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A8475" w14:textId="3BEC7023" w:rsidR="001C4DDE" w:rsidRDefault="0046722E" w:rsidP="00467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APRESENTAÇÃO</w:t>
      </w:r>
    </w:p>
    <w:p w14:paraId="55F8EA00" w14:textId="4935E62E" w:rsidR="0046722E" w:rsidRDefault="0046722E" w:rsidP="004672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proofErr w:type="spellStart"/>
      <w:r w:rsidRPr="0046722E">
        <w:rPr>
          <w:rFonts w:ascii="Times New Roman" w:hAnsi="Times New Roman" w:cs="Times New Roman"/>
          <w:sz w:val="24"/>
        </w:rPr>
        <w:t>Presentation</w:t>
      </w:r>
      <w:proofErr w:type="spellEnd"/>
    </w:p>
    <w:p w14:paraId="3A4A59A7" w14:textId="77777777" w:rsidR="0046722E" w:rsidRDefault="0046722E" w:rsidP="0046722E">
      <w:pPr>
        <w:jc w:val="right"/>
        <w:rPr>
          <w:rFonts w:ascii="Times New Roman" w:hAnsi="Times New Roman" w:cs="Times New Roman"/>
          <w:sz w:val="24"/>
        </w:rPr>
      </w:pPr>
    </w:p>
    <w:p w14:paraId="33CC46EE" w14:textId="6552BAC7" w:rsidR="0046722E" w:rsidRPr="0046722E" w:rsidRDefault="0046722E" w:rsidP="0046722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Júlia Calvo</w:t>
      </w:r>
    </w:p>
    <w:p w14:paraId="0A6867CE" w14:textId="77777777" w:rsidR="0020651C" w:rsidRDefault="0020651C" w:rsidP="0020651C">
      <w:pPr>
        <w:jc w:val="both"/>
        <w:rPr>
          <w:rFonts w:ascii="Times New Roman" w:hAnsi="Times New Roman" w:cs="Times New Roman"/>
          <w:b/>
          <w:sz w:val="24"/>
        </w:rPr>
      </w:pPr>
    </w:p>
    <w:p w14:paraId="62630182" w14:textId="3A1D0F4F" w:rsidR="0020651C" w:rsidRDefault="0020651C" w:rsidP="00206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 meio às tensões e crises a História vai </w:t>
      </w:r>
      <w:r w:rsidR="005F287C">
        <w:rPr>
          <w:rFonts w:ascii="Times New Roman" w:hAnsi="Times New Roman" w:cs="Times New Roman"/>
          <w:sz w:val="24"/>
        </w:rPr>
        <w:t>se afirmando como</w:t>
      </w:r>
      <w:r>
        <w:rPr>
          <w:rFonts w:ascii="Times New Roman" w:hAnsi="Times New Roman" w:cs="Times New Roman"/>
          <w:sz w:val="24"/>
        </w:rPr>
        <w:t xml:space="preserve"> lugar de reflexão das sociedades em transformação. Neste número em especial, </w:t>
      </w:r>
      <w:r w:rsidR="002338D4">
        <w:rPr>
          <w:rFonts w:ascii="Times New Roman" w:hAnsi="Times New Roman" w:cs="Times New Roman"/>
          <w:sz w:val="24"/>
        </w:rPr>
        <w:t>são contempladas</w:t>
      </w:r>
      <w:r>
        <w:rPr>
          <w:rFonts w:ascii="Times New Roman" w:hAnsi="Times New Roman" w:cs="Times New Roman"/>
          <w:sz w:val="24"/>
        </w:rPr>
        <w:t xml:space="preserve"> temáticas que evidenciam </w:t>
      </w:r>
      <w:r w:rsidR="00E85EB4">
        <w:rPr>
          <w:rFonts w:ascii="Times New Roman" w:hAnsi="Times New Roman" w:cs="Times New Roman"/>
          <w:sz w:val="24"/>
        </w:rPr>
        <w:t xml:space="preserve">tensões e </w:t>
      </w:r>
      <w:r>
        <w:rPr>
          <w:rFonts w:ascii="Times New Roman" w:hAnsi="Times New Roman" w:cs="Times New Roman"/>
          <w:sz w:val="24"/>
        </w:rPr>
        <w:t>disputas em diferentes contextos</w:t>
      </w:r>
      <w:r w:rsidR="002338D4">
        <w:rPr>
          <w:rFonts w:ascii="Times New Roman" w:hAnsi="Times New Roman" w:cs="Times New Roman"/>
          <w:sz w:val="24"/>
        </w:rPr>
        <w:t xml:space="preserve"> e espaços:</w:t>
      </w:r>
      <w:r w:rsidR="005F287C">
        <w:rPr>
          <w:rFonts w:ascii="Times New Roman" w:hAnsi="Times New Roman" w:cs="Times New Roman"/>
          <w:sz w:val="24"/>
        </w:rPr>
        <w:t xml:space="preserve"> na ciência, na cultura, na memória, nas</w:t>
      </w:r>
      <w:r w:rsidR="00E85EB4">
        <w:rPr>
          <w:rFonts w:ascii="Times New Roman" w:hAnsi="Times New Roman" w:cs="Times New Roman"/>
          <w:sz w:val="24"/>
        </w:rPr>
        <w:t xml:space="preserve"> narrativas, nas políticas publicas e nas relações de trabalho, </w:t>
      </w:r>
      <w:r w:rsidR="005F287C">
        <w:rPr>
          <w:rFonts w:ascii="Times New Roman" w:hAnsi="Times New Roman" w:cs="Times New Roman"/>
          <w:sz w:val="24"/>
        </w:rPr>
        <w:t xml:space="preserve">nos territórios físicos ou simbólicos, </w:t>
      </w:r>
      <w:r w:rsidR="0022795F">
        <w:rPr>
          <w:rFonts w:ascii="Times New Roman" w:hAnsi="Times New Roman" w:cs="Times New Roman"/>
          <w:sz w:val="24"/>
        </w:rPr>
        <w:t>no contexto nacional e</w:t>
      </w:r>
      <w:r w:rsidR="00E85EB4">
        <w:rPr>
          <w:rFonts w:ascii="Times New Roman" w:hAnsi="Times New Roman" w:cs="Times New Roman"/>
          <w:sz w:val="24"/>
        </w:rPr>
        <w:t xml:space="preserve"> internacional</w:t>
      </w:r>
      <w:r w:rsidR="0022795F">
        <w:rPr>
          <w:rFonts w:ascii="Times New Roman" w:hAnsi="Times New Roman" w:cs="Times New Roman"/>
          <w:sz w:val="24"/>
        </w:rPr>
        <w:t>.</w:t>
      </w:r>
    </w:p>
    <w:p w14:paraId="58A8AA90" w14:textId="7A2AA3F0" w:rsidR="008A798F" w:rsidRDefault="008A798F" w:rsidP="008A7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</w:t>
      </w:r>
      <w:r w:rsidR="004D70DC">
        <w:rPr>
          <w:rFonts w:ascii="Times New Roman" w:hAnsi="Times New Roman" w:cs="Times New Roman"/>
          <w:sz w:val="24"/>
        </w:rPr>
        <w:t>número se inicia com o texto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Cartografia dos Atos Normativos do Ensino da Enfermagem antes da Lei nº 775 de 1949</w:t>
      </w:r>
      <w:r>
        <w:rPr>
          <w:rFonts w:ascii="Times New Roman" w:hAnsi="Times New Roman" w:cs="Times New Roman"/>
          <w:sz w:val="24"/>
        </w:rPr>
        <w:t xml:space="preserve">, Maria </w:t>
      </w:r>
      <w:proofErr w:type="spellStart"/>
      <w:r>
        <w:rPr>
          <w:rFonts w:ascii="Times New Roman" w:hAnsi="Times New Roman" w:cs="Times New Roman"/>
          <w:sz w:val="24"/>
        </w:rPr>
        <w:t>Laiza</w:t>
      </w:r>
      <w:proofErr w:type="spellEnd"/>
      <w:r>
        <w:rPr>
          <w:rFonts w:ascii="Times New Roman" w:hAnsi="Times New Roman" w:cs="Times New Roman"/>
          <w:sz w:val="24"/>
        </w:rPr>
        <w:t xml:space="preserve"> de Souza, </w:t>
      </w:r>
      <w:proofErr w:type="spellStart"/>
      <w:r>
        <w:rPr>
          <w:rFonts w:ascii="Times New Roman" w:hAnsi="Times New Roman" w:cs="Times New Roman"/>
          <w:sz w:val="24"/>
        </w:rPr>
        <w:t>Roberlandia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Evagelista</w:t>
      </w:r>
      <w:proofErr w:type="spellEnd"/>
      <w:r>
        <w:rPr>
          <w:rFonts w:ascii="Times New Roman" w:hAnsi="Times New Roman" w:cs="Times New Roman"/>
          <w:sz w:val="24"/>
        </w:rPr>
        <w:t xml:space="preserve"> Lopes e Silvia Maria Nóbrega-</w:t>
      </w:r>
      <w:proofErr w:type="spellStart"/>
      <w:r>
        <w:rPr>
          <w:rFonts w:ascii="Times New Roman" w:hAnsi="Times New Roman" w:cs="Times New Roman"/>
          <w:sz w:val="24"/>
        </w:rPr>
        <w:t>Therrien</w:t>
      </w:r>
      <w:proofErr w:type="spellEnd"/>
      <w:r>
        <w:rPr>
          <w:rFonts w:ascii="Times New Roman" w:hAnsi="Times New Roman" w:cs="Times New Roman"/>
          <w:sz w:val="24"/>
        </w:rPr>
        <w:t xml:space="preserve"> discute</w:t>
      </w:r>
      <w:r w:rsidR="002338D4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 </w:t>
      </w:r>
      <w:r w:rsidR="00D445A3">
        <w:rPr>
          <w:rFonts w:ascii="Times New Roman" w:hAnsi="Times New Roman" w:cs="Times New Roman"/>
          <w:sz w:val="24"/>
        </w:rPr>
        <w:t xml:space="preserve">o ensino da enfermagem sob uma perspectiva histórica a partir da institucionalização do auxiliar de enfermagem, a partir da </w:t>
      </w:r>
      <w:r>
        <w:rPr>
          <w:rFonts w:ascii="Times New Roman" w:hAnsi="Times New Roman" w:cs="Times New Roman"/>
          <w:sz w:val="24"/>
        </w:rPr>
        <w:t>Lei nº</w:t>
      </w:r>
      <w:r w:rsidR="00D445A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775</w:t>
      </w:r>
      <w:r w:rsidR="00D445A3">
        <w:rPr>
          <w:rFonts w:ascii="Times New Roman" w:hAnsi="Times New Roman" w:cs="Times New Roman"/>
          <w:sz w:val="24"/>
        </w:rPr>
        <w:t xml:space="preserve">/49. </w:t>
      </w:r>
      <w:r w:rsidR="00161D4D">
        <w:rPr>
          <w:rFonts w:ascii="Times New Roman" w:hAnsi="Times New Roman" w:cs="Times New Roman"/>
          <w:sz w:val="24"/>
        </w:rPr>
        <w:t xml:space="preserve"> Espaço de disputa e conflito no campo hospitalar, o auxiliar de enfermagem, exigiu uma adequação do ensino à nova profissão num contexto de transformações educacionais importantes. O texto caminha pela análise histórica da profissão d</w:t>
      </w:r>
      <w:r w:rsidR="00353EB9">
        <w:rPr>
          <w:rFonts w:ascii="Times New Roman" w:hAnsi="Times New Roman" w:cs="Times New Roman"/>
          <w:sz w:val="24"/>
        </w:rPr>
        <w:t>o/da</w:t>
      </w:r>
      <w:r w:rsidR="00161D4D">
        <w:rPr>
          <w:rFonts w:ascii="Times New Roman" w:hAnsi="Times New Roman" w:cs="Times New Roman"/>
          <w:sz w:val="24"/>
        </w:rPr>
        <w:t xml:space="preserve"> enfermeir</w:t>
      </w:r>
      <w:r w:rsidR="00353EB9">
        <w:rPr>
          <w:rFonts w:ascii="Times New Roman" w:hAnsi="Times New Roman" w:cs="Times New Roman"/>
          <w:sz w:val="24"/>
        </w:rPr>
        <w:t>o/</w:t>
      </w:r>
      <w:r w:rsidR="00161D4D">
        <w:rPr>
          <w:rFonts w:ascii="Times New Roman" w:hAnsi="Times New Roman" w:cs="Times New Roman"/>
          <w:sz w:val="24"/>
        </w:rPr>
        <w:t xml:space="preserve">a no Brasil, desde a parteira até </w:t>
      </w:r>
      <w:r w:rsidR="005B449F">
        <w:rPr>
          <w:rFonts w:ascii="Times New Roman" w:hAnsi="Times New Roman" w:cs="Times New Roman"/>
          <w:sz w:val="24"/>
        </w:rPr>
        <w:t>as transformações</w:t>
      </w:r>
      <w:r w:rsidR="00161D4D">
        <w:rPr>
          <w:rFonts w:ascii="Times New Roman" w:hAnsi="Times New Roman" w:cs="Times New Roman"/>
          <w:sz w:val="24"/>
        </w:rPr>
        <w:t xml:space="preserve"> </w:t>
      </w:r>
      <w:r w:rsidR="00353EB9">
        <w:rPr>
          <w:rFonts w:ascii="Times New Roman" w:hAnsi="Times New Roman" w:cs="Times New Roman"/>
          <w:sz w:val="24"/>
        </w:rPr>
        <w:t>a</w:t>
      </w:r>
      <w:r w:rsidR="00161D4D">
        <w:rPr>
          <w:rFonts w:ascii="Times New Roman" w:hAnsi="Times New Roman" w:cs="Times New Roman"/>
          <w:sz w:val="24"/>
        </w:rPr>
        <w:t>pós promulgação da legislação, em 1949, apresentando</w:t>
      </w:r>
      <w:r w:rsidR="00161D4D" w:rsidRPr="00161D4D">
        <w:rPr>
          <w:rFonts w:ascii="Times New Roman" w:hAnsi="Times New Roman" w:cs="Times New Roman"/>
          <w:sz w:val="24"/>
        </w:rPr>
        <w:t xml:space="preserve"> os resultados de uma pesquisa documental </w:t>
      </w:r>
      <w:r w:rsidR="00161D4D">
        <w:rPr>
          <w:rFonts w:ascii="Times New Roman" w:hAnsi="Times New Roman" w:cs="Times New Roman"/>
          <w:sz w:val="24"/>
        </w:rPr>
        <w:t>importante para compreender a formação atual da denominada equipe de enfermagem.</w:t>
      </w:r>
    </w:p>
    <w:p w14:paraId="59A43984" w14:textId="0760DA25" w:rsidR="00384842" w:rsidRPr="00384842" w:rsidRDefault="00384842" w:rsidP="0022795F">
      <w:pPr>
        <w:tabs>
          <w:tab w:val="left" w:pos="708"/>
          <w:tab w:val="left" w:pos="670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Ainda na área de História da Saúde, Eder Mendes de Paula discute em </w:t>
      </w:r>
      <w:r>
        <w:rPr>
          <w:rFonts w:ascii="Times New Roman" w:hAnsi="Times New Roman"/>
          <w:b/>
          <w:sz w:val="24"/>
          <w:szCs w:val="24"/>
        </w:rPr>
        <w:t>Manicômio Adauto Botelho: A Psiquiatria em Goiás</w:t>
      </w:r>
      <w:r>
        <w:rPr>
          <w:rFonts w:ascii="Times New Roman" w:hAnsi="Times New Roman"/>
          <w:sz w:val="24"/>
          <w:szCs w:val="24"/>
        </w:rPr>
        <w:t xml:space="preserve">, a história dessa instituição a partir da perspectiva do ideal de modernidade adotada no Estado de Goiás. Percorrendo as revistas de medicina e os arquivos estaduais da Secretaria de Saúde, </w:t>
      </w:r>
      <w:r w:rsidR="0022795F">
        <w:rPr>
          <w:rFonts w:ascii="Times New Roman" w:hAnsi="Times New Roman"/>
          <w:sz w:val="24"/>
          <w:szCs w:val="24"/>
        </w:rPr>
        <w:t>o texto traz a análise dos</w:t>
      </w:r>
      <w:r>
        <w:rPr>
          <w:rFonts w:ascii="Times New Roman" w:hAnsi="Times New Roman"/>
          <w:sz w:val="24"/>
          <w:szCs w:val="24"/>
        </w:rPr>
        <w:t xml:space="preserve"> discursos evidenciando os princípios que nortearam a História da Instituição Adauto Botelho</w:t>
      </w:r>
      <w:r w:rsidR="0022795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Dessa forma, Eder Mendes de Paula conduz o leitor a partilhar da reflexão </w:t>
      </w:r>
      <w:r w:rsidR="0022795F">
        <w:rPr>
          <w:rFonts w:ascii="Times New Roman" w:hAnsi="Times New Roman"/>
          <w:sz w:val="24"/>
          <w:szCs w:val="24"/>
        </w:rPr>
        <w:t>sobre</w:t>
      </w:r>
      <w:r>
        <w:rPr>
          <w:rFonts w:ascii="Times New Roman" w:hAnsi="Times New Roman"/>
          <w:sz w:val="24"/>
          <w:szCs w:val="24"/>
        </w:rPr>
        <w:t xml:space="preserve"> saúde, política e poder, no Estado de Goiás</w:t>
      </w:r>
      <w:r w:rsidR="003E209B">
        <w:rPr>
          <w:rFonts w:ascii="Times New Roman" w:hAnsi="Times New Roman"/>
          <w:sz w:val="24"/>
          <w:szCs w:val="24"/>
        </w:rPr>
        <w:t xml:space="preserve"> e seus impactos sobre </w:t>
      </w:r>
      <w:r w:rsidR="0022795F">
        <w:rPr>
          <w:rFonts w:ascii="Times New Roman" w:hAnsi="Times New Roman"/>
          <w:sz w:val="24"/>
          <w:szCs w:val="24"/>
        </w:rPr>
        <w:t>as</w:t>
      </w:r>
      <w:r w:rsidR="0022795F" w:rsidRPr="0022795F">
        <w:rPr>
          <w:rFonts w:ascii="Times New Roman" w:hAnsi="Times New Roman"/>
          <w:sz w:val="24"/>
          <w:szCs w:val="24"/>
        </w:rPr>
        <w:t xml:space="preserve"> políticas de tratamento</w:t>
      </w:r>
      <w:r w:rsidR="0022795F">
        <w:rPr>
          <w:rFonts w:ascii="Times New Roman" w:hAnsi="Times New Roman"/>
          <w:sz w:val="24"/>
          <w:szCs w:val="24"/>
        </w:rPr>
        <w:t xml:space="preserve"> das doenças mentais</w:t>
      </w:r>
      <w:r w:rsidR="0022795F" w:rsidRPr="0022795F">
        <w:rPr>
          <w:rFonts w:ascii="Times New Roman" w:hAnsi="Times New Roman"/>
          <w:sz w:val="24"/>
          <w:szCs w:val="24"/>
        </w:rPr>
        <w:t xml:space="preserve"> a partir da Era Vargas e d</w:t>
      </w:r>
      <w:r w:rsidR="0022795F">
        <w:rPr>
          <w:rFonts w:ascii="Times New Roman" w:hAnsi="Times New Roman"/>
          <w:sz w:val="24"/>
          <w:szCs w:val="24"/>
        </w:rPr>
        <w:t>o empreendimento da</w:t>
      </w:r>
      <w:r w:rsidR="0022795F" w:rsidRPr="0022795F">
        <w:rPr>
          <w:rFonts w:ascii="Times New Roman" w:hAnsi="Times New Roman"/>
          <w:sz w:val="24"/>
          <w:szCs w:val="24"/>
        </w:rPr>
        <w:t xml:space="preserve"> mode</w:t>
      </w:r>
      <w:r w:rsidR="0022795F">
        <w:rPr>
          <w:rFonts w:ascii="Times New Roman" w:hAnsi="Times New Roman"/>
          <w:sz w:val="24"/>
          <w:szCs w:val="24"/>
        </w:rPr>
        <w:t>rnização nacional que se seguiu em todo país.</w:t>
      </w:r>
    </w:p>
    <w:p w14:paraId="0C3F69AD" w14:textId="3018C47A" w:rsidR="00161D4D" w:rsidRDefault="00161D4D" w:rsidP="008A7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sequência, Guilherme Machado Nunes, em </w:t>
      </w:r>
      <w:r>
        <w:rPr>
          <w:rFonts w:ascii="Times New Roman" w:hAnsi="Times New Roman" w:cs="Times New Roman"/>
          <w:b/>
          <w:sz w:val="24"/>
        </w:rPr>
        <w:t xml:space="preserve">Elisa </w:t>
      </w:r>
      <w:proofErr w:type="spellStart"/>
      <w:r>
        <w:rPr>
          <w:rFonts w:ascii="Times New Roman" w:hAnsi="Times New Roman" w:cs="Times New Roman"/>
          <w:b/>
          <w:sz w:val="24"/>
        </w:rPr>
        <w:t>Kauffman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Abramovich</w:t>
      </w:r>
      <w:proofErr w:type="spellEnd"/>
      <w:r>
        <w:rPr>
          <w:rFonts w:ascii="Times New Roman" w:hAnsi="Times New Roman" w:cs="Times New Roman"/>
          <w:b/>
          <w:sz w:val="24"/>
        </w:rPr>
        <w:t>: gênero e identidade na vida de uma professora judia e comunista</w:t>
      </w:r>
      <w:proofErr w:type="gramStart"/>
      <w:r>
        <w:rPr>
          <w:rFonts w:ascii="Times New Roman" w:hAnsi="Times New Roman" w:cs="Times New Roman"/>
          <w:sz w:val="24"/>
        </w:rPr>
        <w:t xml:space="preserve">, </w:t>
      </w:r>
      <w:r w:rsidR="00476FE6">
        <w:rPr>
          <w:rFonts w:ascii="Times New Roman" w:hAnsi="Times New Roman" w:cs="Times New Roman"/>
          <w:sz w:val="24"/>
        </w:rPr>
        <w:t>se impõe</w:t>
      </w:r>
      <w:proofErr w:type="gramEnd"/>
      <w:r w:rsidR="00476FE6">
        <w:rPr>
          <w:rFonts w:ascii="Times New Roman" w:hAnsi="Times New Roman" w:cs="Times New Roman"/>
          <w:sz w:val="24"/>
        </w:rPr>
        <w:t xml:space="preserve"> </w:t>
      </w:r>
      <w:r w:rsidR="00353EB9">
        <w:rPr>
          <w:rFonts w:ascii="Times New Roman" w:hAnsi="Times New Roman" w:cs="Times New Roman"/>
          <w:sz w:val="24"/>
        </w:rPr>
        <w:t>com a discussão, sempre</w:t>
      </w:r>
      <w:r w:rsidR="00B9366E">
        <w:rPr>
          <w:rFonts w:ascii="Times New Roman" w:hAnsi="Times New Roman" w:cs="Times New Roman"/>
          <w:sz w:val="24"/>
        </w:rPr>
        <w:t xml:space="preserve"> atual</w:t>
      </w:r>
      <w:r w:rsidR="00353EB9">
        <w:rPr>
          <w:rFonts w:ascii="Times New Roman" w:hAnsi="Times New Roman" w:cs="Times New Roman"/>
          <w:sz w:val="24"/>
        </w:rPr>
        <w:t>,</w:t>
      </w:r>
      <w:r w:rsidR="00B9366E">
        <w:rPr>
          <w:rFonts w:ascii="Times New Roman" w:hAnsi="Times New Roman" w:cs="Times New Roman"/>
          <w:sz w:val="24"/>
        </w:rPr>
        <w:t xml:space="preserve"> diante da realidade dos questionamentos acerca do holocausto e suas temáticas</w:t>
      </w:r>
      <w:r w:rsidR="00476FE6">
        <w:rPr>
          <w:rFonts w:ascii="Times New Roman" w:hAnsi="Times New Roman" w:cs="Times New Roman"/>
          <w:sz w:val="24"/>
        </w:rPr>
        <w:t xml:space="preserve"> e do crescimento da intolerância e do antissemitismo no Brasil e no </w:t>
      </w:r>
      <w:r w:rsidR="00476FE6">
        <w:rPr>
          <w:rFonts w:ascii="Times New Roman" w:hAnsi="Times New Roman" w:cs="Times New Roman"/>
          <w:sz w:val="24"/>
        </w:rPr>
        <w:lastRenderedPageBreak/>
        <w:t xml:space="preserve">mundo. </w:t>
      </w:r>
      <w:r w:rsidR="00353EB9">
        <w:rPr>
          <w:rFonts w:ascii="Times New Roman" w:hAnsi="Times New Roman" w:cs="Times New Roman"/>
          <w:sz w:val="24"/>
        </w:rPr>
        <w:t>Assim ele a</w:t>
      </w:r>
      <w:r w:rsidR="00B9366E">
        <w:rPr>
          <w:rFonts w:ascii="Times New Roman" w:hAnsi="Times New Roman" w:cs="Times New Roman"/>
          <w:sz w:val="24"/>
        </w:rPr>
        <w:t xml:space="preserve">nalisa Elisa </w:t>
      </w:r>
      <w:proofErr w:type="spellStart"/>
      <w:r w:rsidR="00B9366E">
        <w:rPr>
          <w:rFonts w:ascii="Times New Roman" w:hAnsi="Times New Roman" w:cs="Times New Roman"/>
          <w:sz w:val="24"/>
        </w:rPr>
        <w:t>Kauffman</w:t>
      </w:r>
      <w:proofErr w:type="spellEnd"/>
      <w:r w:rsidR="00B936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366E">
        <w:rPr>
          <w:rFonts w:ascii="Times New Roman" w:hAnsi="Times New Roman" w:cs="Times New Roman"/>
          <w:sz w:val="24"/>
        </w:rPr>
        <w:t>Abramovich</w:t>
      </w:r>
      <w:proofErr w:type="spellEnd"/>
      <w:r w:rsidR="00B9366E">
        <w:rPr>
          <w:rFonts w:ascii="Times New Roman" w:hAnsi="Times New Roman" w:cs="Times New Roman"/>
          <w:sz w:val="24"/>
        </w:rPr>
        <w:t>,</w:t>
      </w:r>
      <w:r w:rsidR="00476FE6">
        <w:rPr>
          <w:rFonts w:ascii="Times New Roman" w:hAnsi="Times New Roman" w:cs="Times New Roman"/>
          <w:sz w:val="24"/>
        </w:rPr>
        <w:t xml:space="preserve"> uma</w:t>
      </w:r>
      <w:r w:rsidR="00B9366E">
        <w:rPr>
          <w:rFonts w:ascii="Times New Roman" w:hAnsi="Times New Roman" w:cs="Times New Roman"/>
          <w:sz w:val="24"/>
        </w:rPr>
        <w:t xml:space="preserve"> brasileira descendente de imigrantes do Leste europeu, </w:t>
      </w:r>
      <w:r w:rsidR="00476FE6">
        <w:rPr>
          <w:rFonts w:ascii="Times New Roman" w:hAnsi="Times New Roman" w:cs="Times New Roman"/>
          <w:sz w:val="24"/>
        </w:rPr>
        <w:t xml:space="preserve">professora de profissão e </w:t>
      </w:r>
      <w:r w:rsidR="00353EB9">
        <w:rPr>
          <w:rFonts w:ascii="Times New Roman" w:hAnsi="Times New Roman" w:cs="Times New Roman"/>
          <w:sz w:val="24"/>
        </w:rPr>
        <w:t>política por adoção ela</w:t>
      </w:r>
      <w:r w:rsidR="00476FE6">
        <w:rPr>
          <w:rFonts w:ascii="Times New Roman" w:hAnsi="Times New Roman" w:cs="Times New Roman"/>
          <w:sz w:val="24"/>
        </w:rPr>
        <w:t xml:space="preserve"> </w:t>
      </w:r>
      <w:r w:rsidR="00B9366E">
        <w:rPr>
          <w:rFonts w:ascii="Times New Roman" w:hAnsi="Times New Roman" w:cs="Times New Roman"/>
          <w:sz w:val="24"/>
        </w:rPr>
        <w:t xml:space="preserve">tornou-se uma liderança na área educacional judaica </w:t>
      </w:r>
      <w:r w:rsidR="00476FE6">
        <w:rPr>
          <w:rFonts w:ascii="Times New Roman" w:hAnsi="Times New Roman" w:cs="Times New Roman"/>
          <w:sz w:val="24"/>
        </w:rPr>
        <w:t>em</w:t>
      </w:r>
      <w:r w:rsidR="00B9366E">
        <w:rPr>
          <w:rFonts w:ascii="Times New Roman" w:hAnsi="Times New Roman" w:cs="Times New Roman"/>
          <w:sz w:val="24"/>
        </w:rPr>
        <w:t xml:space="preserve"> São Paulo</w:t>
      </w:r>
      <w:r w:rsidR="00353EB9">
        <w:rPr>
          <w:rFonts w:ascii="Times New Roman" w:hAnsi="Times New Roman" w:cs="Times New Roman"/>
          <w:sz w:val="24"/>
        </w:rPr>
        <w:t xml:space="preserve">. Filiada ao Partido Comunista foi </w:t>
      </w:r>
      <w:proofErr w:type="gramStart"/>
      <w:r w:rsidR="00353EB9">
        <w:rPr>
          <w:rFonts w:ascii="Times New Roman" w:hAnsi="Times New Roman" w:cs="Times New Roman"/>
          <w:sz w:val="24"/>
        </w:rPr>
        <w:t>a</w:t>
      </w:r>
      <w:proofErr w:type="gramEnd"/>
      <w:r w:rsidR="00465886">
        <w:rPr>
          <w:rFonts w:ascii="Times New Roman" w:hAnsi="Times New Roman" w:cs="Times New Roman"/>
          <w:sz w:val="24"/>
        </w:rPr>
        <w:t xml:space="preserve"> primeira </w:t>
      </w:r>
      <w:r w:rsidR="00B9366E">
        <w:rPr>
          <w:rFonts w:ascii="Times New Roman" w:hAnsi="Times New Roman" w:cs="Times New Roman"/>
          <w:sz w:val="24"/>
        </w:rPr>
        <w:t xml:space="preserve">vereadora </w:t>
      </w:r>
      <w:r w:rsidR="00353EB9">
        <w:rPr>
          <w:rFonts w:ascii="Times New Roman" w:hAnsi="Times New Roman" w:cs="Times New Roman"/>
          <w:sz w:val="24"/>
        </w:rPr>
        <w:t xml:space="preserve">eleita </w:t>
      </w:r>
      <w:r w:rsidR="00B9366E">
        <w:rPr>
          <w:rFonts w:ascii="Times New Roman" w:hAnsi="Times New Roman" w:cs="Times New Roman"/>
          <w:sz w:val="24"/>
        </w:rPr>
        <w:t>por este município</w:t>
      </w:r>
      <w:r w:rsidR="00465886">
        <w:rPr>
          <w:rFonts w:ascii="Times New Roman" w:hAnsi="Times New Roman" w:cs="Times New Roman"/>
          <w:sz w:val="24"/>
        </w:rPr>
        <w:t>, em 1947</w:t>
      </w:r>
      <w:r w:rsidR="00353EB9">
        <w:rPr>
          <w:rFonts w:ascii="Times New Roman" w:hAnsi="Times New Roman" w:cs="Times New Roman"/>
          <w:sz w:val="24"/>
        </w:rPr>
        <w:t>, mesmo que o Partido tenha sido cassado e sua posse suspensa</w:t>
      </w:r>
      <w:r w:rsidR="00B9366E">
        <w:rPr>
          <w:rFonts w:ascii="Times New Roman" w:hAnsi="Times New Roman" w:cs="Times New Roman"/>
          <w:sz w:val="24"/>
        </w:rPr>
        <w:t>.</w:t>
      </w:r>
      <w:r w:rsidR="00465886">
        <w:rPr>
          <w:rFonts w:ascii="Times New Roman" w:hAnsi="Times New Roman" w:cs="Times New Roman"/>
          <w:sz w:val="24"/>
        </w:rPr>
        <w:t xml:space="preserve"> Nunes analisa os lugares, </w:t>
      </w:r>
      <w:r w:rsidR="00353EB9">
        <w:rPr>
          <w:rFonts w:ascii="Times New Roman" w:hAnsi="Times New Roman" w:cs="Times New Roman"/>
          <w:sz w:val="24"/>
        </w:rPr>
        <w:t xml:space="preserve">os </w:t>
      </w:r>
      <w:r w:rsidR="00465886">
        <w:rPr>
          <w:rFonts w:ascii="Times New Roman" w:hAnsi="Times New Roman" w:cs="Times New Roman"/>
          <w:sz w:val="24"/>
        </w:rPr>
        <w:t xml:space="preserve">percursos e </w:t>
      </w:r>
      <w:r w:rsidR="00353EB9">
        <w:rPr>
          <w:rFonts w:ascii="Times New Roman" w:hAnsi="Times New Roman" w:cs="Times New Roman"/>
          <w:sz w:val="24"/>
        </w:rPr>
        <w:t xml:space="preserve">as </w:t>
      </w:r>
      <w:r w:rsidR="00465886">
        <w:rPr>
          <w:rFonts w:ascii="Times New Roman" w:hAnsi="Times New Roman" w:cs="Times New Roman"/>
          <w:sz w:val="24"/>
        </w:rPr>
        <w:t xml:space="preserve">ideias de Abramovich </w:t>
      </w:r>
      <w:r w:rsidR="00476FE6">
        <w:rPr>
          <w:rFonts w:ascii="Times New Roman" w:hAnsi="Times New Roman" w:cs="Times New Roman"/>
          <w:sz w:val="24"/>
        </w:rPr>
        <w:t>determina</w:t>
      </w:r>
      <w:r w:rsidR="00465886">
        <w:rPr>
          <w:rFonts w:ascii="Times New Roman" w:hAnsi="Times New Roman" w:cs="Times New Roman"/>
          <w:sz w:val="24"/>
        </w:rPr>
        <w:t>do em compreender sua formação intelectual e</w:t>
      </w:r>
      <w:r w:rsidR="00476FE6">
        <w:rPr>
          <w:rFonts w:ascii="Times New Roman" w:hAnsi="Times New Roman" w:cs="Times New Roman"/>
          <w:sz w:val="24"/>
        </w:rPr>
        <w:t>,</w:t>
      </w:r>
      <w:r w:rsidR="00465886">
        <w:rPr>
          <w:rFonts w:ascii="Times New Roman" w:hAnsi="Times New Roman" w:cs="Times New Roman"/>
          <w:sz w:val="24"/>
        </w:rPr>
        <w:t xml:space="preserve"> </w:t>
      </w:r>
      <w:r w:rsidR="00353EB9">
        <w:rPr>
          <w:rFonts w:ascii="Times New Roman" w:hAnsi="Times New Roman" w:cs="Times New Roman"/>
          <w:sz w:val="24"/>
        </w:rPr>
        <w:t xml:space="preserve">nessa busca </w:t>
      </w:r>
      <w:r w:rsidR="00465886">
        <w:rPr>
          <w:rFonts w:ascii="Times New Roman" w:hAnsi="Times New Roman" w:cs="Times New Roman"/>
          <w:sz w:val="24"/>
        </w:rPr>
        <w:t xml:space="preserve">acaba por desnudar as formas associativas e comunitárias judaicas </w:t>
      </w:r>
      <w:r w:rsidR="00353EB9">
        <w:rPr>
          <w:rFonts w:ascii="Times New Roman" w:hAnsi="Times New Roman" w:cs="Times New Roman"/>
          <w:sz w:val="24"/>
        </w:rPr>
        <w:t>em</w:t>
      </w:r>
      <w:r w:rsidR="00465886">
        <w:rPr>
          <w:rFonts w:ascii="Times New Roman" w:hAnsi="Times New Roman" w:cs="Times New Roman"/>
          <w:sz w:val="24"/>
        </w:rPr>
        <w:t xml:space="preserve"> São Paulo</w:t>
      </w:r>
      <w:r w:rsidR="00353EB9">
        <w:rPr>
          <w:rFonts w:ascii="Times New Roman" w:hAnsi="Times New Roman" w:cs="Times New Roman"/>
          <w:sz w:val="24"/>
        </w:rPr>
        <w:t xml:space="preserve"> no período</w:t>
      </w:r>
      <w:r w:rsidR="00476FE6">
        <w:rPr>
          <w:rFonts w:ascii="Times New Roman" w:hAnsi="Times New Roman" w:cs="Times New Roman"/>
          <w:sz w:val="24"/>
        </w:rPr>
        <w:t xml:space="preserve"> com </w:t>
      </w:r>
      <w:r w:rsidR="00353EB9">
        <w:rPr>
          <w:rFonts w:ascii="Times New Roman" w:hAnsi="Times New Roman" w:cs="Times New Roman"/>
          <w:sz w:val="24"/>
        </w:rPr>
        <w:t xml:space="preserve">a </w:t>
      </w:r>
      <w:r w:rsidR="00476FE6">
        <w:rPr>
          <w:rFonts w:ascii="Times New Roman" w:hAnsi="Times New Roman" w:cs="Times New Roman"/>
          <w:sz w:val="24"/>
        </w:rPr>
        <w:t xml:space="preserve">sensibilidade de enxergar o outro </w:t>
      </w:r>
      <w:r w:rsidR="00BB3935">
        <w:rPr>
          <w:rFonts w:ascii="Times New Roman" w:hAnsi="Times New Roman" w:cs="Times New Roman"/>
          <w:sz w:val="24"/>
        </w:rPr>
        <w:t>a partir de sua identidade</w:t>
      </w:r>
      <w:r w:rsidR="00476FE6">
        <w:rPr>
          <w:rFonts w:ascii="Times New Roman" w:hAnsi="Times New Roman" w:cs="Times New Roman"/>
          <w:sz w:val="24"/>
        </w:rPr>
        <w:t xml:space="preserve">. Muito além de um trabalho biográfico, analisa as marcas judaicas no espaço público e suas bandeiras de luta contra o antissemitismo. </w:t>
      </w:r>
    </w:p>
    <w:p w14:paraId="77C5DAD3" w14:textId="3A04A081" w:rsidR="00BB3935" w:rsidRDefault="00BB3935" w:rsidP="008A7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 </w:t>
      </w:r>
      <w:proofErr w:type="spellStart"/>
      <w:r>
        <w:rPr>
          <w:rFonts w:ascii="Times New Roman" w:hAnsi="Times New Roman" w:cs="Times New Roman"/>
          <w:b/>
          <w:sz w:val="24"/>
        </w:rPr>
        <w:t>Malinche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: o poder do feminino no entrecruzamento de Literatura e História a propósito de </w:t>
      </w:r>
      <w:r>
        <w:rPr>
          <w:rFonts w:ascii="Times New Roman" w:hAnsi="Times New Roman" w:cs="Times New Roman"/>
          <w:b/>
          <w:i/>
          <w:sz w:val="24"/>
        </w:rPr>
        <w:t>O que querem os deuses</w:t>
      </w:r>
      <w:r>
        <w:rPr>
          <w:rFonts w:ascii="Times New Roman" w:hAnsi="Times New Roman" w:cs="Times New Roman"/>
          <w:sz w:val="24"/>
        </w:rPr>
        <w:t xml:space="preserve">, as autoras Neuza Maria Correa da Silva e Dóris </w:t>
      </w:r>
      <w:proofErr w:type="spellStart"/>
      <w:r>
        <w:rPr>
          <w:rFonts w:ascii="Times New Roman" w:hAnsi="Times New Roman" w:cs="Times New Roman"/>
          <w:sz w:val="24"/>
        </w:rPr>
        <w:t>Giacomolli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3575B2" w:rsidRPr="003575B2">
        <w:rPr>
          <w:rFonts w:ascii="Times New Roman" w:hAnsi="Times New Roman" w:cs="Times New Roman"/>
          <w:sz w:val="24"/>
        </w:rPr>
        <w:t>encaram as disputas de gênero po</w:t>
      </w:r>
      <w:r w:rsidR="003575B2">
        <w:rPr>
          <w:rFonts w:ascii="Times New Roman" w:hAnsi="Times New Roman" w:cs="Times New Roman"/>
          <w:sz w:val="24"/>
        </w:rPr>
        <w:t xml:space="preserve">r meio da referência literária. </w:t>
      </w:r>
      <w:r w:rsidR="003575B2" w:rsidRPr="003575B2">
        <w:rPr>
          <w:rFonts w:ascii="Times New Roman" w:hAnsi="Times New Roman" w:cs="Times New Roman"/>
          <w:sz w:val="24"/>
        </w:rPr>
        <w:t>A obra em questão é um romance histórico que resgata a personagem dessa mulher</w:t>
      </w:r>
      <w:r w:rsidR="006B6848">
        <w:rPr>
          <w:rFonts w:ascii="Times New Roman" w:hAnsi="Times New Roman" w:cs="Times New Roman"/>
          <w:sz w:val="24"/>
        </w:rPr>
        <w:t>,</w:t>
      </w:r>
      <w:r w:rsidR="003575B2" w:rsidRPr="003575B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575B2" w:rsidRPr="00AB2A8F">
        <w:rPr>
          <w:rFonts w:ascii="Times New Roman" w:hAnsi="Times New Roman" w:cs="Times New Roman"/>
          <w:sz w:val="24"/>
          <w:szCs w:val="24"/>
        </w:rPr>
        <w:t>Malinche</w:t>
      </w:r>
      <w:proofErr w:type="spellEnd"/>
      <w:r w:rsidR="003575B2" w:rsidRPr="00AB2A8F">
        <w:rPr>
          <w:rFonts w:ascii="Times New Roman" w:hAnsi="Times New Roman" w:cs="Times New Roman"/>
          <w:sz w:val="24"/>
          <w:szCs w:val="24"/>
        </w:rPr>
        <w:t xml:space="preserve">, </w:t>
      </w:r>
      <w:r w:rsidR="003575B2">
        <w:rPr>
          <w:rFonts w:ascii="Times New Roman" w:hAnsi="Times New Roman" w:cs="Times New Roman"/>
          <w:sz w:val="24"/>
          <w:szCs w:val="24"/>
        </w:rPr>
        <w:t>tradutora</w:t>
      </w:r>
      <w:r w:rsidR="003575B2" w:rsidRPr="00AB2A8F">
        <w:rPr>
          <w:rFonts w:ascii="Times New Roman" w:hAnsi="Times New Roman" w:cs="Times New Roman"/>
          <w:sz w:val="24"/>
          <w:szCs w:val="24"/>
        </w:rPr>
        <w:t xml:space="preserve"> </w:t>
      </w:r>
      <w:r w:rsidR="003575B2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3575B2">
        <w:rPr>
          <w:rFonts w:ascii="Times New Roman" w:hAnsi="Times New Roman" w:cs="Times New Roman"/>
          <w:sz w:val="24"/>
          <w:szCs w:val="24"/>
        </w:rPr>
        <w:t>Hernan</w:t>
      </w:r>
      <w:proofErr w:type="spellEnd"/>
      <w:r w:rsidR="003575B2">
        <w:rPr>
          <w:rFonts w:ascii="Times New Roman" w:hAnsi="Times New Roman" w:cs="Times New Roman"/>
          <w:sz w:val="24"/>
          <w:szCs w:val="24"/>
        </w:rPr>
        <w:t xml:space="preserve"> Cortés na conquista do México</w:t>
      </w:r>
      <w:r w:rsidR="006B6848">
        <w:rPr>
          <w:rFonts w:ascii="Times New Roman" w:hAnsi="Times New Roman" w:cs="Times New Roman"/>
          <w:sz w:val="24"/>
          <w:szCs w:val="24"/>
        </w:rPr>
        <w:t xml:space="preserve">, </w:t>
      </w:r>
      <w:r w:rsidR="006B6848" w:rsidRPr="003575B2">
        <w:rPr>
          <w:rFonts w:ascii="Times New Roman" w:hAnsi="Times New Roman" w:cs="Times New Roman"/>
          <w:sz w:val="24"/>
        </w:rPr>
        <w:t>e</w:t>
      </w:r>
      <w:r w:rsidR="006B6848">
        <w:rPr>
          <w:rFonts w:ascii="Times New Roman" w:hAnsi="Times New Roman" w:cs="Times New Roman"/>
          <w:sz w:val="24"/>
        </w:rPr>
        <w:t>, a partir dela,</w:t>
      </w:r>
      <w:r w:rsidR="006B6848" w:rsidRPr="003575B2">
        <w:rPr>
          <w:rFonts w:ascii="Times New Roman" w:hAnsi="Times New Roman" w:cs="Times New Roman"/>
          <w:sz w:val="24"/>
        </w:rPr>
        <w:t xml:space="preserve"> </w:t>
      </w:r>
      <w:r w:rsidR="000C78AC">
        <w:rPr>
          <w:rFonts w:ascii="Times New Roman" w:hAnsi="Times New Roman" w:cs="Times New Roman"/>
          <w:sz w:val="24"/>
          <w:szCs w:val="24"/>
        </w:rPr>
        <w:t xml:space="preserve">a representação </w:t>
      </w:r>
      <w:r w:rsidR="006B6848">
        <w:rPr>
          <w:rFonts w:ascii="Times New Roman" w:hAnsi="Times New Roman" w:cs="Times New Roman"/>
          <w:sz w:val="24"/>
          <w:szCs w:val="24"/>
        </w:rPr>
        <w:t>do</w:t>
      </w:r>
      <w:r w:rsidR="000C78AC">
        <w:rPr>
          <w:rFonts w:ascii="Times New Roman" w:hAnsi="Times New Roman" w:cs="Times New Roman"/>
          <w:sz w:val="24"/>
          <w:szCs w:val="24"/>
        </w:rPr>
        <w:t xml:space="preserve"> feminino a partir das relações de poder estabelecidas</w:t>
      </w:r>
      <w:r w:rsidR="006B6848">
        <w:rPr>
          <w:rFonts w:ascii="Times New Roman" w:hAnsi="Times New Roman" w:cs="Times New Roman"/>
          <w:sz w:val="24"/>
          <w:szCs w:val="24"/>
        </w:rPr>
        <w:t>. N</w:t>
      </w:r>
      <w:r>
        <w:rPr>
          <w:rFonts w:ascii="Times New Roman" w:hAnsi="Times New Roman" w:cs="Times New Roman"/>
          <w:sz w:val="24"/>
        </w:rPr>
        <w:t>esse caminhar, levam o leitor a refletir sobre os processos histó</w:t>
      </w:r>
      <w:r w:rsidR="000C78AC">
        <w:rPr>
          <w:rFonts w:ascii="Times New Roman" w:hAnsi="Times New Roman" w:cs="Times New Roman"/>
          <w:sz w:val="24"/>
        </w:rPr>
        <w:t xml:space="preserve">ricos do lembrar e do esquecer e da construção das representações. </w:t>
      </w:r>
    </w:p>
    <w:p w14:paraId="7C68CDB4" w14:textId="3412B5BB" w:rsidR="000C78AC" w:rsidRDefault="000C78AC" w:rsidP="008A7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Depois do estudo das mulheres, volta-se para o império brasileiro</w:t>
      </w:r>
      <w:r w:rsidR="005F287C">
        <w:rPr>
          <w:rFonts w:ascii="Times New Roman" w:hAnsi="Times New Roman" w:cs="Times New Roman"/>
          <w:sz w:val="24"/>
        </w:rPr>
        <w:t>. O destaque do trabalho</w:t>
      </w:r>
      <w:r>
        <w:rPr>
          <w:rFonts w:ascii="Times New Roman" w:hAnsi="Times New Roman" w:cs="Times New Roman"/>
          <w:sz w:val="24"/>
        </w:rPr>
        <w:t xml:space="preserve"> de Luciana Coelho Gama </w:t>
      </w:r>
      <w:r>
        <w:rPr>
          <w:rFonts w:ascii="Times New Roman" w:hAnsi="Times New Roman" w:cs="Times New Roman"/>
          <w:b/>
          <w:sz w:val="24"/>
        </w:rPr>
        <w:t>As Revoltas Liberais de 1842 na perspectiva do historiador Lucio José dos Santos: usos e abusos da memória</w:t>
      </w:r>
      <w:proofErr w:type="gramStart"/>
      <w:r>
        <w:rPr>
          <w:rFonts w:ascii="Times New Roman" w:hAnsi="Times New Roman" w:cs="Times New Roman"/>
          <w:sz w:val="24"/>
        </w:rPr>
        <w:t xml:space="preserve">, </w:t>
      </w:r>
      <w:r w:rsidR="00DE1E41">
        <w:rPr>
          <w:rFonts w:ascii="Times New Roman" w:hAnsi="Times New Roman" w:cs="Times New Roman"/>
          <w:sz w:val="24"/>
        </w:rPr>
        <w:t>está</w:t>
      </w:r>
      <w:proofErr w:type="gramEnd"/>
      <w:r w:rsidR="00DE1E41">
        <w:rPr>
          <w:rFonts w:ascii="Times New Roman" w:hAnsi="Times New Roman" w:cs="Times New Roman"/>
          <w:sz w:val="24"/>
        </w:rPr>
        <w:t xml:space="preserve"> na discussão d</w:t>
      </w:r>
      <w:r>
        <w:rPr>
          <w:rFonts w:ascii="Times New Roman" w:hAnsi="Times New Roman" w:cs="Times New Roman"/>
          <w:sz w:val="24"/>
        </w:rPr>
        <w:t>a produção da memória oficial pelo IHGB, com a análise de quem a produz, no Caso Lucio José dos Santos, integralista, engenheiro, fundador de movimentos católicos e editor de periódicos nessa linha. O autor</w:t>
      </w:r>
      <w:r w:rsidR="006B6848">
        <w:rPr>
          <w:rFonts w:ascii="Times New Roman" w:hAnsi="Times New Roman" w:cs="Times New Roman"/>
          <w:sz w:val="24"/>
        </w:rPr>
        <w:t xml:space="preserve"> em questão analisado por Gama</w:t>
      </w:r>
      <w:r>
        <w:rPr>
          <w:rFonts w:ascii="Times New Roman" w:hAnsi="Times New Roman" w:cs="Times New Roman"/>
          <w:sz w:val="24"/>
        </w:rPr>
        <w:t>, levantando a bandeira da neutralidade, discorre sobre as revoltas liberais</w:t>
      </w:r>
      <w:r w:rsidR="009E2152">
        <w:rPr>
          <w:rFonts w:ascii="Times New Roman" w:hAnsi="Times New Roman" w:cs="Times New Roman"/>
          <w:sz w:val="24"/>
        </w:rPr>
        <w:t xml:space="preserve"> defendendo a imutabilidade dos valores morais cristãos como fonte das “verdades universais”</w:t>
      </w:r>
      <w:r w:rsidR="006B6848">
        <w:rPr>
          <w:rFonts w:ascii="Times New Roman" w:hAnsi="Times New Roman" w:cs="Times New Roman"/>
          <w:sz w:val="24"/>
        </w:rPr>
        <w:t>. O</w:t>
      </w:r>
      <w:r w:rsidR="009E2152">
        <w:rPr>
          <w:rFonts w:ascii="Times New Roman" w:hAnsi="Times New Roman" w:cs="Times New Roman"/>
          <w:sz w:val="24"/>
          <w:szCs w:val="24"/>
        </w:rPr>
        <w:t xml:space="preserve"> trabalho nos oferece a oportunidade de pensar a escrita da história ao longo do tempo, considerando as variações d</w:t>
      </w:r>
      <w:r w:rsidR="006B6848">
        <w:rPr>
          <w:rFonts w:ascii="Times New Roman" w:hAnsi="Times New Roman" w:cs="Times New Roman"/>
          <w:sz w:val="24"/>
          <w:szCs w:val="24"/>
        </w:rPr>
        <w:t>e</w:t>
      </w:r>
      <w:r w:rsidR="009E2152">
        <w:rPr>
          <w:rFonts w:ascii="Times New Roman" w:hAnsi="Times New Roman" w:cs="Times New Roman"/>
          <w:sz w:val="24"/>
          <w:szCs w:val="24"/>
        </w:rPr>
        <w:t xml:space="preserve"> contexto e principalmente a formação dos intelectuais</w:t>
      </w:r>
      <w:r w:rsidR="006B6848">
        <w:rPr>
          <w:rFonts w:ascii="Times New Roman" w:hAnsi="Times New Roman" w:cs="Times New Roman"/>
          <w:sz w:val="24"/>
          <w:szCs w:val="24"/>
        </w:rPr>
        <w:t xml:space="preserve"> no país</w:t>
      </w:r>
      <w:r w:rsidR="009E2152">
        <w:rPr>
          <w:rFonts w:ascii="Times New Roman" w:hAnsi="Times New Roman" w:cs="Times New Roman"/>
          <w:sz w:val="24"/>
          <w:szCs w:val="24"/>
        </w:rPr>
        <w:t>.</w:t>
      </w:r>
    </w:p>
    <w:p w14:paraId="4D115579" w14:textId="78FBA329" w:rsidR="0046768C" w:rsidRDefault="0046768C" w:rsidP="008A7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68C">
        <w:rPr>
          <w:rFonts w:ascii="Times New Roman" w:hAnsi="Times New Roman" w:cs="Times New Roman"/>
          <w:b/>
          <w:sz w:val="24"/>
          <w:szCs w:val="24"/>
        </w:rPr>
        <w:t>Moniz Freire, 100 anos de “imortalidade”: história, historiografia, política e imaginário</w:t>
      </w:r>
      <w:r w:rsidR="00CB0873">
        <w:rPr>
          <w:rFonts w:ascii="Times New Roman" w:hAnsi="Times New Roman" w:cs="Times New Roman"/>
          <w:sz w:val="24"/>
          <w:szCs w:val="24"/>
        </w:rPr>
        <w:t>, de</w:t>
      </w:r>
      <w:r w:rsidRPr="0046768C">
        <w:rPr>
          <w:rFonts w:ascii="Times New Roman" w:hAnsi="Times New Roman" w:cs="Times New Roman"/>
          <w:sz w:val="24"/>
          <w:szCs w:val="24"/>
        </w:rPr>
        <w:t xml:space="preserve"> Leandro do Carmo Quintão</w:t>
      </w:r>
      <w:r w:rsidR="00CB0873">
        <w:rPr>
          <w:rFonts w:ascii="Times New Roman" w:hAnsi="Times New Roman" w:cs="Times New Roman"/>
          <w:sz w:val="24"/>
          <w:szCs w:val="24"/>
        </w:rPr>
        <w:t xml:space="preserve">, rememora o centenário da morte de </w:t>
      </w:r>
      <w:r w:rsidR="00CB0873" w:rsidRPr="00154EFC">
        <w:rPr>
          <w:rFonts w:ascii="Times New Roman" w:hAnsi="Times New Roman" w:cs="Times New Roman"/>
          <w:sz w:val="24"/>
          <w:szCs w:val="24"/>
        </w:rPr>
        <w:t>José de Melo Carvalho Moniz Freire</w:t>
      </w:r>
      <w:r w:rsidR="00CB0873">
        <w:rPr>
          <w:rFonts w:ascii="Times New Roman" w:hAnsi="Times New Roman" w:cs="Times New Roman"/>
          <w:sz w:val="24"/>
          <w:szCs w:val="24"/>
        </w:rPr>
        <w:t>, que se completou em 03 de abril de 2018. Moniz Freire</w:t>
      </w:r>
      <w:proofErr w:type="gramStart"/>
      <w:r w:rsidR="00CB087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B0873">
        <w:rPr>
          <w:rFonts w:ascii="Times New Roman" w:hAnsi="Times New Roman" w:cs="Times New Roman"/>
          <w:sz w:val="24"/>
          <w:szCs w:val="24"/>
        </w:rPr>
        <w:t xml:space="preserve">ou “Muniz Freire”, como ficou conhecido, foi governador do Espírito Santo entre 1892 e 1896 e afirmou na memória do Estado uma imagem “de um governante sonhador que ousou realizar para o seu estado natal um projeto político-econômico que considerava </w:t>
      </w:r>
      <w:r w:rsidR="00CB0873">
        <w:rPr>
          <w:rFonts w:ascii="Times New Roman" w:hAnsi="Times New Roman" w:cs="Times New Roman"/>
          <w:sz w:val="24"/>
          <w:szCs w:val="24"/>
        </w:rPr>
        <w:lastRenderedPageBreak/>
        <w:t xml:space="preserve">inovador”. O trabalho de Quintão abre o leque para pensar as políticas econômicas e o papel da imigração para o desenvolvimento regional no início da República. É um trabalho sistemático de revisão bibliográfica que </w:t>
      </w:r>
      <w:r w:rsidR="00036419">
        <w:rPr>
          <w:rFonts w:ascii="Times New Roman" w:hAnsi="Times New Roman" w:cs="Times New Roman"/>
          <w:sz w:val="24"/>
          <w:szCs w:val="24"/>
        </w:rPr>
        <w:t xml:space="preserve">reflete sobre a ideia de imortalidade na perspectiva da permanência das ideias e discursos do político que ainda se faz presente na política capixaba atual. </w:t>
      </w:r>
    </w:p>
    <w:p w14:paraId="5BA878BC" w14:textId="2D08E3C4" w:rsidR="00BF19D8" w:rsidRDefault="006B6848" w:rsidP="008A798F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Ainda no século 19 e c</w:t>
      </w:r>
      <w:r w:rsidR="00BF19D8">
        <w:rPr>
          <w:rFonts w:ascii="Times New Roman" w:hAnsi="Times New Roman" w:cs="Times New Roman"/>
          <w:sz w:val="24"/>
          <w:szCs w:val="24"/>
        </w:rPr>
        <w:t xml:space="preserve">onsiderando as contribuições da historiografia pós 1980, destaca-se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F19D8">
        <w:rPr>
          <w:rFonts w:ascii="Times New Roman" w:hAnsi="Times New Roman" w:cs="Times New Roman"/>
          <w:sz w:val="24"/>
          <w:szCs w:val="24"/>
        </w:rPr>
        <w:t xml:space="preserve"> artigo </w:t>
      </w:r>
      <w:r w:rsidR="00BF19D8">
        <w:rPr>
          <w:rFonts w:ascii="Times New Roman" w:hAnsi="Times New Roman" w:cs="Times New Roman"/>
          <w:b/>
          <w:sz w:val="24"/>
          <w:szCs w:val="24"/>
        </w:rPr>
        <w:t>Afinal, involução ou expansão demográfica? O esforço de construção do sistema de registros vitais em Minas Gerais, entre 1836 e 1850</w:t>
      </w:r>
      <w:r w:rsidR="00BF19D8">
        <w:rPr>
          <w:rFonts w:ascii="Times New Roman" w:hAnsi="Times New Roman" w:cs="Times New Roman"/>
          <w:sz w:val="24"/>
          <w:szCs w:val="24"/>
        </w:rPr>
        <w:t xml:space="preserve">. Nesse texto, Mario </w:t>
      </w:r>
      <w:proofErr w:type="spellStart"/>
      <w:r w:rsidR="00BF19D8">
        <w:rPr>
          <w:rFonts w:ascii="Times New Roman" w:hAnsi="Times New Roman" w:cs="Times New Roman"/>
          <w:sz w:val="24"/>
          <w:szCs w:val="24"/>
        </w:rPr>
        <w:t>Rodarte</w:t>
      </w:r>
      <w:proofErr w:type="spellEnd"/>
      <w:r w:rsidR="00BF19D8">
        <w:rPr>
          <w:rFonts w:ascii="Times New Roman" w:hAnsi="Times New Roman" w:cs="Times New Roman"/>
          <w:sz w:val="24"/>
          <w:szCs w:val="24"/>
        </w:rPr>
        <w:t xml:space="preserve"> e Isabella Azevedo nos apresentam os registros demográficos nas Minas Gerais do século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9D8">
        <w:rPr>
          <w:rFonts w:ascii="Times New Roman" w:hAnsi="Times New Roman" w:cs="Times New Roman"/>
          <w:sz w:val="24"/>
          <w:szCs w:val="24"/>
        </w:rPr>
        <w:t xml:space="preserve">19. De forma </w:t>
      </w:r>
      <w:r>
        <w:rPr>
          <w:rFonts w:ascii="Times New Roman" w:hAnsi="Times New Roman" w:cs="Times New Roman"/>
          <w:sz w:val="24"/>
          <w:szCs w:val="24"/>
        </w:rPr>
        <w:t>organizada</w:t>
      </w:r>
      <w:r w:rsidR="00BF19D8">
        <w:rPr>
          <w:rFonts w:ascii="Times New Roman" w:hAnsi="Times New Roman" w:cs="Times New Roman"/>
          <w:sz w:val="24"/>
          <w:szCs w:val="24"/>
        </w:rPr>
        <w:t xml:space="preserve"> nos apresentam a fonte, o sistema de coleta de dados e o trabalho sistemático com os dados democráticos a partir dos formulários das paróquias sobre nascimentos, casamentos e óbitos na província. Esses formulários, realizados para cumprimento da Lei Provincial de nº 46, de 1836, constituem-se em</w:t>
      </w:r>
      <w:r w:rsidR="00BF19D8">
        <w:rPr>
          <w:rFonts w:ascii="Times New Roman" w:hAnsi="Times New Roman"/>
          <w:sz w:val="24"/>
        </w:rPr>
        <w:t xml:space="preserve"> uma fonte inédita e importante para produção de estatísticas vitais que, </w:t>
      </w:r>
      <w:r>
        <w:rPr>
          <w:rFonts w:ascii="Times New Roman" w:hAnsi="Times New Roman"/>
          <w:sz w:val="24"/>
        </w:rPr>
        <w:t>no cruzamento</w:t>
      </w:r>
      <w:r w:rsidR="00BF19D8">
        <w:rPr>
          <w:rFonts w:ascii="Times New Roman" w:hAnsi="Times New Roman"/>
          <w:sz w:val="24"/>
        </w:rPr>
        <w:t xml:space="preserve"> com outras fontes demográficas podem indicar a dinâmica da população nas Minas Gerais durante a fase imperial. </w:t>
      </w:r>
    </w:p>
    <w:p w14:paraId="692CB85C" w14:textId="25FD1CD6" w:rsidR="0022795F" w:rsidRDefault="008367EB" w:rsidP="00E77D7D">
      <w:pPr>
        <w:pStyle w:val="Standard"/>
        <w:spacing w:line="360" w:lineRule="auto"/>
        <w:ind w:firstLine="709"/>
        <w:jc w:val="both"/>
        <w:rPr>
          <w:sz w:val="22"/>
          <w:szCs w:val="22"/>
        </w:rPr>
      </w:pPr>
      <w:r>
        <w:rPr>
          <w:sz w:val="24"/>
        </w:rPr>
        <w:t xml:space="preserve">Com o foco conceitual e historiográfico </w:t>
      </w:r>
      <w:r w:rsidR="0022795F">
        <w:rPr>
          <w:sz w:val="24"/>
        </w:rPr>
        <w:t xml:space="preserve">o artigo </w:t>
      </w:r>
      <w:r w:rsidR="0022795F">
        <w:rPr>
          <w:b/>
          <w:sz w:val="24"/>
        </w:rPr>
        <w:t>Migração Negra: um estado da arte sobre a presença da população negra na Amazônia</w:t>
      </w:r>
      <w:r w:rsidR="00E77D7D">
        <w:rPr>
          <w:sz w:val="24"/>
        </w:rPr>
        <w:t xml:space="preserve">, de </w:t>
      </w:r>
      <w:proofErr w:type="spellStart"/>
      <w:r w:rsidR="00E77D7D">
        <w:rPr>
          <w:sz w:val="24"/>
          <w:szCs w:val="24"/>
        </w:rPr>
        <w:t>Ketno</w:t>
      </w:r>
      <w:proofErr w:type="spellEnd"/>
      <w:r w:rsidR="00E77D7D">
        <w:rPr>
          <w:sz w:val="24"/>
          <w:szCs w:val="24"/>
        </w:rPr>
        <w:t xml:space="preserve"> Lucas Santiago</w:t>
      </w:r>
      <w:r w:rsidR="004C390F">
        <w:rPr>
          <w:rStyle w:val="FootnoteCharacters"/>
          <w:sz w:val="24"/>
          <w:szCs w:val="24"/>
        </w:rPr>
        <w:t xml:space="preserve"> </w:t>
      </w:r>
      <w:r w:rsidR="004C390F">
        <w:rPr>
          <w:color w:val="000000"/>
          <w:sz w:val="24"/>
          <w:szCs w:val="24"/>
        </w:rPr>
        <w:t>e F</w:t>
      </w:r>
      <w:r w:rsidR="00E77D7D">
        <w:rPr>
          <w:color w:val="000000"/>
          <w:sz w:val="24"/>
          <w:szCs w:val="24"/>
        </w:rPr>
        <w:t xml:space="preserve">rancisco Pereira Smith Júnior, </w:t>
      </w:r>
      <w:r w:rsidR="004C390F">
        <w:rPr>
          <w:color w:val="000000"/>
          <w:sz w:val="24"/>
          <w:szCs w:val="24"/>
        </w:rPr>
        <w:t xml:space="preserve">trata Migração Negra como categoria de análise e nos leva a conhecer o percurso migratório que marcou a </w:t>
      </w:r>
      <w:r w:rsidR="004C390F" w:rsidRPr="00BE769A">
        <w:rPr>
          <w:sz w:val="22"/>
          <w:szCs w:val="22"/>
        </w:rPr>
        <w:t>chegada do povo africano no Brasil e na Região Amazônica</w:t>
      </w:r>
      <w:r w:rsidR="004C390F">
        <w:rPr>
          <w:sz w:val="22"/>
          <w:szCs w:val="22"/>
        </w:rPr>
        <w:t xml:space="preserve"> a partir de representações iconográficas e textuais no antes, durante e no </w:t>
      </w:r>
      <w:proofErr w:type="gramStart"/>
      <w:r w:rsidR="004C390F">
        <w:rPr>
          <w:sz w:val="22"/>
          <w:szCs w:val="22"/>
        </w:rPr>
        <w:t>pós abolição</w:t>
      </w:r>
      <w:proofErr w:type="gramEnd"/>
      <w:r w:rsidR="004C390F">
        <w:rPr>
          <w:sz w:val="22"/>
          <w:szCs w:val="22"/>
        </w:rPr>
        <w:t xml:space="preserve">. </w:t>
      </w:r>
      <w:r>
        <w:rPr>
          <w:sz w:val="22"/>
          <w:szCs w:val="22"/>
        </w:rPr>
        <w:t>Concebendo</w:t>
      </w:r>
      <w:r w:rsidR="004C390F">
        <w:rPr>
          <w:sz w:val="22"/>
          <w:szCs w:val="22"/>
        </w:rPr>
        <w:t xml:space="preserve"> a questão Negra sob uma abordagem de deslocamento, de movimento migratório</w:t>
      </w:r>
      <w:r>
        <w:rPr>
          <w:sz w:val="22"/>
          <w:szCs w:val="22"/>
        </w:rPr>
        <w:t xml:space="preserve"> de Edward Sayad</w:t>
      </w:r>
      <w:r w:rsidR="004C390F">
        <w:rPr>
          <w:sz w:val="22"/>
          <w:szCs w:val="22"/>
        </w:rPr>
        <w:t xml:space="preserve">, o artigo busca na </w:t>
      </w:r>
      <w:r w:rsidR="004C390F" w:rsidRPr="004C390F">
        <w:rPr>
          <w:sz w:val="22"/>
          <w:szCs w:val="22"/>
        </w:rPr>
        <w:t>produção acadêmica existente (dissertações e t</w:t>
      </w:r>
      <w:r w:rsidR="004C390F">
        <w:rPr>
          <w:sz w:val="22"/>
          <w:szCs w:val="22"/>
        </w:rPr>
        <w:t xml:space="preserve">eses) principalmente após 2010, bases para uma construção conceitual desse fenômeno, com foco para a Amazônia. </w:t>
      </w:r>
    </w:p>
    <w:p w14:paraId="09D647F4" w14:textId="1555C9F4" w:rsidR="006C33CF" w:rsidRPr="006C33CF" w:rsidRDefault="008367EB" w:rsidP="006C3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3CF">
        <w:rPr>
          <w:rFonts w:ascii="Times New Roman" w:hAnsi="Times New Roman" w:cs="Times New Roman"/>
          <w:sz w:val="24"/>
          <w:szCs w:val="24"/>
        </w:rPr>
        <w:t xml:space="preserve">Em direção à contemporaneidade, o texto </w:t>
      </w:r>
      <w:r w:rsidRPr="0046768C">
        <w:rPr>
          <w:rFonts w:ascii="Times New Roman" w:hAnsi="Times New Roman" w:cs="Times New Roman"/>
          <w:b/>
          <w:sz w:val="24"/>
          <w:szCs w:val="24"/>
        </w:rPr>
        <w:t xml:space="preserve">Heavy Metal </w:t>
      </w:r>
      <w:proofErr w:type="spellStart"/>
      <w:r w:rsidRPr="0046768C">
        <w:rPr>
          <w:rFonts w:ascii="Times New Roman" w:hAnsi="Times New Roman" w:cs="Times New Roman"/>
          <w:b/>
          <w:sz w:val="24"/>
          <w:szCs w:val="24"/>
        </w:rPr>
        <w:t>Made</w:t>
      </w:r>
      <w:proofErr w:type="spellEnd"/>
      <w:r w:rsidRPr="0046768C">
        <w:rPr>
          <w:rFonts w:ascii="Times New Roman" w:hAnsi="Times New Roman" w:cs="Times New Roman"/>
          <w:b/>
          <w:sz w:val="24"/>
          <w:szCs w:val="24"/>
        </w:rPr>
        <w:t xml:space="preserve"> in Minas Gerais: a construção de um movimento </w:t>
      </w:r>
      <w:proofErr w:type="spellStart"/>
      <w:r w:rsidRPr="0046768C">
        <w:rPr>
          <w:rFonts w:ascii="Times New Roman" w:hAnsi="Times New Roman" w:cs="Times New Roman"/>
          <w:b/>
          <w:sz w:val="24"/>
          <w:szCs w:val="24"/>
        </w:rPr>
        <w:t>headbanger</w:t>
      </w:r>
      <w:proofErr w:type="spellEnd"/>
      <w:r w:rsidRPr="0046768C">
        <w:rPr>
          <w:rFonts w:ascii="Times New Roman" w:hAnsi="Times New Roman" w:cs="Times New Roman"/>
          <w:b/>
          <w:sz w:val="24"/>
          <w:szCs w:val="24"/>
        </w:rPr>
        <w:t xml:space="preserve"> em Belo Horizonte na década de 1980</w:t>
      </w:r>
      <w:r w:rsidRPr="0046768C">
        <w:rPr>
          <w:rFonts w:ascii="Times New Roman" w:hAnsi="Times New Roman" w:cs="Times New Roman"/>
          <w:bCs/>
          <w:sz w:val="24"/>
          <w:szCs w:val="24"/>
        </w:rPr>
        <w:t xml:space="preserve">, o texto </w:t>
      </w:r>
      <w:r w:rsidR="006C33CF" w:rsidRPr="0046768C">
        <w:rPr>
          <w:rFonts w:ascii="Times New Roman" w:hAnsi="Times New Roman" w:cs="Times New Roman"/>
          <w:bCs/>
          <w:sz w:val="24"/>
          <w:szCs w:val="24"/>
        </w:rPr>
        <w:t>em que</w:t>
      </w:r>
      <w:r w:rsidRPr="0046768C">
        <w:rPr>
          <w:rFonts w:ascii="Times New Roman" w:hAnsi="Times New Roman" w:cs="Times New Roman"/>
          <w:bCs/>
          <w:sz w:val="24"/>
          <w:szCs w:val="24"/>
        </w:rPr>
        <w:t xml:space="preserve"> faço parceria com os autores </w:t>
      </w:r>
      <w:r w:rsidRPr="006C33CF">
        <w:rPr>
          <w:rFonts w:ascii="Times New Roman" w:hAnsi="Times New Roman" w:cs="Times New Roman"/>
          <w:sz w:val="24"/>
          <w:szCs w:val="24"/>
        </w:rPr>
        <w:t xml:space="preserve">Leonardo Henrique Alves de Lima Nascimento, </w:t>
      </w:r>
      <w:proofErr w:type="spellStart"/>
      <w:r w:rsidRPr="006C33CF">
        <w:rPr>
          <w:rFonts w:ascii="Times New Roman" w:hAnsi="Times New Roman" w:cs="Times New Roman"/>
          <w:sz w:val="24"/>
          <w:szCs w:val="24"/>
        </w:rPr>
        <w:t>Gleyber</w:t>
      </w:r>
      <w:proofErr w:type="spellEnd"/>
      <w:r w:rsidRPr="006C33CF">
        <w:rPr>
          <w:rFonts w:ascii="Times New Roman" w:hAnsi="Times New Roman" w:cs="Times New Roman"/>
          <w:sz w:val="24"/>
          <w:szCs w:val="24"/>
        </w:rPr>
        <w:t xml:space="preserve"> Eustáquio </w:t>
      </w:r>
      <w:proofErr w:type="spellStart"/>
      <w:r w:rsidRPr="006C33CF">
        <w:rPr>
          <w:rFonts w:ascii="Times New Roman" w:hAnsi="Times New Roman" w:cs="Times New Roman"/>
          <w:sz w:val="24"/>
          <w:szCs w:val="24"/>
        </w:rPr>
        <w:t>Calaça</w:t>
      </w:r>
      <w:proofErr w:type="spellEnd"/>
      <w:r w:rsidRPr="006C33CF">
        <w:rPr>
          <w:rFonts w:ascii="Times New Roman" w:hAnsi="Times New Roman" w:cs="Times New Roman"/>
          <w:sz w:val="24"/>
          <w:szCs w:val="24"/>
        </w:rPr>
        <w:t xml:space="preserve"> Silva e Alexandre Magno Alves Diniz vai apresentar os resultados de uma pesquisa realizada sobre </w:t>
      </w:r>
      <w:r w:rsidR="00C74550" w:rsidRPr="006C33CF">
        <w:rPr>
          <w:rFonts w:ascii="Times New Roman" w:hAnsi="Times New Roman" w:cs="Times New Roman"/>
          <w:sz w:val="24"/>
          <w:szCs w:val="24"/>
        </w:rPr>
        <w:t xml:space="preserve">surgimento e evolução do gênero </w:t>
      </w:r>
      <w:r w:rsidR="00C74550" w:rsidRPr="006C33CF">
        <w:rPr>
          <w:rFonts w:ascii="Times New Roman" w:hAnsi="Times New Roman" w:cs="Times New Roman"/>
          <w:i/>
          <w:iCs/>
          <w:sz w:val="24"/>
          <w:szCs w:val="24"/>
        </w:rPr>
        <w:t xml:space="preserve">heavy-metal </w:t>
      </w:r>
      <w:r w:rsidR="00C74550" w:rsidRPr="006C33CF">
        <w:rPr>
          <w:rFonts w:ascii="Times New Roman" w:hAnsi="Times New Roman" w:cs="Times New Roman"/>
          <w:sz w:val="24"/>
          <w:szCs w:val="24"/>
        </w:rPr>
        <w:t xml:space="preserve">na capital mineira. Sob a abordagem transdisciplinar, interpreta o movimento </w:t>
      </w:r>
      <w:proofErr w:type="spellStart"/>
      <w:r w:rsidR="00C74550" w:rsidRPr="006C33CF">
        <w:rPr>
          <w:rFonts w:ascii="Times New Roman" w:hAnsi="Times New Roman" w:cs="Times New Roman"/>
          <w:sz w:val="24"/>
          <w:szCs w:val="24"/>
        </w:rPr>
        <w:t>headbanger</w:t>
      </w:r>
      <w:proofErr w:type="spellEnd"/>
      <w:r w:rsidR="00C74550" w:rsidRPr="006C33CF">
        <w:rPr>
          <w:rFonts w:ascii="Times New Roman" w:hAnsi="Times New Roman" w:cs="Times New Roman"/>
          <w:sz w:val="24"/>
          <w:szCs w:val="24"/>
        </w:rPr>
        <w:t xml:space="preserve"> como um sujeito histórico, imerso no tempo e </w:t>
      </w:r>
      <w:r w:rsidR="00913F39">
        <w:rPr>
          <w:rFonts w:ascii="Times New Roman" w:hAnsi="Times New Roman" w:cs="Times New Roman"/>
          <w:sz w:val="24"/>
          <w:szCs w:val="24"/>
        </w:rPr>
        <w:t xml:space="preserve">no </w:t>
      </w:r>
      <w:r w:rsidR="00C74550" w:rsidRPr="006C33CF">
        <w:rPr>
          <w:rFonts w:ascii="Times New Roman" w:hAnsi="Times New Roman" w:cs="Times New Roman"/>
          <w:sz w:val="24"/>
          <w:szCs w:val="24"/>
        </w:rPr>
        <w:t>espaço e capaz de transformar esse tempo e espaço e de ser transformado também por ele.</w:t>
      </w:r>
      <w:r w:rsidR="006C33CF" w:rsidRPr="006C33CF">
        <w:rPr>
          <w:rFonts w:ascii="Times New Roman" w:hAnsi="Times New Roman" w:cs="Times New Roman"/>
          <w:sz w:val="24"/>
          <w:szCs w:val="24"/>
        </w:rPr>
        <w:t xml:space="preserve"> Nessa perspectiva, Belo Horizonte com suas </w:t>
      </w:r>
      <w:proofErr w:type="spellStart"/>
      <w:r w:rsidR="006C33CF" w:rsidRPr="006C33CF">
        <w:rPr>
          <w:rFonts w:ascii="Times New Roman" w:hAnsi="Times New Roman" w:cs="Times New Roman"/>
          <w:sz w:val="24"/>
          <w:szCs w:val="24"/>
        </w:rPr>
        <w:t>especifidades</w:t>
      </w:r>
      <w:proofErr w:type="spellEnd"/>
      <w:r w:rsidR="006C33CF" w:rsidRPr="006C33CF">
        <w:rPr>
          <w:rFonts w:ascii="Times New Roman" w:hAnsi="Times New Roman" w:cs="Times New Roman"/>
          <w:sz w:val="24"/>
          <w:szCs w:val="24"/>
        </w:rPr>
        <w:t xml:space="preserve"> sociais </w:t>
      </w:r>
      <w:proofErr w:type="gramStart"/>
      <w:r w:rsidR="006C33CF" w:rsidRPr="006C33CF">
        <w:rPr>
          <w:rFonts w:ascii="Times New Roman" w:hAnsi="Times New Roman" w:cs="Times New Roman"/>
          <w:sz w:val="24"/>
          <w:szCs w:val="24"/>
        </w:rPr>
        <w:t>colaborou</w:t>
      </w:r>
      <w:proofErr w:type="gramEnd"/>
      <w:r w:rsidR="006C33CF" w:rsidRPr="006C33CF">
        <w:rPr>
          <w:rFonts w:ascii="Times New Roman" w:hAnsi="Times New Roman" w:cs="Times New Roman"/>
          <w:sz w:val="24"/>
          <w:szCs w:val="24"/>
        </w:rPr>
        <w:t xml:space="preserve"> para o </w:t>
      </w:r>
      <w:r w:rsidR="006C33CF" w:rsidRPr="006C33CF">
        <w:rPr>
          <w:rFonts w:ascii="Times New Roman" w:hAnsi="Times New Roman" w:cs="Times New Roman"/>
          <w:sz w:val="24"/>
          <w:szCs w:val="24"/>
        </w:rPr>
        <w:lastRenderedPageBreak/>
        <w:t xml:space="preserve">surgimento </w:t>
      </w:r>
      <w:r w:rsidR="006C33CF">
        <w:rPr>
          <w:rFonts w:ascii="Times New Roman" w:hAnsi="Times New Roman" w:cs="Times New Roman"/>
          <w:sz w:val="24"/>
          <w:szCs w:val="24"/>
        </w:rPr>
        <w:t>d</w:t>
      </w:r>
      <w:r w:rsidR="00913F39">
        <w:rPr>
          <w:rFonts w:ascii="Times New Roman" w:hAnsi="Times New Roman" w:cs="Times New Roman"/>
          <w:sz w:val="24"/>
          <w:szCs w:val="24"/>
        </w:rPr>
        <w:t>o</w:t>
      </w:r>
      <w:r w:rsidR="006C33CF">
        <w:rPr>
          <w:rFonts w:ascii="Times New Roman" w:hAnsi="Times New Roman" w:cs="Times New Roman"/>
          <w:sz w:val="24"/>
          <w:szCs w:val="24"/>
        </w:rPr>
        <w:t xml:space="preserve"> estilo na cidade </w:t>
      </w:r>
      <w:r w:rsidR="00913F39">
        <w:rPr>
          <w:rFonts w:ascii="Times New Roman" w:hAnsi="Times New Roman" w:cs="Times New Roman"/>
          <w:sz w:val="24"/>
          <w:szCs w:val="24"/>
        </w:rPr>
        <w:t>incorporando</w:t>
      </w:r>
      <w:r w:rsidR="006C33CF" w:rsidRPr="006C33CF">
        <w:rPr>
          <w:rFonts w:ascii="Times New Roman" w:hAnsi="Times New Roman" w:cs="Times New Roman"/>
          <w:sz w:val="24"/>
          <w:szCs w:val="24"/>
        </w:rPr>
        <w:t xml:space="preserve"> </w:t>
      </w:r>
      <w:r w:rsidR="00913F39">
        <w:rPr>
          <w:rFonts w:ascii="Times New Roman" w:hAnsi="Times New Roman" w:cs="Times New Roman"/>
          <w:sz w:val="24"/>
          <w:szCs w:val="24"/>
        </w:rPr>
        <w:t xml:space="preserve">o </w:t>
      </w:r>
      <w:r w:rsidR="006C33CF" w:rsidRPr="006C33CF">
        <w:rPr>
          <w:rFonts w:ascii="Times New Roman" w:hAnsi="Times New Roman" w:cs="Times New Roman"/>
          <w:sz w:val="24"/>
          <w:szCs w:val="24"/>
        </w:rPr>
        <w:t>espírito de vanguarda que buscou romper com o antigo</w:t>
      </w:r>
      <w:r w:rsidR="006C33CF">
        <w:rPr>
          <w:rFonts w:ascii="Times New Roman" w:hAnsi="Times New Roman" w:cs="Times New Roman"/>
          <w:sz w:val="24"/>
          <w:szCs w:val="24"/>
        </w:rPr>
        <w:t xml:space="preserve"> </w:t>
      </w:r>
      <w:r w:rsidR="006C33CF" w:rsidRPr="006C33CF">
        <w:rPr>
          <w:rFonts w:ascii="Times New Roman" w:hAnsi="Times New Roman" w:cs="Times New Roman"/>
          <w:sz w:val="24"/>
          <w:szCs w:val="24"/>
        </w:rPr>
        <w:t>opondo-se à tradição, mas se valendo de práticas quase sagradas para se alcançar essa finalidade</w:t>
      </w:r>
      <w:r w:rsidR="006C33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A9891F" w14:textId="5B0D4F39" w:rsidR="00685BDF" w:rsidRDefault="00913F39" w:rsidP="00E77D7D">
      <w:pPr>
        <w:pStyle w:val="Standard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2"/>
          <w:szCs w:val="22"/>
        </w:rPr>
        <w:t>Abordando eventos contemporâneos na</w:t>
      </w:r>
      <w:r w:rsidR="00685BDF">
        <w:rPr>
          <w:sz w:val="22"/>
          <w:szCs w:val="22"/>
        </w:rPr>
        <w:t xml:space="preserve"> América Latina, o texto </w:t>
      </w:r>
      <w:r w:rsidR="00685BDF">
        <w:rPr>
          <w:b/>
          <w:sz w:val="22"/>
          <w:szCs w:val="22"/>
        </w:rPr>
        <w:t>Terror no Cone Sul: uma análise sobre o Caso Amia – 1994</w:t>
      </w:r>
      <w:r w:rsidR="00685BDF" w:rsidRPr="00685BDF">
        <w:rPr>
          <w:sz w:val="22"/>
          <w:szCs w:val="22"/>
        </w:rPr>
        <w:t xml:space="preserve">, de Paulo </w:t>
      </w:r>
      <w:r w:rsidR="00685BDF">
        <w:rPr>
          <w:sz w:val="22"/>
          <w:szCs w:val="22"/>
        </w:rPr>
        <w:t>R</w:t>
      </w:r>
      <w:r w:rsidR="00685BDF" w:rsidRPr="00685BDF">
        <w:rPr>
          <w:sz w:val="22"/>
          <w:szCs w:val="22"/>
        </w:rPr>
        <w:t>oberto Alves Teles</w:t>
      </w:r>
      <w:r w:rsidR="00685BDF">
        <w:rPr>
          <w:sz w:val="22"/>
          <w:szCs w:val="22"/>
        </w:rPr>
        <w:t xml:space="preserve">, </w:t>
      </w:r>
      <w:proofErr w:type="gramStart"/>
      <w:r w:rsidRPr="00913F39">
        <w:rPr>
          <w:sz w:val="24"/>
          <w:szCs w:val="24"/>
        </w:rPr>
        <w:t>analisa</w:t>
      </w:r>
      <w:proofErr w:type="gramEnd"/>
      <w:r w:rsidRPr="00913F39">
        <w:rPr>
          <w:sz w:val="24"/>
          <w:szCs w:val="24"/>
        </w:rPr>
        <w:t xml:space="preserve"> o processo de formação do fundamentalismo islâmico contemporâneo e o atentado contra a Associação Mútua Israelita Argentina (AMIA) em Buenos Aires</w:t>
      </w:r>
      <w:r>
        <w:rPr>
          <w:sz w:val="24"/>
          <w:szCs w:val="24"/>
        </w:rPr>
        <w:t xml:space="preserve">, em 1994. </w:t>
      </w:r>
      <w:r w:rsidR="00643844">
        <w:rPr>
          <w:sz w:val="24"/>
          <w:szCs w:val="24"/>
        </w:rPr>
        <w:t xml:space="preserve">Por ser um evento recente, localizado no tempo presente, o trabalho inaugura a análise do evento em si e impacta na reflexão constante do terrorismo internacional, fator de instigação do medo e responsável por transformações políticas significativas no plano mundial. </w:t>
      </w:r>
      <w:r>
        <w:rPr>
          <w:sz w:val="24"/>
          <w:szCs w:val="24"/>
        </w:rPr>
        <w:t>O autor assume a postura de discutir o surgimento do terrorismo, sob a concepção conceitual e histórica, destacando as limitações da própria definição do termo diante das particularidades que envolvem sua fundação ao longo do tempo e busca, por meio das fontes documental e jornalística, a escrita desse trágico evento na Argentina com impactos no mundo todo</w:t>
      </w:r>
      <w:r w:rsidR="00643844">
        <w:rPr>
          <w:sz w:val="24"/>
          <w:szCs w:val="24"/>
        </w:rPr>
        <w:t xml:space="preserve"> e que, além da sua contribuição explícita, deixa para o leitor questões para discussão e problemáticas para novas investigações.</w:t>
      </w:r>
    </w:p>
    <w:p w14:paraId="7E7FC88D" w14:textId="24F5DA8F" w:rsidR="009E0D23" w:rsidRPr="00A47DDA" w:rsidRDefault="00753228" w:rsidP="009E0D23">
      <w:pPr>
        <w:spacing w:line="360" w:lineRule="auto"/>
        <w:ind w:firstLine="720"/>
        <w:jc w:val="both"/>
        <w:rPr>
          <w:rFonts w:ascii="Times New Roman" w:hAnsi="Times New Roman"/>
        </w:rPr>
      </w:pPr>
      <w:r w:rsidRPr="009E0D23">
        <w:rPr>
          <w:rFonts w:ascii="Times New Roman" w:hAnsi="Times New Roman" w:cs="Times New Roman"/>
          <w:sz w:val="24"/>
          <w:szCs w:val="24"/>
        </w:rPr>
        <w:t xml:space="preserve">Para completar o número 20 da </w:t>
      </w:r>
      <w:r w:rsidR="009E0D23" w:rsidRPr="009E0D23">
        <w:rPr>
          <w:rFonts w:ascii="Times New Roman" w:hAnsi="Times New Roman" w:cs="Times New Roman"/>
          <w:sz w:val="24"/>
          <w:szCs w:val="24"/>
        </w:rPr>
        <w:t xml:space="preserve">Revista </w:t>
      </w:r>
      <w:r w:rsidRPr="009E0D23">
        <w:rPr>
          <w:rFonts w:ascii="Times New Roman" w:hAnsi="Times New Roman" w:cs="Times New Roman"/>
          <w:sz w:val="24"/>
          <w:szCs w:val="24"/>
        </w:rPr>
        <w:t xml:space="preserve">Cadernos de História, segue </w:t>
      </w:r>
      <w:proofErr w:type="gramStart"/>
      <w:r w:rsidRPr="009E0D23">
        <w:rPr>
          <w:rFonts w:ascii="Times New Roman" w:hAnsi="Times New Roman" w:cs="Times New Roman"/>
          <w:sz w:val="24"/>
          <w:szCs w:val="24"/>
        </w:rPr>
        <w:t xml:space="preserve">a resenha da obra </w:t>
      </w:r>
      <w:r w:rsidRPr="009E0D23">
        <w:rPr>
          <w:rFonts w:ascii="Times New Roman" w:hAnsi="Times New Roman" w:cs="Times New Roman"/>
          <w:sz w:val="24"/>
          <w:szCs w:val="24"/>
          <w:u w:val="single"/>
        </w:rPr>
        <w:t>Intelectuais</w:t>
      </w:r>
      <w:proofErr w:type="gramEnd"/>
      <w:r w:rsidRPr="009E0D23">
        <w:rPr>
          <w:rFonts w:ascii="Times New Roman" w:hAnsi="Times New Roman" w:cs="Times New Roman"/>
          <w:sz w:val="24"/>
          <w:szCs w:val="24"/>
          <w:u w:val="single"/>
        </w:rPr>
        <w:t xml:space="preserve"> e palavra Impressa</w:t>
      </w:r>
      <w:r w:rsidRPr="009E0D23">
        <w:rPr>
          <w:rFonts w:ascii="Times New Roman" w:hAnsi="Times New Roman" w:cs="Times New Roman"/>
          <w:sz w:val="24"/>
          <w:szCs w:val="24"/>
        </w:rPr>
        <w:t xml:space="preserve">, organizada por Gisele Martins Venâncio. Com o título </w:t>
      </w:r>
      <w:r w:rsidRPr="009E0D23">
        <w:rPr>
          <w:rFonts w:ascii="Times New Roman" w:hAnsi="Times New Roman" w:cs="Times New Roman"/>
          <w:b/>
          <w:sz w:val="24"/>
          <w:szCs w:val="24"/>
        </w:rPr>
        <w:t>Entre ideias e letras grafadas: intelectuais, política e cultura escrita</w:t>
      </w:r>
      <w:r w:rsidRPr="009E0D23">
        <w:rPr>
          <w:rFonts w:ascii="Times New Roman" w:hAnsi="Times New Roman" w:cs="Times New Roman"/>
          <w:sz w:val="24"/>
          <w:szCs w:val="24"/>
        </w:rPr>
        <w:t xml:space="preserve">, Karla Simone </w:t>
      </w:r>
      <w:proofErr w:type="spellStart"/>
      <w:r w:rsidRPr="009E0D2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9E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23">
        <w:rPr>
          <w:rFonts w:ascii="Times New Roman" w:hAnsi="Times New Roman" w:cs="Times New Roman"/>
          <w:sz w:val="24"/>
          <w:szCs w:val="24"/>
        </w:rPr>
        <w:t>Schütz</w:t>
      </w:r>
      <w:proofErr w:type="spellEnd"/>
      <w:r w:rsidR="009E0D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0D23">
        <w:rPr>
          <w:rFonts w:ascii="Times New Roman" w:hAnsi="Times New Roman" w:cs="Times New Roman"/>
          <w:sz w:val="24"/>
          <w:szCs w:val="24"/>
        </w:rPr>
        <w:t xml:space="preserve">nos apresenta a obra que reúne vários estudos sobre a </w:t>
      </w:r>
      <w:r w:rsidR="009E0D23" w:rsidRPr="009E0D23">
        <w:rPr>
          <w:rFonts w:ascii="Times New Roman" w:hAnsi="Times New Roman" w:cs="Times New Roman"/>
          <w:sz w:val="24"/>
          <w:szCs w:val="24"/>
        </w:rPr>
        <w:t>história</w:t>
      </w:r>
      <w:r w:rsidR="009E0D23" w:rsidRPr="00A47DDA">
        <w:rPr>
          <w:rFonts w:ascii="Times New Roman" w:hAnsi="Times New Roman"/>
        </w:rPr>
        <w:t xml:space="preserve"> da cultura escrita</w:t>
      </w:r>
      <w:r w:rsidR="009E0D23">
        <w:rPr>
          <w:rFonts w:ascii="Times New Roman" w:hAnsi="Times New Roman"/>
        </w:rPr>
        <w:t xml:space="preserve">. A obra busca, principalmente, </w:t>
      </w:r>
      <w:r w:rsidR="009E0D23" w:rsidRPr="00A47DDA">
        <w:rPr>
          <w:rFonts w:ascii="Times New Roman" w:hAnsi="Times New Roman"/>
        </w:rPr>
        <w:t>interrogar os usos sociais dos objetos impressos</w:t>
      </w:r>
      <w:r w:rsidR="009E0D23">
        <w:rPr>
          <w:rFonts w:ascii="Times New Roman" w:hAnsi="Times New Roman"/>
        </w:rPr>
        <w:t xml:space="preserve">, refletir sobre sua produção e comunicação e também sobre as possibilidades de identificação dos </w:t>
      </w:r>
      <w:r w:rsidR="009E0D23" w:rsidRPr="00A47DDA">
        <w:rPr>
          <w:rFonts w:ascii="Times New Roman" w:hAnsi="Times New Roman"/>
        </w:rPr>
        <w:t xml:space="preserve">conflitos e </w:t>
      </w:r>
      <w:r w:rsidR="009E0D23">
        <w:rPr>
          <w:rFonts w:ascii="Times New Roman" w:hAnsi="Times New Roman"/>
        </w:rPr>
        <w:t xml:space="preserve">das </w:t>
      </w:r>
      <w:r w:rsidR="009E0D23" w:rsidRPr="00A47DDA">
        <w:rPr>
          <w:rFonts w:ascii="Times New Roman" w:hAnsi="Times New Roman"/>
        </w:rPr>
        <w:t xml:space="preserve">estratégias </w:t>
      </w:r>
      <w:r w:rsidR="009E0D23">
        <w:rPr>
          <w:rFonts w:ascii="Times New Roman" w:hAnsi="Times New Roman"/>
        </w:rPr>
        <w:t>que os objetos impressos encerram</w:t>
      </w:r>
      <w:r w:rsidR="009E0D23" w:rsidRPr="00A47DDA">
        <w:rPr>
          <w:rFonts w:ascii="Times New Roman" w:hAnsi="Times New Roman"/>
        </w:rPr>
        <w:t>.</w:t>
      </w:r>
    </w:p>
    <w:p w14:paraId="28A534EB" w14:textId="663B2137" w:rsidR="00643844" w:rsidRDefault="00643844" w:rsidP="00E77D7D">
      <w:pPr>
        <w:pStyle w:val="Standard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Boa leitura!</w:t>
      </w:r>
    </w:p>
    <w:p w14:paraId="05761845" w14:textId="1E8DC804" w:rsidR="00643844" w:rsidRDefault="00643844" w:rsidP="00E77D7D">
      <w:pPr>
        <w:pStyle w:val="Standard"/>
        <w:spacing w:line="360" w:lineRule="auto"/>
        <w:ind w:firstLine="709"/>
        <w:jc w:val="both"/>
        <w:rPr>
          <w:sz w:val="24"/>
          <w:szCs w:val="24"/>
        </w:rPr>
      </w:pPr>
    </w:p>
    <w:p w14:paraId="403EF6BA" w14:textId="321583A2" w:rsidR="00643844" w:rsidRDefault="00643844" w:rsidP="00E77D7D">
      <w:pPr>
        <w:pStyle w:val="Standard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Júlia Calvo</w:t>
      </w:r>
    </w:p>
    <w:p w14:paraId="7E67A10F" w14:textId="1B04AD81" w:rsidR="00643844" w:rsidRDefault="00643844" w:rsidP="00E77D7D">
      <w:pPr>
        <w:pStyle w:val="Standard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Editora da Revista Cadernos de História. </w:t>
      </w:r>
    </w:p>
    <w:sectPr w:rsidR="00643844" w:rsidSect="002C2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B3096" w14:textId="77777777" w:rsidR="00E77D7D" w:rsidRDefault="00E77D7D" w:rsidP="00E77D7D">
      <w:pPr>
        <w:spacing w:after="0" w:line="240" w:lineRule="auto"/>
      </w:pPr>
      <w:r>
        <w:separator/>
      </w:r>
    </w:p>
  </w:endnote>
  <w:endnote w:type="continuationSeparator" w:id="0">
    <w:p w14:paraId="2716BD44" w14:textId="77777777" w:rsidR="00E77D7D" w:rsidRDefault="00E77D7D" w:rsidP="00E77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DFACD" w14:textId="77777777" w:rsidR="0046722E" w:rsidRDefault="0046722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661912"/>
      <w:docPartObj>
        <w:docPartGallery w:val="Page Numbers (Bottom of Page)"/>
        <w:docPartUnique/>
      </w:docPartObj>
    </w:sdtPr>
    <w:sdtEndPr/>
    <w:sdtContent>
      <w:p w14:paraId="6E3104A5" w14:textId="3F9FAC89" w:rsidR="0046722E" w:rsidRDefault="0046722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B22">
          <w:rPr>
            <w:noProof/>
          </w:rPr>
          <w:t>8</w:t>
        </w:r>
        <w:r>
          <w:fldChar w:fldCharType="end"/>
        </w:r>
      </w:p>
    </w:sdtContent>
  </w:sdt>
  <w:p w14:paraId="3F51AE97" w14:textId="77777777" w:rsidR="0046722E" w:rsidRDefault="0046722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A980A" w14:textId="77777777" w:rsidR="0046722E" w:rsidRDefault="004672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AD14B" w14:textId="77777777" w:rsidR="00E77D7D" w:rsidRDefault="00E77D7D" w:rsidP="00E77D7D">
      <w:pPr>
        <w:spacing w:after="0" w:line="240" w:lineRule="auto"/>
      </w:pPr>
      <w:r>
        <w:separator/>
      </w:r>
    </w:p>
  </w:footnote>
  <w:footnote w:type="continuationSeparator" w:id="0">
    <w:p w14:paraId="0784EFEE" w14:textId="77777777" w:rsidR="00E77D7D" w:rsidRDefault="00E77D7D" w:rsidP="00E77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4F24C" w14:textId="77777777" w:rsidR="0046722E" w:rsidRDefault="0046722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A48E3" w14:textId="2ED7BBF6" w:rsidR="0046722E" w:rsidRPr="00BB73A0" w:rsidRDefault="002C2AAA">
    <w:pPr>
      <w:pStyle w:val="Cabealho"/>
      <w:rPr>
        <w:rFonts w:ascii="Times New Roman" w:hAnsi="Times New Roman" w:cs="Times New Roman"/>
        <w:b/>
        <w:u w:val="thick"/>
      </w:rPr>
    </w:pPr>
    <w:r>
      <w:rPr>
        <w:rFonts w:ascii="Times New Roman" w:hAnsi="Times New Roman" w:cs="Times New Roman"/>
        <w:b/>
        <w:u w:val="thick"/>
      </w:rPr>
      <w:t>_______</w:t>
    </w:r>
    <w:r w:rsidR="00BB73A0" w:rsidRPr="00BB73A0">
      <w:rPr>
        <w:rFonts w:ascii="Times New Roman" w:hAnsi="Times New Roman" w:cs="Times New Roman"/>
        <w:b/>
        <w:u w:val="thick"/>
      </w:rPr>
      <w:t>Cadernos d</w:t>
    </w:r>
    <w:r>
      <w:rPr>
        <w:rFonts w:ascii="Times New Roman" w:hAnsi="Times New Roman" w:cs="Times New Roman"/>
        <w:b/>
        <w:u w:val="thick"/>
      </w:rPr>
      <w:t>e História, Belo Horizonte, v. 20</w:t>
    </w:r>
    <w:r w:rsidR="00BB73A0" w:rsidRPr="00BB73A0">
      <w:rPr>
        <w:rFonts w:ascii="Times New Roman" w:hAnsi="Times New Roman" w:cs="Times New Roman"/>
        <w:b/>
        <w:u w:val="thick"/>
      </w:rPr>
      <w:t>, n. 3</w:t>
    </w:r>
    <w:r>
      <w:rPr>
        <w:rFonts w:ascii="Times New Roman" w:hAnsi="Times New Roman" w:cs="Times New Roman"/>
        <w:b/>
        <w:u w:val="thick"/>
      </w:rPr>
      <w:t>2</w:t>
    </w:r>
    <w:r w:rsidR="00BB73A0" w:rsidRPr="00BB73A0">
      <w:rPr>
        <w:rFonts w:ascii="Times New Roman" w:hAnsi="Times New Roman" w:cs="Times New Roman"/>
        <w:b/>
        <w:u w:val="thick"/>
      </w:rPr>
      <w:t xml:space="preserve">, </w:t>
    </w:r>
    <w:r>
      <w:rPr>
        <w:rFonts w:ascii="Times New Roman" w:hAnsi="Times New Roman" w:cs="Times New Roman"/>
        <w:b/>
        <w:u w:val="thick"/>
      </w:rPr>
      <w:t>2019</w:t>
    </w:r>
    <w:r w:rsidR="00BB73A0" w:rsidRPr="00BB73A0">
      <w:rPr>
        <w:rFonts w:ascii="Times New Roman" w:hAnsi="Times New Roman" w:cs="Times New Roman"/>
        <w:b/>
        <w:u w:val="thick"/>
      </w:rPr>
      <w:t xml:space="preserve"> – ISSN 2237-8871</w:t>
    </w:r>
    <w:proofErr w:type="gramStart"/>
    <w:r w:rsidR="00BB73A0" w:rsidRPr="00BB73A0">
      <w:rPr>
        <w:rFonts w:ascii="Times New Roman" w:hAnsi="Times New Roman" w:cs="Times New Roman"/>
        <w:b/>
        <w:u w:val="thick"/>
      </w:rPr>
      <w:t>______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2C88E" w14:textId="09B76914" w:rsidR="0046722E" w:rsidRPr="00BB73A0" w:rsidRDefault="0046722E" w:rsidP="00BB73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4B7"/>
    <w:multiLevelType w:val="hybridMultilevel"/>
    <w:tmpl w:val="60B6A5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1C"/>
    <w:rsid w:val="00036419"/>
    <w:rsid w:val="000C78AC"/>
    <w:rsid w:val="00161D4D"/>
    <w:rsid w:val="001C4DDE"/>
    <w:rsid w:val="0020651C"/>
    <w:rsid w:val="0022795F"/>
    <w:rsid w:val="002338D4"/>
    <w:rsid w:val="002C2AAA"/>
    <w:rsid w:val="00353EB9"/>
    <w:rsid w:val="003575B2"/>
    <w:rsid w:val="00361A88"/>
    <w:rsid w:val="00384842"/>
    <w:rsid w:val="003E209B"/>
    <w:rsid w:val="00465886"/>
    <w:rsid w:val="0046722E"/>
    <w:rsid w:val="0046768C"/>
    <w:rsid w:val="00476FE6"/>
    <w:rsid w:val="004C390F"/>
    <w:rsid w:val="004D70DC"/>
    <w:rsid w:val="005B449F"/>
    <w:rsid w:val="005F287C"/>
    <w:rsid w:val="00623B22"/>
    <w:rsid w:val="00643844"/>
    <w:rsid w:val="00685BDF"/>
    <w:rsid w:val="006B6848"/>
    <w:rsid w:val="006C33CF"/>
    <w:rsid w:val="006E42AC"/>
    <w:rsid w:val="00753228"/>
    <w:rsid w:val="008367EB"/>
    <w:rsid w:val="008412A4"/>
    <w:rsid w:val="008A798F"/>
    <w:rsid w:val="008D6B28"/>
    <w:rsid w:val="00913F39"/>
    <w:rsid w:val="00987958"/>
    <w:rsid w:val="009E0D23"/>
    <w:rsid w:val="009E2152"/>
    <w:rsid w:val="00B9366E"/>
    <w:rsid w:val="00BB3935"/>
    <w:rsid w:val="00BB73A0"/>
    <w:rsid w:val="00BF19D8"/>
    <w:rsid w:val="00C74550"/>
    <w:rsid w:val="00CB0873"/>
    <w:rsid w:val="00D445A3"/>
    <w:rsid w:val="00DE1E41"/>
    <w:rsid w:val="00E77D7D"/>
    <w:rsid w:val="00E84CA2"/>
    <w:rsid w:val="00E8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7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77D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otnoteCharacters">
    <w:name w:val="Footnote Characters"/>
    <w:rsid w:val="00E77D7D"/>
    <w:rPr>
      <w:position w:val="0"/>
      <w:vertAlign w:val="superscript"/>
    </w:rPr>
  </w:style>
  <w:style w:type="character" w:customStyle="1" w:styleId="Internetlink">
    <w:name w:val="Internet link"/>
    <w:rsid w:val="00E77D7D"/>
    <w:rPr>
      <w:color w:val="0000FF"/>
      <w:u w:val="single"/>
    </w:rPr>
  </w:style>
  <w:style w:type="character" w:styleId="Refdenotaderodap">
    <w:name w:val="footnote reference"/>
    <w:uiPriority w:val="99"/>
    <w:rsid w:val="00E77D7D"/>
    <w:rPr>
      <w:position w:val="0"/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6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7E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6768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672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22E"/>
  </w:style>
  <w:style w:type="paragraph" w:styleId="Rodap">
    <w:name w:val="footer"/>
    <w:basedOn w:val="Normal"/>
    <w:link w:val="RodapChar"/>
    <w:uiPriority w:val="99"/>
    <w:unhideWhenUsed/>
    <w:rsid w:val="004672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72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77D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otnoteCharacters">
    <w:name w:val="Footnote Characters"/>
    <w:rsid w:val="00E77D7D"/>
    <w:rPr>
      <w:position w:val="0"/>
      <w:vertAlign w:val="superscript"/>
    </w:rPr>
  </w:style>
  <w:style w:type="character" w:customStyle="1" w:styleId="Internetlink">
    <w:name w:val="Internet link"/>
    <w:rsid w:val="00E77D7D"/>
    <w:rPr>
      <w:color w:val="0000FF"/>
      <w:u w:val="single"/>
    </w:rPr>
  </w:style>
  <w:style w:type="character" w:styleId="Refdenotaderodap">
    <w:name w:val="footnote reference"/>
    <w:uiPriority w:val="99"/>
    <w:rsid w:val="00E77D7D"/>
    <w:rPr>
      <w:position w:val="0"/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6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7E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6768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672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22E"/>
  </w:style>
  <w:style w:type="paragraph" w:styleId="Rodap">
    <w:name w:val="footer"/>
    <w:basedOn w:val="Normal"/>
    <w:link w:val="RodapChar"/>
    <w:uiPriority w:val="99"/>
    <w:unhideWhenUsed/>
    <w:rsid w:val="004672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7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1507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ICH/História/Estágio</dc:creator>
  <cp:lastModifiedBy>SMC</cp:lastModifiedBy>
  <cp:revision>25</cp:revision>
  <dcterms:created xsi:type="dcterms:W3CDTF">2020-02-14T17:22:00Z</dcterms:created>
  <dcterms:modified xsi:type="dcterms:W3CDTF">2020-02-27T19:23:00Z</dcterms:modified>
</cp:coreProperties>
</file>