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E1E44" w14:textId="5C4318BA" w:rsidR="005F6291" w:rsidRPr="000D524B" w:rsidRDefault="000D524B" w:rsidP="006B62D2">
      <w:pPr>
        <w:spacing w:before="120" w:after="120"/>
        <w:ind w:left="-567" w:right="113"/>
        <w:jc w:val="center"/>
        <w:rPr>
          <w:rFonts w:ascii="Tahoma" w:hAnsi="Tahoma" w:cs="Tahoma"/>
          <w:b/>
          <w:sz w:val="48"/>
          <w:szCs w:val="48"/>
        </w:rPr>
      </w:pPr>
      <w:r w:rsidRPr="000D524B">
        <w:rPr>
          <w:rFonts w:ascii="Tahoma" w:hAnsi="Tahoma" w:cs="Tahoma"/>
          <w:b/>
          <w:sz w:val="24"/>
          <w:szCs w:val="24"/>
        </w:rPr>
        <w:t>I</w:t>
      </w:r>
      <w:r w:rsidR="003B27F7" w:rsidRPr="000D524B">
        <w:rPr>
          <w:rFonts w:ascii="Tahoma" w:hAnsi="Tahoma" w:cs="Tahoma"/>
          <w:b/>
          <w:sz w:val="24"/>
          <w:szCs w:val="24"/>
        </w:rPr>
        <w:t>l</w:t>
      </w:r>
      <w:r w:rsidR="00080D87" w:rsidRPr="000D524B">
        <w:rPr>
          <w:rFonts w:ascii="Tahoma" w:hAnsi="Tahoma" w:cs="Tahoma"/>
          <w:b/>
          <w:sz w:val="24"/>
          <w:szCs w:val="24"/>
        </w:rPr>
        <w:t xml:space="preserve"> fenomeno fiscale</w:t>
      </w:r>
      <w:r w:rsidR="00A1157C" w:rsidRPr="000D524B">
        <w:rPr>
          <w:rFonts w:ascii="Tahoma" w:hAnsi="Tahoma" w:cs="Tahoma"/>
          <w:b/>
          <w:sz w:val="24"/>
          <w:szCs w:val="24"/>
        </w:rPr>
        <w:t xml:space="preserve"> italiano</w:t>
      </w:r>
      <w:r w:rsidR="00080D87" w:rsidRPr="000D524B">
        <w:rPr>
          <w:rFonts w:ascii="Tahoma" w:hAnsi="Tahoma" w:cs="Tahoma"/>
          <w:b/>
          <w:sz w:val="24"/>
          <w:szCs w:val="24"/>
        </w:rPr>
        <w:t xml:space="preserve"> al tempo della c</w:t>
      </w:r>
      <w:r w:rsidR="005F6291" w:rsidRPr="000D524B">
        <w:rPr>
          <w:rFonts w:ascii="Tahoma" w:hAnsi="Tahoma" w:cs="Tahoma"/>
          <w:b/>
          <w:sz w:val="24"/>
          <w:szCs w:val="24"/>
        </w:rPr>
        <w:t xml:space="preserve">risi </w:t>
      </w:r>
      <w:r w:rsidR="002D7296" w:rsidRPr="000D524B">
        <w:rPr>
          <w:rFonts w:ascii="Tahoma" w:hAnsi="Tahoma" w:cs="Tahoma"/>
          <w:b/>
          <w:sz w:val="24"/>
          <w:szCs w:val="24"/>
        </w:rPr>
        <w:t>delle concezioni giuridich</w:t>
      </w:r>
      <w:r w:rsidR="00443BEC" w:rsidRPr="000D524B">
        <w:rPr>
          <w:rFonts w:ascii="Tahoma" w:hAnsi="Tahoma" w:cs="Tahoma"/>
          <w:b/>
          <w:sz w:val="24"/>
          <w:szCs w:val="24"/>
        </w:rPr>
        <w:t>e tradizionali</w:t>
      </w:r>
      <w:r>
        <w:rPr>
          <w:rFonts w:ascii="Tahoma" w:hAnsi="Tahoma" w:cs="Tahoma"/>
          <w:b/>
          <w:sz w:val="24"/>
          <w:szCs w:val="24"/>
        </w:rPr>
        <w:t>.</w:t>
      </w:r>
      <w:r w:rsidRPr="000D524B">
        <w:rPr>
          <w:rFonts w:ascii="Tahoma" w:hAnsi="Tahoma" w:cs="Tahoma"/>
          <w:b/>
          <w:sz w:val="48"/>
          <w:szCs w:val="48"/>
        </w:rPr>
        <w:t xml:space="preserve"> </w:t>
      </w:r>
      <w:r w:rsidR="005F6291" w:rsidRPr="000D524B">
        <w:rPr>
          <w:rFonts w:ascii="Tahoma" w:hAnsi="Tahoma" w:cs="Tahoma"/>
          <w:b/>
          <w:sz w:val="48"/>
          <w:szCs w:val="48"/>
        </w:rPr>
        <w:t xml:space="preserve"> </w:t>
      </w:r>
    </w:p>
    <w:p w14:paraId="3FD3E49C" w14:textId="3F122C50" w:rsidR="00C65B7B" w:rsidRPr="00213EBD" w:rsidRDefault="00695E42" w:rsidP="007F6192">
      <w:pPr>
        <w:jc w:val="right"/>
        <w:rPr>
          <w:rFonts w:ascii="Garamond" w:hAnsi="Garamond" w:cs="Times New Roman"/>
          <w:b/>
          <w:sz w:val="28"/>
          <w:szCs w:val="28"/>
        </w:rPr>
      </w:pPr>
      <w:proofErr w:type="gramStart"/>
      <w:r w:rsidRPr="00213EBD">
        <w:rPr>
          <w:rFonts w:ascii="Garamond" w:hAnsi="Garamond" w:cs="Times New Roman"/>
          <w:b/>
          <w:sz w:val="28"/>
          <w:szCs w:val="28"/>
        </w:rPr>
        <w:t>di</w:t>
      </w:r>
      <w:proofErr w:type="gramEnd"/>
      <w:r w:rsidRPr="00213EBD">
        <w:rPr>
          <w:rFonts w:ascii="Garamond" w:hAnsi="Garamond" w:cs="Times New Roman"/>
          <w:b/>
          <w:sz w:val="28"/>
          <w:szCs w:val="28"/>
        </w:rPr>
        <w:t xml:space="preserve"> Maria Assunta </w:t>
      </w:r>
      <w:proofErr w:type="spellStart"/>
      <w:r w:rsidRPr="00213EBD">
        <w:rPr>
          <w:rFonts w:ascii="Garamond" w:hAnsi="Garamond" w:cs="Times New Roman"/>
          <w:b/>
          <w:sz w:val="28"/>
          <w:szCs w:val="28"/>
        </w:rPr>
        <w:t>Icolari</w:t>
      </w:r>
      <w:proofErr w:type="spellEnd"/>
    </w:p>
    <w:p w14:paraId="6441560A" w14:textId="6DACEB37" w:rsidR="00695E42" w:rsidRPr="00213EBD" w:rsidRDefault="00695E42" w:rsidP="007F6192">
      <w:pPr>
        <w:jc w:val="right"/>
        <w:rPr>
          <w:rFonts w:ascii="Garamond" w:hAnsi="Garamond" w:cs="Times New Roman"/>
          <w:b/>
          <w:sz w:val="28"/>
          <w:szCs w:val="28"/>
        </w:rPr>
      </w:pPr>
      <w:r w:rsidRPr="00213EBD">
        <w:rPr>
          <w:rFonts w:ascii="Garamond" w:hAnsi="Garamond" w:cs="Times New Roman"/>
          <w:b/>
          <w:sz w:val="28"/>
          <w:szCs w:val="28"/>
        </w:rPr>
        <w:t>Università degli Studi Guglielmo Marconi</w:t>
      </w:r>
      <w:r w:rsidR="0011571B">
        <w:rPr>
          <w:rFonts w:ascii="Garamond" w:hAnsi="Garamond" w:cs="Times New Roman"/>
          <w:b/>
          <w:sz w:val="28"/>
          <w:szCs w:val="28"/>
        </w:rPr>
        <w:t xml:space="preserve"> di Roma</w:t>
      </w:r>
    </w:p>
    <w:p w14:paraId="6082C65C" w14:textId="77777777" w:rsidR="00213EBD" w:rsidRDefault="00213EBD" w:rsidP="00E42403">
      <w:pPr>
        <w:jc w:val="both"/>
        <w:rPr>
          <w:rFonts w:ascii="Garamond" w:hAnsi="Garamond" w:cs="Times New Roman"/>
          <w:b/>
          <w:sz w:val="24"/>
          <w:szCs w:val="24"/>
          <w:u w:val="single"/>
        </w:rPr>
      </w:pPr>
    </w:p>
    <w:p w14:paraId="4944442E" w14:textId="201756C2" w:rsidR="00604E84" w:rsidRPr="00020178" w:rsidRDefault="00C65B7B" w:rsidP="00B93433">
      <w:pPr>
        <w:ind w:left="-567"/>
        <w:jc w:val="both"/>
        <w:rPr>
          <w:rFonts w:ascii="Times New Roman" w:hAnsi="Times New Roman" w:cs="Times New Roman"/>
          <w:sz w:val="24"/>
          <w:szCs w:val="24"/>
        </w:rPr>
      </w:pPr>
      <w:r w:rsidRPr="00020178">
        <w:rPr>
          <w:rFonts w:ascii="Times New Roman" w:hAnsi="Times New Roman" w:cs="Times New Roman"/>
          <w:b/>
          <w:sz w:val="24"/>
          <w:szCs w:val="24"/>
          <w:u w:val="single"/>
        </w:rPr>
        <w:t>Sommario:</w:t>
      </w:r>
      <w:r w:rsidRPr="00020178">
        <w:rPr>
          <w:rFonts w:ascii="Times New Roman" w:hAnsi="Times New Roman" w:cs="Times New Roman"/>
          <w:b/>
          <w:sz w:val="24"/>
          <w:szCs w:val="24"/>
        </w:rPr>
        <w:t xml:space="preserve"> </w:t>
      </w:r>
      <w:r w:rsidR="00E064D1" w:rsidRPr="00020178">
        <w:rPr>
          <w:rFonts w:ascii="Times New Roman" w:hAnsi="Times New Roman" w:cs="Times New Roman"/>
          <w:b/>
          <w:sz w:val="24"/>
          <w:szCs w:val="24"/>
        </w:rPr>
        <w:t>1.</w:t>
      </w:r>
      <w:r w:rsidR="00611530">
        <w:rPr>
          <w:rFonts w:ascii="Times New Roman" w:hAnsi="Times New Roman" w:cs="Times New Roman"/>
          <w:sz w:val="24"/>
          <w:szCs w:val="24"/>
        </w:rPr>
        <w:t xml:space="preserve"> Introduzione</w:t>
      </w:r>
      <w:r w:rsidR="00E064D1" w:rsidRPr="00020178">
        <w:rPr>
          <w:rFonts w:ascii="Times New Roman" w:hAnsi="Times New Roman" w:cs="Times New Roman"/>
          <w:sz w:val="24"/>
          <w:szCs w:val="24"/>
        </w:rPr>
        <w:t xml:space="preserve">. – </w:t>
      </w:r>
      <w:r w:rsidR="00E064D1" w:rsidRPr="00020178">
        <w:rPr>
          <w:rFonts w:ascii="Times New Roman" w:hAnsi="Times New Roman" w:cs="Times New Roman"/>
          <w:b/>
          <w:sz w:val="24"/>
          <w:szCs w:val="24"/>
        </w:rPr>
        <w:t>2.</w:t>
      </w:r>
      <w:r w:rsidR="00E064D1" w:rsidRPr="00020178">
        <w:rPr>
          <w:rFonts w:ascii="Times New Roman" w:hAnsi="Times New Roman" w:cs="Times New Roman"/>
          <w:sz w:val="24"/>
          <w:szCs w:val="24"/>
        </w:rPr>
        <w:t xml:space="preserve"> </w:t>
      </w:r>
      <w:r w:rsidR="001970BF" w:rsidRPr="00020178">
        <w:rPr>
          <w:rFonts w:ascii="Times New Roman" w:hAnsi="Times New Roman" w:cs="Times New Roman"/>
          <w:sz w:val="24"/>
          <w:szCs w:val="24"/>
        </w:rPr>
        <w:t>I</w:t>
      </w:r>
      <w:r w:rsidR="0073528D" w:rsidRPr="00020178">
        <w:rPr>
          <w:rFonts w:ascii="Times New Roman" w:hAnsi="Times New Roman" w:cs="Times New Roman"/>
          <w:sz w:val="24"/>
          <w:szCs w:val="24"/>
        </w:rPr>
        <w:t>l</w:t>
      </w:r>
      <w:r w:rsidR="007B5B9D" w:rsidRPr="00020178">
        <w:rPr>
          <w:rFonts w:ascii="Times New Roman" w:hAnsi="Times New Roman" w:cs="Times New Roman"/>
          <w:sz w:val="24"/>
          <w:szCs w:val="24"/>
        </w:rPr>
        <w:t xml:space="preserve"> bisogno di equità e di legalità nell’esercizio</w:t>
      </w:r>
      <w:r w:rsidR="00BA6CF8" w:rsidRPr="00020178">
        <w:rPr>
          <w:rFonts w:ascii="Times New Roman" w:hAnsi="Times New Roman" w:cs="Times New Roman"/>
          <w:sz w:val="24"/>
          <w:szCs w:val="24"/>
        </w:rPr>
        <w:t xml:space="preserve"> della funzione tributari</w:t>
      </w:r>
      <w:r w:rsidR="0073528D" w:rsidRPr="00020178">
        <w:rPr>
          <w:rFonts w:ascii="Times New Roman" w:hAnsi="Times New Roman" w:cs="Times New Roman"/>
          <w:sz w:val="24"/>
          <w:szCs w:val="24"/>
        </w:rPr>
        <w:t>a</w:t>
      </w:r>
      <w:r w:rsidR="001970BF" w:rsidRPr="00020178">
        <w:rPr>
          <w:rFonts w:ascii="Times New Roman" w:hAnsi="Times New Roman" w:cs="Times New Roman"/>
          <w:sz w:val="24"/>
          <w:szCs w:val="24"/>
        </w:rPr>
        <w:t xml:space="preserve"> e il particolarismo della materia</w:t>
      </w:r>
      <w:r w:rsidR="000159D7" w:rsidRPr="00020178">
        <w:rPr>
          <w:rFonts w:ascii="Times New Roman" w:hAnsi="Times New Roman" w:cs="Times New Roman"/>
          <w:sz w:val="24"/>
          <w:szCs w:val="24"/>
        </w:rPr>
        <w:t xml:space="preserve">. – </w:t>
      </w:r>
      <w:r w:rsidR="000159D7" w:rsidRPr="00020178">
        <w:rPr>
          <w:rFonts w:ascii="Times New Roman" w:hAnsi="Times New Roman" w:cs="Times New Roman"/>
          <w:b/>
          <w:sz w:val="24"/>
          <w:szCs w:val="24"/>
        </w:rPr>
        <w:t>2.1.</w:t>
      </w:r>
      <w:r w:rsidR="005A54BD" w:rsidRPr="00020178">
        <w:rPr>
          <w:rFonts w:ascii="Times New Roman" w:hAnsi="Times New Roman" w:cs="Times New Roman"/>
          <w:b/>
          <w:sz w:val="24"/>
          <w:szCs w:val="24"/>
        </w:rPr>
        <w:t xml:space="preserve"> </w:t>
      </w:r>
      <w:r w:rsidR="005A54BD" w:rsidRPr="00020178">
        <w:rPr>
          <w:rFonts w:ascii="Times New Roman" w:hAnsi="Times New Roman" w:cs="Times New Roman"/>
          <w:sz w:val="24"/>
          <w:szCs w:val="24"/>
        </w:rPr>
        <w:t>La</w:t>
      </w:r>
      <w:r w:rsidR="00424284" w:rsidRPr="00020178">
        <w:rPr>
          <w:rFonts w:ascii="Times New Roman" w:hAnsi="Times New Roman" w:cs="Times New Roman"/>
          <w:sz w:val="24"/>
          <w:szCs w:val="24"/>
        </w:rPr>
        <w:t xml:space="preserve"> necessità di </w:t>
      </w:r>
      <w:r w:rsidR="005A54BD" w:rsidRPr="00020178">
        <w:rPr>
          <w:rFonts w:ascii="Times New Roman" w:hAnsi="Times New Roman" w:cs="Times New Roman"/>
          <w:sz w:val="24"/>
          <w:szCs w:val="24"/>
        </w:rPr>
        <w:t xml:space="preserve">regolare </w:t>
      </w:r>
      <w:r w:rsidR="00424284" w:rsidRPr="00020178">
        <w:rPr>
          <w:rFonts w:ascii="Times New Roman" w:hAnsi="Times New Roman" w:cs="Times New Roman"/>
          <w:sz w:val="24"/>
          <w:szCs w:val="24"/>
        </w:rPr>
        <w:t xml:space="preserve">lo </w:t>
      </w:r>
      <w:r w:rsidR="005A54BD" w:rsidRPr="00020178">
        <w:rPr>
          <w:rFonts w:ascii="Times New Roman" w:hAnsi="Times New Roman" w:cs="Times New Roman"/>
          <w:sz w:val="24"/>
          <w:szCs w:val="24"/>
        </w:rPr>
        <w:t>svolgimento dell’</w:t>
      </w:r>
      <w:r w:rsidR="00424284" w:rsidRPr="00020178">
        <w:rPr>
          <w:rFonts w:ascii="Times New Roman" w:hAnsi="Times New Roman" w:cs="Times New Roman"/>
          <w:sz w:val="24"/>
          <w:szCs w:val="24"/>
        </w:rPr>
        <w:t xml:space="preserve">azione fiscale attraverso il </w:t>
      </w:r>
      <w:r w:rsidR="00E064D1" w:rsidRPr="00020178">
        <w:rPr>
          <w:rFonts w:ascii="Times New Roman" w:hAnsi="Times New Roman" w:cs="Times New Roman"/>
          <w:sz w:val="24"/>
          <w:szCs w:val="24"/>
        </w:rPr>
        <w:t>contraddittorio</w:t>
      </w:r>
      <w:r w:rsidR="00335F7F" w:rsidRPr="00020178">
        <w:rPr>
          <w:rFonts w:ascii="Times New Roman" w:hAnsi="Times New Roman" w:cs="Times New Roman"/>
          <w:sz w:val="24"/>
          <w:szCs w:val="24"/>
        </w:rPr>
        <w:t xml:space="preserve">. </w:t>
      </w:r>
      <w:r w:rsidR="00335F7F" w:rsidRPr="00020178">
        <w:rPr>
          <w:rFonts w:ascii="Times New Roman" w:hAnsi="Times New Roman" w:cs="Times New Roman"/>
          <w:b/>
          <w:sz w:val="24"/>
          <w:szCs w:val="24"/>
        </w:rPr>
        <w:t>2.2.</w:t>
      </w:r>
      <w:r w:rsidR="009D64D0" w:rsidRPr="00020178">
        <w:rPr>
          <w:rFonts w:ascii="Times New Roman" w:hAnsi="Times New Roman" w:cs="Times New Roman"/>
          <w:sz w:val="24"/>
          <w:szCs w:val="24"/>
        </w:rPr>
        <w:t xml:space="preserve"> L’esigenza del</w:t>
      </w:r>
      <w:r w:rsidR="005A54BD" w:rsidRPr="00020178">
        <w:rPr>
          <w:rFonts w:ascii="Times New Roman" w:hAnsi="Times New Roman" w:cs="Times New Roman"/>
          <w:sz w:val="24"/>
          <w:szCs w:val="24"/>
        </w:rPr>
        <w:t xml:space="preserve">la parità </w:t>
      </w:r>
      <w:r w:rsidR="00335F7F" w:rsidRPr="00020178">
        <w:rPr>
          <w:rFonts w:ascii="Times New Roman" w:hAnsi="Times New Roman" w:cs="Times New Roman"/>
          <w:sz w:val="24"/>
          <w:szCs w:val="24"/>
        </w:rPr>
        <w:t xml:space="preserve">fra </w:t>
      </w:r>
      <w:r w:rsidR="005A54BD" w:rsidRPr="00020178">
        <w:rPr>
          <w:rFonts w:ascii="Times New Roman" w:hAnsi="Times New Roman" w:cs="Times New Roman"/>
          <w:sz w:val="24"/>
          <w:szCs w:val="24"/>
        </w:rPr>
        <w:t>contribuente e Amministrazione finanziaria</w:t>
      </w:r>
      <w:r w:rsidR="00E064D1" w:rsidRPr="00020178">
        <w:rPr>
          <w:rFonts w:ascii="Times New Roman" w:hAnsi="Times New Roman" w:cs="Times New Roman"/>
          <w:sz w:val="24"/>
          <w:szCs w:val="24"/>
        </w:rPr>
        <w:t>.</w:t>
      </w:r>
      <w:r w:rsidR="00335F7F" w:rsidRPr="00020178">
        <w:rPr>
          <w:rFonts w:ascii="Times New Roman" w:hAnsi="Times New Roman" w:cs="Times New Roman"/>
          <w:sz w:val="24"/>
          <w:szCs w:val="24"/>
        </w:rPr>
        <w:t xml:space="preserve"> – </w:t>
      </w:r>
      <w:r w:rsidR="00335F7F" w:rsidRPr="00020178">
        <w:rPr>
          <w:rFonts w:ascii="Times New Roman" w:hAnsi="Times New Roman" w:cs="Times New Roman"/>
          <w:b/>
          <w:sz w:val="24"/>
          <w:szCs w:val="24"/>
        </w:rPr>
        <w:t>2.3.</w:t>
      </w:r>
      <w:r w:rsidR="005A54BD" w:rsidRPr="00020178">
        <w:rPr>
          <w:rFonts w:ascii="Times New Roman" w:hAnsi="Times New Roman" w:cs="Times New Roman"/>
          <w:sz w:val="24"/>
          <w:szCs w:val="24"/>
        </w:rPr>
        <w:t xml:space="preserve"> Diritto tributario e diritto penale: un coordinamento possibile</w:t>
      </w:r>
      <w:r w:rsidR="006A7C8C" w:rsidRPr="00020178">
        <w:rPr>
          <w:rFonts w:ascii="Times New Roman" w:hAnsi="Times New Roman" w:cs="Times New Roman"/>
          <w:sz w:val="24"/>
          <w:szCs w:val="24"/>
        </w:rPr>
        <w:t>?</w:t>
      </w:r>
      <w:r w:rsidR="001C281C" w:rsidRPr="00020178">
        <w:rPr>
          <w:rFonts w:ascii="Times New Roman" w:hAnsi="Times New Roman" w:cs="Times New Roman"/>
          <w:sz w:val="24"/>
          <w:szCs w:val="24"/>
        </w:rPr>
        <w:t xml:space="preserve"> – </w:t>
      </w:r>
      <w:r w:rsidR="001C281C" w:rsidRPr="00020178">
        <w:rPr>
          <w:rFonts w:ascii="Times New Roman" w:hAnsi="Times New Roman" w:cs="Times New Roman"/>
          <w:b/>
          <w:sz w:val="24"/>
          <w:szCs w:val="24"/>
        </w:rPr>
        <w:t>3.</w:t>
      </w:r>
      <w:r w:rsidR="001C281C" w:rsidRPr="00020178">
        <w:rPr>
          <w:rFonts w:ascii="Times New Roman" w:hAnsi="Times New Roman" w:cs="Times New Roman"/>
          <w:sz w:val="24"/>
          <w:szCs w:val="24"/>
        </w:rPr>
        <w:t xml:space="preserve"> Riflessioni </w:t>
      </w:r>
      <w:r w:rsidR="00E064D1" w:rsidRPr="00020178">
        <w:rPr>
          <w:rFonts w:ascii="Times New Roman" w:hAnsi="Times New Roman" w:cs="Times New Roman"/>
          <w:sz w:val="24"/>
          <w:szCs w:val="24"/>
        </w:rPr>
        <w:t>intorno alla nozione</w:t>
      </w:r>
      <w:r w:rsidR="006B4BD2" w:rsidRPr="00020178">
        <w:rPr>
          <w:rFonts w:ascii="Times New Roman" w:hAnsi="Times New Roman" w:cs="Times New Roman"/>
          <w:sz w:val="24"/>
          <w:szCs w:val="24"/>
        </w:rPr>
        <w:t xml:space="preserve"> attuale</w:t>
      </w:r>
      <w:r w:rsidR="00E064D1" w:rsidRPr="00020178">
        <w:rPr>
          <w:rFonts w:ascii="Times New Roman" w:hAnsi="Times New Roman" w:cs="Times New Roman"/>
          <w:sz w:val="24"/>
          <w:szCs w:val="24"/>
        </w:rPr>
        <w:t xml:space="preserve"> di tributo. – </w:t>
      </w:r>
      <w:r w:rsidR="00E064D1" w:rsidRPr="00020178">
        <w:rPr>
          <w:rFonts w:ascii="Times New Roman" w:hAnsi="Times New Roman" w:cs="Times New Roman"/>
          <w:b/>
          <w:sz w:val="24"/>
          <w:szCs w:val="24"/>
        </w:rPr>
        <w:t>4.</w:t>
      </w:r>
      <w:r w:rsidR="00E064D1" w:rsidRPr="00020178">
        <w:rPr>
          <w:rFonts w:ascii="Times New Roman" w:hAnsi="Times New Roman" w:cs="Times New Roman"/>
          <w:sz w:val="24"/>
          <w:szCs w:val="24"/>
        </w:rPr>
        <w:t xml:space="preserve"> </w:t>
      </w:r>
      <w:r w:rsidR="006B4BD2" w:rsidRPr="00020178">
        <w:rPr>
          <w:rFonts w:ascii="Times New Roman" w:hAnsi="Times New Roman" w:cs="Times New Roman"/>
          <w:sz w:val="24"/>
          <w:szCs w:val="24"/>
        </w:rPr>
        <w:t>C</w:t>
      </w:r>
      <w:r w:rsidR="00A56F9F">
        <w:rPr>
          <w:rFonts w:ascii="Times New Roman" w:hAnsi="Times New Roman" w:cs="Times New Roman"/>
          <w:sz w:val="24"/>
          <w:szCs w:val="24"/>
        </w:rPr>
        <w:t>onclusioni</w:t>
      </w:r>
      <w:r w:rsidR="00E064D1" w:rsidRPr="00020178">
        <w:rPr>
          <w:rFonts w:ascii="Times New Roman" w:hAnsi="Times New Roman" w:cs="Times New Roman"/>
          <w:sz w:val="24"/>
          <w:szCs w:val="24"/>
        </w:rPr>
        <w:t>.</w:t>
      </w:r>
      <w:r w:rsidR="00D02C7B" w:rsidRPr="00020178">
        <w:rPr>
          <w:rFonts w:ascii="Times New Roman" w:hAnsi="Times New Roman" w:cs="Times New Roman"/>
          <w:sz w:val="24"/>
          <w:szCs w:val="24"/>
        </w:rPr>
        <w:t xml:space="preserve"> </w:t>
      </w:r>
    </w:p>
    <w:p w14:paraId="3B99B0D6" w14:textId="77777777" w:rsidR="00051BF6" w:rsidRDefault="00604E84" w:rsidP="00B93433">
      <w:pPr>
        <w:ind w:left="-567"/>
        <w:jc w:val="both"/>
        <w:rPr>
          <w:rFonts w:ascii="Times New Roman" w:hAnsi="Times New Roman" w:cs="Times New Roman"/>
          <w:sz w:val="24"/>
          <w:szCs w:val="24"/>
        </w:rPr>
      </w:pPr>
      <w:r w:rsidRPr="00020178">
        <w:rPr>
          <w:rFonts w:ascii="Times New Roman" w:hAnsi="Times New Roman" w:cs="Times New Roman"/>
          <w:b/>
          <w:sz w:val="24"/>
          <w:szCs w:val="24"/>
        </w:rPr>
        <w:t xml:space="preserve">Estratto: </w:t>
      </w:r>
      <w:r w:rsidRPr="00020178">
        <w:rPr>
          <w:rFonts w:ascii="Times New Roman" w:hAnsi="Times New Roman" w:cs="Times New Roman"/>
          <w:sz w:val="24"/>
          <w:szCs w:val="24"/>
        </w:rPr>
        <w:t>La disamina muove dal bisogno di una profonda riflessione del sistema tributario italiano d</w:t>
      </w:r>
      <w:r w:rsidR="00020178" w:rsidRPr="00020178">
        <w:rPr>
          <w:rFonts w:ascii="Times New Roman" w:hAnsi="Times New Roman" w:cs="Times New Roman"/>
          <w:sz w:val="24"/>
          <w:szCs w:val="24"/>
        </w:rPr>
        <w:t>opo che la stagione della crisi, politica ma anche economica, ha sortito i suoi effetti sia sul rapporto mai paritario tra Amministrazione finanziaria e contribuente che sul</w:t>
      </w:r>
      <w:r w:rsidR="00AD45C8">
        <w:rPr>
          <w:rFonts w:ascii="Times New Roman" w:hAnsi="Times New Roman" w:cs="Times New Roman"/>
          <w:sz w:val="24"/>
          <w:szCs w:val="24"/>
        </w:rPr>
        <w:t>la nozione di</w:t>
      </w:r>
      <w:r w:rsidR="00020178" w:rsidRPr="00020178">
        <w:rPr>
          <w:rFonts w:ascii="Times New Roman" w:hAnsi="Times New Roman" w:cs="Times New Roman"/>
          <w:sz w:val="24"/>
          <w:szCs w:val="24"/>
        </w:rPr>
        <w:t xml:space="preserve"> tributo. </w:t>
      </w:r>
      <w:r w:rsidR="00AD45C8">
        <w:rPr>
          <w:rFonts w:ascii="Times New Roman" w:hAnsi="Times New Roman" w:cs="Times New Roman"/>
          <w:sz w:val="24"/>
          <w:szCs w:val="24"/>
        </w:rPr>
        <w:t>Pertanto o</w:t>
      </w:r>
      <w:r w:rsidR="00020178" w:rsidRPr="00020178">
        <w:rPr>
          <w:rFonts w:ascii="Times New Roman" w:hAnsi="Times New Roman" w:cs="Times New Roman"/>
          <w:sz w:val="24"/>
          <w:szCs w:val="24"/>
        </w:rPr>
        <w:t>ggetto di</w:t>
      </w:r>
      <w:r w:rsidR="00AD45C8">
        <w:rPr>
          <w:rFonts w:ascii="Times New Roman" w:hAnsi="Times New Roman" w:cs="Times New Roman"/>
          <w:sz w:val="24"/>
          <w:szCs w:val="24"/>
        </w:rPr>
        <w:t xml:space="preserve"> at</w:t>
      </w:r>
      <w:r w:rsidR="004427D5">
        <w:rPr>
          <w:rFonts w:ascii="Times New Roman" w:hAnsi="Times New Roman" w:cs="Times New Roman"/>
          <w:sz w:val="24"/>
          <w:szCs w:val="24"/>
        </w:rPr>
        <w:t>tenzione sono</w:t>
      </w:r>
      <w:r w:rsidR="00611530">
        <w:rPr>
          <w:rFonts w:ascii="Times New Roman" w:hAnsi="Times New Roman" w:cs="Times New Roman"/>
          <w:sz w:val="24"/>
          <w:szCs w:val="24"/>
        </w:rPr>
        <w:t xml:space="preserve"> per un verso le problematiche legate alla mancanza </w:t>
      </w:r>
      <w:r w:rsidR="00636BA7">
        <w:rPr>
          <w:rFonts w:ascii="Times New Roman" w:hAnsi="Times New Roman" w:cs="Times New Roman"/>
          <w:sz w:val="24"/>
          <w:szCs w:val="24"/>
        </w:rPr>
        <w:t xml:space="preserve">sia </w:t>
      </w:r>
      <w:r w:rsidR="00611530">
        <w:rPr>
          <w:rFonts w:ascii="Times New Roman" w:hAnsi="Times New Roman" w:cs="Times New Roman"/>
          <w:sz w:val="24"/>
          <w:szCs w:val="24"/>
        </w:rPr>
        <w:t>di un vero e paritario contraddittorio nell’azion</w:t>
      </w:r>
      <w:r w:rsidR="00636BA7">
        <w:rPr>
          <w:rFonts w:ascii="Times New Roman" w:hAnsi="Times New Roman" w:cs="Times New Roman"/>
          <w:sz w:val="24"/>
          <w:szCs w:val="24"/>
        </w:rPr>
        <w:t>e tributaria, per cui</w:t>
      </w:r>
      <w:r w:rsidR="00611530">
        <w:rPr>
          <w:rFonts w:ascii="Times New Roman" w:hAnsi="Times New Roman" w:cs="Times New Roman"/>
          <w:sz w:val="24"/>
          <w:szCs w:val="24"/>
        </w:rPr>
        <w:t xml:space="preserve"> l’</w:t>
      </w:r>
      <w:r w:rsidR="00E20F75">
        <w:rPr>
          <w:rFonts w:ascii="Times New Roman" w:hAnsi="Times New Roman" w:cs="Times New Roman"/>
          <w:sz w:val="24"/>
          <w:szCs w:val="24"/>
        </w:rPr>
        <w:t xml:space="preserve">Amministrazione fiscale </w:t>
      </w:r>
      <w:r w:rsidR="00636BA7">
        <w:rPr>
          <w:rFonts w:ascii="Times New Roman" w:hAnsi="Times New Roman" w:cs="Times New Roman"/>
          <w:sz w:val="24"/>
          <w:szCs w:val="24"/>
        </w:rPr>
        <w:t xml:space="preserve">spesso è </w:t>
      </w:r>
      <w:r w:rsidR="00E20F75">
        <w:rPr>
          <w:rFonts w:ascii="Times New Roman" w:hAnsi="Times New Roman" w:cs="Times New Roman"/>
          <w:sz w:val="24"/>
          <w:szCs w:val="24"/>
        </w:rPr>
        <w:t xml:space="preserve">in una posizione di intollerabile </w:t>
      </w:r>
      <w:r w:rsidR="00636BA7">
        <w:rPr>
          <w:rFonts w:ascii="Times New Roman" w:hAnsi="Times New Roman" w:cs="Times New Roman"/>
          <w:sz w:val="24"/>
          <w:szCs w:val="24"/>
        </w:rPr>
        <w:t xml:space="preserve">supremazia, sia di un vero coordinamento con il diritto penale; per altro </w:t>
      </w:r>
      <w:r w:rsidR="00FE210B">
        <w:rPr>
          <w:rFonts w:ascii="Times New Roman" w:hAnsi="Times New Roman" w:cs="Times New Roman"/>
          <w:sz w:val="24"/>
          <w:szCs w:val="24"/>
        </w:rPr>
        <w:t xml:space="preserve">verso del bisogno di adeguare la nozione di tributo agli indirizzi che provengono dal giudice costituzionale.  </w:t>
      </w:r>
    </w:p>
    <w:p w14:paraId="4EA3FB8C" w14:textId="6841574A" w:rsidR="005D1E3A" w:rsidRPr="00B93433" w:rsidRDefault="00051BF6" w:rsidP="00B93433">
      <w:pPr>
        <w:ind w:left="-567"/>
        <w:jc w:val="both"/>
        <w:rPr>
          <w:rFonts w:ascii="Times New Roman" w:hAnsi="Times New Roman" w:cs="Times New Roman"/>
          <w:sz w:val="24"/>
          <w:szCs w:val="24"/>
        </w:rPr>
      </w:pPr>
      <w:r>
        <w:rPr>
          <w:rFonts w:ascii="Times New Roman" w:hAnsi="Times New Roman" w:cs="Times New Roman"/>
          <w:b/>
          <w:sz w:val="24"/>
          <w:szCs w:val="24"/>
        </w:rPr>
        <w:t xml:space="preserve">Parole chiave: </w:t>
      </w:r>
      <w:r w:rsidR="00070D83">
        <w:rPr>
          <w:rFonts w:ascii="Times New Roman" w:hAnsi="Times New Roman" w:cs="Times New Roman"/>
          <w:b/>
          <w:sz w:val="24"/>
          <w:szCs w:val="24"/>
        </w:rPr>
        <w:t>Crisi concezioni giuridiche tradizionali-</w:t>
      </w:r>
      <w:r>
        <w:rPr>
          <w:rFonts w:ascii="Times New Roman" w:hAnsi="Times New Roman" w:cs="Times New Roman"/>
          <w:b/>
          <w:sz w:val="24"/>
          <w:szCs w:val="24"/>
        </w:rPr>
        <w:t>Etica fiscale-contraddit</w:t>
      </w:r>
      <w:r w:rsidR="0006631C">
        <w:rPr>
          <w:rFonts w:ascii="Times New Roman" w:hAnsi="Times New Roman" w:cs="Times New Roman"/>
          <w:b/>
          <w:sz w:val="24"/>
          <w:szCs w:val="24"/>
        </w:rPr>
        <w:t>torio-diritto penale tributario</w:t>
      </w:r>
      <w:bookmarkStart w:id="0" w:name="_GoBack"/>
      <w:bookmarkEnd w:id="0"/>
      <w:r w:rsidR="00EA236D">
        <w:rPr>
          <w:rFonts w:ascii="Times New Roman" w:hAnsi="Times New Roman" w:cs="Times New Roman"/>
          <w:b/>
          <w:sz w:val="24"/>
          <w:szCs w:val="24"/>
        </w:rPr>
        <w:t>-</w:t>
      </w:r>
      <w:r>
        <w:rPr>
          <w:rFonts w:ascii="Times New Roman" w:hAnsi="Times New Roman" w:cs="Times New Roman"/>
          <w:b/>
          <w:sz w:val="24"/>
          <w:szCs w:val="24"/>
        </w:rPr>
        <w:t>Tributo-Capacità contributiva</w:t>
      </w:r>
      <w:r w:rsidR="00611530">
        <w:rPr>
          <w:rFonts w:ascii="Times New Roman" w:hAnsi="Times New Roman" w:cs="Times New Roman"/>
          <w:sz w:val="24"/>
          <w:szCs w:val="24"/>
        </w:rPr>
        <w:t xml:space="preserve"> </w:t>
      </w:r>
      <w:r w:rsidR="00020178" w:rsidRPr="00020178">
        <w:rPr>
          <w:rFonts w:ascii="Times New Roman" w:hAnsi="Times New Roman" w:cs="Times New Roman"/>
          <w:sz w:val="24"/>
          <w:szCs w:val="24"/>
        </w:rPr>
        <w:t xml:space="preserve"> </w:t>
      </w:r>
    </w:p>
    <w:p w14:paraId="402448A2" w14:textId="398AD897" w:rsidR="0008749D" w:rsidRPr="00020178" w:rsidRDefault="00611530" w:rsidP="0008749D">
      <w:pPr>
        <w:pStyle w:val="Paragrafoelenco"/>
        <w:numPr>
          <w:ilvl w:val="0"/>
          <w:numId w:val="2"/>
        </w:numPr>
        <w:jc w:val="both"/>
        <w:rPr>
          <w:rFonts w:ascii="Times New Roman" w:hAnsi="Times New Roman" w:cs="Times New Roman"/>
          <w:b/>
          <w:sz w:val="24"/>
          <w:szCs w:val="24"/>
        </w:rPr>
      </w:pPr>
      <w:r>
        <w:rPr>
          <w:rFonts w:ascii="Times New Roman" w:hAnsi="Times New Roman" w:cs="Times New Roman"/>
          <w:b/>
          <w:sz w:val="24"/>
          <w:szCs w:val="24"/>
        </w:rPr>
        <w:t>Introduzione.</w:t>
      </w:r>
    </w:p>
    <w:p w14:paraId="31495229" w14:textId="51190E3E" w:rsidR="00A11711" w:rsidRPr="00020178" w:rsidRDefault="005F3F39" w:rsidP="006B62D2">
      <w:pPr>
        <w:spacing w:line="360" w:lineRule="auto"/>
        <w:ind w:left="-426" w:firstLine="708"/>
        <w:jc w:val="both"/>
        <w:rPr>
          <w:rFonts w:ascii="Times New Roman" w:hAnsi="Times New Roman" w:cs="Times New Roman"/>
          <w:sz w:val="24"/>
          <w:szCs w:val="24"/>
        </w:rPr>
      </w:pPr>
      <w:r w:rsidRPr="00020178">
        <w:rPr>
          <w:rFonts w:ascii="Times New Roman" w:hAnsi="Times New Roman" w:cs="Times New Roman"/>
          <w:sz w:val="24"/>
          <w:szCs w:val="24"/>
        </w:rPr>
        <w:t xml:space="preserve">In </w:t>
      </w:r>
      <w:r w:rsidR="009D21D3" w:rsidRPr="00020178">
        <w:rPr>
          <w:rFonts w:ascii="Times New Roman" w:hAnsi="Times New Roman" w:cs="Times New Roman"/>
          <w:sz w:val="24"/>
          <w:szCs w:val="24"/>
        </w:rPr>
        <w:t>una stagione caratterizzata da</w:t>
      </w:r>
      <w:r w:rsidR="00860309" w:rsidRPr="00020178">
        <w:rPr>
          <w:rFonts w:ascii="Times New Roman" w:hAnsi="Times New Roman" w:cs="Times New Roman"/>
          <w:sz w:val="24"/>
          <w:szCs w:val="24"/>
        </w:rPr>
        <w:t>lla pervasiv</w:t>
      </w:r>
      <w:r w:rsidR="00F94349" w:rsidRPr="00020178">
        <w:rPr>
          <w:rFonts w:ascii="Times New Roman" w:hAnsi="Times New Roman" w:cs="Times New Roman"/>
          <w:sz w:val="24"/>
          <w:szCs w:val="24"/>
        </w:rPr>
        <w:t>ità della crisi</w:t>
      </w:r>
      <w:r w:rsidR="00917697" w:rsidRPr="00020178">
        <w:rPr>
          <w:rFonts w:ascii="Times New Roman" w:hAnsi="Times New Roman" w:cs="Times New Roman"/>
          <w:sz w:val="24"/>
          <w:szCs w:val="24"/>
        </w:rPr>
        <w:t>, pur se</w:t>
      </w:r>
      <w:r w:rsidR="004464C4" w:rsidRPr="00020178">
        <w:rPr>
          <w:rFonts w:ascii="Times New Roman" w:hAnsi="Times New Roman" w:cs="Times New Roman"/>
          <w:sz w:val="24"/>
          <w:szCs w:val="24"/>
        </w:rPr>
        <w:t xml:space="preserve"> </w:t>
      </w:r>
      <w:r w:rsidR="00917697" w:rsidRPr="00020178">
        <w:rPr>
          <w:rFonts w:ascii="Times New Roman" w:hAnsi="Times New Roman" w:cs="Times New Roman"/>
          <w:sz w:val="24"/>
          <w:szCs w:val="24"/>
        </w:rPr>
        <w:t>term</w:t>
      </w:r>
      <w:r w:rsidR="00F94349" w:rsidRPr="00020178">
        <w:rPr>
          <w:rFonts w:ascii="Times New Roman" w:hAnsi="Times New Roman" w:cs="Times New Roman"/>
          <w:sz w:val="24"/>
          <w:szCs w:val="24"/>
        </w:rPr>
        <w:t xml:space="preserve">ine abusato </w:t>
      </w:r>
      <w:r w:rsidR="00C92E50" w:rsidRPr="00020178">
        <w:rPr>
          <w:rFonts w:ascii="Times New Roman" w:hAnsi="Times New Roman" w:cs="Times New Roman"/>
          <w:sz w:val="24"/>
          <w:szCs w:val="24"/>
        </w:rPr>
        <w:t xml:space="preserve">e </w:t>
      </w:r>
      <w:r w:rsidR="007F04C8" w:rsidRPr="00020178">
        <w:rPr>
          <w:rFonts w:ascii="Times New Roman" w:hAnsi="Times New Roman" w:cs="Times New Roman"/>
          <w:sz w:val="24"/>
          <w:szCs w:val="24"/>
        </w:rPr>
        <w:t xml:space="preserve">accomunato a </w:t>
      </w:r>
      <w:r w:rsidR="00F94349" w:rsidRPr="00020178">
        <w:rPr>
          <w:rFonts w:ascii="Times New Roman" w:hAnsi="Times New Roman" w:cs="Times New Roman"/>
          <w:sz w:val="24"/>
          <w:szCs w:val="24"/>
        </w:rPr>
        <w:t>fattori</w:t>
      </w:r>
      <w:r w:rsidR="007F04C8" w:rsidRPr="00020178">
        <w:rPr>
          <w:rFonts w:ascii="Times New Roman" w:hAnsi="Times New Roman" w:cs="Times New Roman"/>
          <w:sz w:val="24"/>
          <w:szCs w:val="24"/>
        </w:rPr>
        <w:t xml:space="preserve"> diversi</w:t>
      </w:r>
      <w:r w:rsidR="00F94349" w:rsidRPr="00020178">
        <w:rPr>
          <w:rFonts w:ascii="Times New Roman" w:hAnsi="Times New Roman" w:cs="Times New Roman"/>
          <w:sz w:val="24"/>
          <w:szCs w:val="24"/>
        </w:rPr>
        <w:t xml:space="preserve">, quali la mancanza di </w:t>
      </w:r>
      <w:r w:rsidR="003A18DC" w:rsidRPr="00020178">
        <w:rPr>
          <w:rFonts w:ascii="Times New Roman" w:hAnsi="Times New Roman" w:cs="Times New Roman"/>
          <w:sz w:val="24"/>
          <w:szCs w:val="24"/>
        </w:rPr>
        <w:lastRenderedPageBreak/>
        <w:t>rappresentatività</w:t>
      </w:r>
      <w:r w:rsidR="00A4345A" w:rsidRPr="00020178">
        <w:rPr>
          <w:rFonts w:ascii="Times New Roman" w:hAnsi="Times New Roman" w:cs="Times New Roman"/>
          <w:sz w:val="24"/>
          <w:szCs w:val="24"/>
        </w:rPr>
        <w:t xml:space="preserve"> </w:t>
      </w:r>
      <w:r w:rsidR="00F94349" w:rsidRPr="00020178">
        <w:rPr>
          <w:rFonts w:ascii="Times New Roman" w:hAnsi="Times New Roman" w:cs="Times New Roman"/>
          <w:sz w:val="24"/>
          <w:szCs w:val="24"/>
        </w:rPr>
        <w:t xml:space="preserve">o </w:t>
      </w:r>
      <w:r w:rsidR="009D21D3" w:rsidRPr="00020178">
        <w:rPr>
          <w:rFonts w:ascii="Times New Roman" w:hAnsi="Times New Roman" w:cs="Times New Roman"/>
          <w:sz w:val="24"/>
          <w:szCs w:val="24"/>
        </w:rPr>
        <w:t>l’</w:t>
      </w:r>
      <w:r w:rsidR="00623CD2" w:rsidRPr="00020178">
        <w:rPr>
          <w:rFonts w:ascii="Times New Roman" w:hAnsi="Times New Roman" w:cs="Times New Roman"/>
          <w:sz w:val="24"/>
          <w:szCs w:val="24"/>
        </w:rPr>
        <w:t>aumento</w:t>
      </w:r>
      <w:r w:rsidR="00604E84" w:rsidRPr="00020178">
        <w:rPr>
          <w:rFonts w:ascii="Times New Roman" w:hAnsi="Times New Roman" w:cs="Times New Roman"/>
          <w:sz w:val="24"/>
          <w:szCs w:val="24"/>
        </w:rPr>
        <w:t xml:space="preserve"> delle diseguaglianze</w:t>
      </w:r>
      <w:r w:rsidR="003950EF" w:rsidRPr="00020178">
        <w:rPr>
          <w:rStyle w:val="Rimandonotaapidipagina"/>
          <w:rFonts w:ascii="Times New Roman" w:hAnsi="Times New Roman" w:cs="Times New Roman"/>
          <w:sz w:val="24"/>
          <w:szCs w:val="24"/>
        </w:rPr>
        <w:footnoteReference w:id="1"/>
      </w:r>
      <w:r w:rsidR="00577E83" w:rsidRPr="00020178">
        <w:rPr>
          <w:rFonts w:ascii="Times New Roman" w:hAnsi="Times New Roman" w:cs="Times New Roman"/>
          <w:sz w:val="24"/>
          <w:szCs w:val="24"/>
        </w:rPr>
        <w:t>,</w:t>
      </w:r>
      <w:r w:rsidR="00DC4B85" w:rsidRPr="00020178">
        <w:rPr>
          <w:rFonts w:ascii="Times New Roman" w:hAnsi="Times New Roman" w:cs="Times New Roman"/>
          <w:sz w:val="24"/>
          <w:szCs w:val="24"/>
        </w:rPr>
        <w:t xml:space="preserve"> il</w:t>
      </w:r>
      <w:r w:rsidR="00BA560D" w:rsidRPr="00020178">
        <w:rPr>
          <w:rFonts w:ascii="Times New Roman" w:hAnsi="Times New Roman" w:cs="Times New Roman"/>
          <w:sz w:val="24"/>
          <w:szCs w:val="24"/>
        </w:rPr>
        <w:t xml:space="preserve"> </w:t>
      </w:r>
      <w:r w:rsidR="00DC4B85" w:rsidRPr="00020178">
        <w:rPr>
          <w:rFonts w:ascii="Times New Roman" w:hAnsi="Times New Roman" w:cs="Times New Roman"/>
          <w:sz w:val="24"/>
          <w:szCs w:val="24"/>
        </w:rPr>
        <w:t>dibattito sull</w:t>
      </w:r>
      <w:r w:rsidR="004464C4" w:rsidRPr="00020178">
        <w:rPr>
          <w:rFonts w:ascii="Times New Roman" w:hAnsi="Times New Roman" w:cs="Times New Roman"/>
          <w:sz w:val="24"/>
          <w:szCs w:val="24"/>
        </w:rPr>
        <w:t>e caratteristiche</w:t>
      </w:r>
      <w:r w:rsidR="00F94349" w:rsidRPr="00020178">
        <w:rPr>
          <w:rFonts w:ascii="Times New Roman" w:hAnsi="Times New Roman" w:cs="Times New Roman"/>
          <w:sz w:val="24"/>
          <w:szCs w:val="24"/>
        </w:rPr>
        <w:t xml:space="preserve"> della</w:t>
      </w:r>
      <w:r w:rsidR="00DC4B85" w:rsidRPr="00020178">
        <w:rPr>
          <w:rFonts w:ascii="Times New Roman" w:hAnsi="Times New Roman" w:cs="Times New Roman"/>
          <w:sz w:val="24"/>
          <w:szCs w:val="24"/>
        </w:rPr>
        <w:t xml:space="preserve"> potestà impositiva</w:t>
      </w:r>
      <w:r w:rsidR="009D21D3" w:rsidRPr="00020178">
        <w:rPr>
          <w:rFonts w:ascii="Times New Roman" w:hAnsi="Times New Roman" w:cs="Times New Roman"/>
          <w:sz w:val="24"/>
          <w:szCs w:val="24"/>
        </w:rPr>
        <w:t xml:space="preserve">, </w:t>
      </w:r>
      <w:r w:rsidR="00DB7E42" w:rsidRPr="00020178">
        <w:rPr>
          <w:rFonts w:ascii="Times New Roman" w:hAnsi="Times New Roman" w:cs="Times New Roman"/>
          <w:sz w:val="24"/>
          <w:szCs w:val="24"/>
        </w:rPr>
        <w:t>oltre</w:t>
      </w:r>
      <w:r w:rsidR="00577E83" w:rsidRPr="00020178">
        <w:rPr>
          <w:rFonts w:ascii="Times New Roman" w:hAnsi="Times New Roman" w:cs="Times New Roman"/>
          <w:sz w:val="24"/>
          <w:szCs w:val="24"/>
        </w:rPr>
        <w:t xml:space="preserve"> </w:t>
      </w:r>
      <w:r w:rsidR="002A2A11" w:rsidRPr="00020178">
        <w:rPr>
          <w:rFonts w:ascii="Times New Roman" w:hAnsi="Times New Roman" w:cs="Times New Roman"/>
          <w:sz w:val="24"/>
          <w:szCs w:val="24"/>
        </w:rPr>
        <w:t>a evocare</w:t>
      </w:r>
      <w:r w:rsidR="009D21D3" w:rsidRPr="00020178">
        <w:rPr>
          <w:rFonts w:ascii="Times New Roman" w:hAnsi="Times New Roman" w:cs="Times New Roman"/>
          <w:sz w:val="24"/>
          <w:szCs w:val="24"/>
        </w:rPr>
        <w:t xml:space="preserve"> </w:t>
      </w:r>
      <w:r w:rsidR="00C7246A" w:rsidRPr="00020178">
        <w:rPr>
          <w:rFonts w:ascii="Times New Roman" w:hAnsi="Times New Roman" w:cs="Times New Roman"/>
          <w:sz w:val="24"/>
          <w:szCs w:val="24"/>
        </w:rPr>
        <w:t xml:space="preserve">le </w:t>
      </w:r>
      <w:r w:rsidR="0041444D" w:rsidRPr="00020178">
        <w:rPr>
          <w:rFonts w:ascii="Times New Roman" w:hAnsi="Times New Roman" w:cs="Times New Roman"/>
          <w:sz w:val="24"/>
          <w:szCs w:val="24"/>
        </w:rPr>
        <w:t>problematiche</w:t>
      </w:r>
      <w:r w:rsidR="00C030ED" w:rsidRPr="00020178">
        <w:rPr>
          <w:rFonts w:ascii="Times New Roman" w:hAnsi="Times New Roman" w:cs="Times New Roman"/>
          <w:sz w:val="24"/>
          <w:szCs w:val="24"/>
        </w:rPr>
        <w:t xml:space="preserve"> che da sempre </w:t>
      </w:r>
      <w:r w:rsidR="00F94349" w:rsidRPr="00020178">
        <w:rPr>
          <w:rFonts w:ascii="Times New Roman" w:hAnsi="Times New Roman" w:cs="Times New Roman"/>
          <w:sz w:val="24"/>
          <w:szCs w:val="24"/>
        </w:rPr>
        <w:t xml:space="preserve">attanagliano </w:t>
      </w:r>
      <w:r w:rsidR="004464C4" w:rsidRPr="00020178">
        <w:rPr>
          <w:rFonts w:ascii="Times New Roman" w:hAnsi="Times New Roman" w:cs="Times New Roman"/>
          <w:sz w:val="24"/>
          <w:szCs w:val="24"/>
        </w:rPr>
        <w:t>l’esercizio della</w:t>
      </w:r>
      <w:r w:rsidR="00F94349" w:rsidRPr="00020178">
        <w:rPr>
          <w:rFonts w:ascii="Times New Roman" w:hAnsi="Times New Roman" w:cs="Times New Roman"/>
          <w:sz w:val="24"/>
          <w:szCs w:val="24"/>
        </w:rPr>
        <w:t xml:space="preserve"> funzione</w:t>
      </w:r>
      <w:r w:rsidR="00C7246A" w:rsidRPr="00020178">
        <w:rPr>
          <w:rFonts w:ascii="Times New Roman" w:hAnsi="Times New Roman" w:cs="Times New Roman"/>
          <w:sz w:val="24"/>
          <w:szCs w:val="24"/>
        </w:rPr>
        <w:t>,</w:t>
      </w:r>
      <w:r w:rsidR="009D21D3" w:rsidRPr="00020178">
        <w:rPr>
          <w:rFonts w:ascii="Times New Roman" w:hAnsi="Times New Roman" w:cs="Times New Roman"/>
          <w:sz w:val="24"/>
          <w:szCs w:val="24"/>
        </w:rPr>
        <w:t xml:space="preserve"> presuppone</w:t>
      </w:r>
      <w:r w:rsidR="00C7246A" w:rsidRPr="00020178">
        <w:rPr>
          <w:rFonts w:ascii="Times New Roman" w:hAnsi="Times New Roman" w:cs="Times New Roman"/>
          <w:sz w:val="24"/>
          <w:szCs w:val="24"/>
        </w:rPr>
        <w:t xml:space="preserve"> </w:t>
      </w:r>
      <w:r w:rsidR="00C030ED" w:rsidRPr="00020178">
        <w:rPr>
          <w:rFonts w:ascii="Times New Roman" w:hAnsi="Times New Roman" w:cs="Times New Roman"/>
          <w:sz w:val="24"/>
          <w:szCs w:val="24"/>
        </w:rPr>
        <w:t xml:space="preserve">anche </w:t>
      </w:r>
      <w:r w:rsidR="00906A5B" w:rsidRPr="00020178">
        <w:rPr>
          <w:rFonts w:ascii="Times New Roman" w:hAnsi="Times New Roman" w:cs="Times New Roman"/>
          <w:sz w:val="24"/>
          <w:szCs w:val="24"/>
        </w:rPr>
        <w:t>l’analisi dei suoi risvolti</w:t>
      </w:r>
      <w:r w:rsidR="000B61AD" w:rsidRPr="00020178">
        <w:rPr>
          <w:rFonts w:ascii="Times New Roman" w:hAnsi="Times New Roman" w:cs="Times New Roman"/>
          <w:sz w:val="24"/>
          <w:szCs w:val="24"/>
        </w:rPr>
        <w:t xml:space="preserve">. </w:t>
      </w:r>
      <w:r w:rsidR="00627B35" w:rsidRPr="00020178">
        <w:rPr>
          <w:rFonts w:ascii="Times New Roman" w:hAnsi="Times New Roman" w:cs="Times New Roman"/>
          <w:sz w:val="24"/>
          <w:szCs w:val="24"/>
        </w:rPr>
        <w:t>Pur senza</w:t>
      </w:r>
      <w:r w:rsidR="00C523CE" w:rsidRPr="00020178">
        <w:rPr>
          <w:rFonts w:ascii="Times New Roman" w:hAnsi="Times New Roman" w:cs="Times New Roman"/>
          <w:sz w:val="24"/>
          <w:szCs w:val="24"/>
        </w:rPr>
        <w:t xml:space="preserve"> chiamare in causa</w:t>
      </w:r>
      <w:r w:rsidR="00420D27" w:rsidRPr="00020178">
        <w:rPr>
          <w:rFonts w:ascii="Times New Roman" w:hAnsi="Times New Roman" w:cs="Times New Roman"/>
          <w:sz w:val="24"/>
          <w:szCs w:val="24"/>
        </w:rPr>
        <w:t xml:space="preserve"> l’</w:t>
      </w:r>
      <w:r w:rsidR="00C523CE" w:rsidRPr="00020178">
        <w:rPr>
          <w:rFonts w:ascii="Times New Roman" w:hAnsi="Times New Roman" w:cs="Times New Roman"/>
          <w:sz w:val="24"/>
          <w:szCs w:val="24"/>
        </w:rPr>
        <w:t>etica dei principi tributari</w:t>
      </w:r>
      <w:r w:rsidR="00CC1DF0" w:rsidRPr="00020178">
        <w:rPr>
          <w:rStyle w:val="Rimandonotaapidipagina"/>
          <w:rFonts w:ascii="Times New Roman" w:hAnsi="Times New Roman" w:cs="Times New Roman"/>
          <w:sz w:val="24"/>
          <w:szCs w:val="24"/>
        </w:rPr>
        <w:footnoteReference w:id="2"/>
      </w:r>
      <w:r w:rsidR="00A10647" w:rsidRPr="00020178">
        <w:rPr>
          <w:rFonts w:ascii="Times New Roman" w:hAnsi="Times New Roman" w:cs="Times New Roman"/>
          <w:sz w:val="24"/>
          <w:szCs w:val="24"/>
        </w:rPr>
        <w:t>,</w:t>
      </w:r>
      <w:r w:rsidR="002A2A11" w:rsidRPr="00020178">
        <w:rPr>
          <w:rFonts w:ascii="Times New Roman" w:hAnsi="Times New Roman" w:cs="Times New Roman"/>
          <w:sz w:val="24"/>
          <w:szCs w:val="24"/>
        </w:rPr>
        <w:t xml:space="preserve"> si tratta di comparare</w:t>
      </w:r>
      <w:r w:rsidR="00BB2856" w:rsidRPr="00020178">
        <w:rPr>
          <w:rFonts w:ascii="Times New Roman" w:hAnsi="Times New Roman" w:cs="Times New Roman"/>
          <w:sz w:val="24"/>
          <w:szCs w:val="24"/>
        </w:rPr>
        <w:t xml:space="preserve"> </w:t>
      </w:r>
      <w:r w:rsidR="002A2A11" w:rsidRPr="00020178">
        <w:rPr>
          <w:rFonts w:ascii="Times New Roman" w:hAnsi="Times New Roman" w:cs="Times New Roman"/>
          <w:sz w:val="24"/>
          <w:szCs w:val="24"/>
        </w:rPr>
        <w:t>le vecchie esig</w:t>
      </w:r>
      <w:r w:rsidR="00CF5CEC" w:rsidRPr="00020178">
        <w:rPr>
          <w:rFonts w:ascii="Times New Roman" w:hAnsi="Times New Roman" w:cs="Times New Roman"/>
          <w:sz w:val="24"/>
          <w:szCs w:val="24"/>
        </w:rPr>
        <w:t xml:space="preserve">enze del sistema alle nuove </w:t>
      </w:r>
      <w:r w:rsidR="00A00CC3" w:rsidRPr="00020178">
        <w:rPr>
          <w:rFonts w:ascii="Times New Roman" w:hAnsi="Times New Roman" w:cs="Times New Roman"/>
          <w:sz w:val="24"/>
          <w:szCs w:val="24"/>
        </w:rPr>
        <w:t xml:space="preserve">sia </w:t>
      </w:r>
      <w:r w:rsidR="00C00746" w:rsidRPr="00020178">
        <w:rPr>
          <w:rFonts w:ascii="Times New Roman" w:hAnsi="Times New Roman" w:cs="Times New Roman"/>
          <w:sz w:val="24"/>
          <w:szCs w:val="24"/>
        </w:rPr>
        <w:t>per quanto concerne la</w:t>
      </w:r>
      <w:r w:rsidR="00DC4B85" w:rsidRPr="00020178">
        <w:rPr>
          <w:rFonts w:ascii="Times New Roman" w:hAnsi="Times New Roman" w:cs="Times New Roman"/>
          <w:sz w:val="24"/>
          <w:szCs w:val="24"/>
        </w:rPr>
        <w:t xml:space="preserve"> fase dell’attuazione </w:t>
      </w:r>
      <w:r w:rsidR="00CF764F" w:rsidRPr="00020178">
        <w:rPr>
          <w:rFonts w:ascii="Times New Roman" w:hAnsi="Times New Roman" w:cs="Times New Roman"/>
          <w:sz w:val="24"/>
          <w:szCs w:val="24"/>
        </w:rPr>
        <w:t>del prelievo</w:t>
      </w:r>
      <w:r w:rsidR="00A00CC3" w:rsidRPr="00020178">
        <w:rPr>
          <w:rFonts w:ascii="Times New Roman" w:hAnsi="Times New Roman" w:cs="Times New Roman"/>
          <w:sz w:val="24"/>
          <w:szCs w:val="24"/>
        </w:rPr>
        <w:t xml:space="preserve"> che</w:t>
      </w:r>
      <w:r w:rsidR="00062337" w:rsidRPr="00020178">
        <w:rPr>
          <w:rFonts w:ascii="Times New Roman" w:hAnsi="Times New Roman" w:cs="Times New Roman"/>
          <w:sz w:val="24"/>
          <w:szCs w:val="24"/>
        </w:rPr>
        <w:t xml:space="preserve"> relativamente alla nozione di</w:t>
      </w:r>
      <w:r w:rsidR="00FF08FD" w:rsidRPr="00020178">
        <w:rPr>
          <w:rFonts w:ascii="Times New Roman" w:hAnsi="Times New Roman" w:cs="Times New Roman"/>
          <w:sz w:val="24"/>
          <w:szCs w:val="24"/>
        </w:rPr>
        <w:t xml:space="preserve"> tributo</w:t>
      </w:r>
      <w:r w:rsidR="00CF5CEC" w:rsidRPr="00020178">
        <w:rPr>
          <w:rFonts w:ascii="Times New Roman" w:hAnsi="Times New Roman" w:cs="Times New Roman"/>
          <w:sz w:val="24"/>
          <w:szCs w:val="24"/>
        </w:rPr>
        <w:t>.</w:t>
      </w:r>
    </w:p>
    <w:p w14:paraId="7F79E2D2" w14:textId="5FFC9DF9" w:rsidR="00486FED" w:rsidRPr="00020178" w:rsidRDefault="008A4295" w:rsidP="006B62D2">
      <w:pPr>
        <w:spacing w:line="360" w:lineRule="auto"/>
        <w:ind w:left="-567" w:firstLine="708"/>
        <w:jc w:val="both"/>
        <w:rPr>
          <w:rFonts w:ascii="Times New Roman" w:hAnsi="Times New Roman" w:cs="Times New Roman"/>
          <w:color w:val="FF0000"/>
          <w:sz w:val="24"/>
          <w:szCs w:val="24"/>
        </w:rPr>
      </w:pPr>
      <w:r w:rsidRPr="00020178">
        <w:rPr>
          <w:rFonts w:ascii="Times New Roman" w:hAnsi="Times New Roman" w:cs="Times New Roman"/>
          <w:sz w:val="24"/>
          <w:szCs w:val="24"/>
        </w:rPr>
        <w:t>A</w:t>
      </w:r>
      <w:r w:rsidR="00A5047E" w:rsidRPr="00020178">
        <w:rPr>
          <w:rFonts w:ascii="Times New Roman" w:hAnsi="Times New Roman" w:cs="Times New Roman"/>
          <w:sz w:val="24"/>
          <w:szCs w:val="24"/>
        </w:rPr>
        <w:t>ssaliti dal dubbio c</w:t>
      </w:r>
      <w:r w:rsidR="00BA62D2" w:rsidRPr="00020178">
        <w:rPr>
          <w:rFonts w:ascii="Times New Roman" w:hAnsi="Times New Roman" w:cs="Times New Roman"/>
          <w:sz w:val="24"/>
          <w:szCs w:val="24"/>
        </w:rPr>
        <w:t>he tali</w:t>
      </w:r>
      <w:r w:rsidR="00B05385" w:rsidRPr="00020178">
        <w:rPr>
          <w:rFonts w:ascii="Times New Roman" w:hAnsi="Times New Roman" w:cs="Times New Roman"/>
          <w:sz w:val="24"/>
          <w:szCs w:val="24"/>
        </w:rPr>
        <w:t xml:space="preserve"> rifle</w:t>
      </w:r>
      <w:r w:rsidR="004F2D9A" w:rsidRPr="00020178">
        <w:rPr>
          <w:rFonts w:ascii="Times New Roman" w:hAnsi="Times New Roman" w:cs="Times New Roman"/>
          <w:sz w:val="24"/>
          <w:szCs w:val="24"/>
        </w:rPr>
        <w:t xml:space="preserve">ssioni </w:t>
      </w:r>
      <w:r w:rsidR="00B05385" w:rsidRPr="00020178">
        <w:rPr>
          <w:rFonts w:ascii="Times New Roman" w:hAnsi="Times New Roman" w:cs="Times New Roman"/>
          <w:sz w:val="24"/>
          <w:szCs w:val="24"/>
        </w:rPr>
        <w:t>possano risultare</w:t>
      </w:r>
      <w:r w:rsidR="001A6F03" w:rsidRPr="00020178">
        <w:rPr>
          <w:rFonts w:ascii="Times New Roman" w:hAnsi="Times New Roman" w:cs="Times New Roman"/>
          <w:sz w:val="24"/>
          <w:szCs w:val="24"/>
        </w:rPr>
        <w:t xml:space="preserve"> su</w:t>
      </w:r>
      <w:r w:rsidR="0079259D" w:rsidRPr="00020178">
        <w:rPr>
          <w:rFonts w:ascii="Times New Roman" w:hAnsi="Times New Roman" w:cs="Times New Roman"/>
          <w:sz w:val="24"/>
          <w:szCs w:val="24"/>
        </w:rPr>
        <w:t>perat</w:t>
      </w:r>
      <w:r w:rsidR="007F04C8" w:rsidRPr="00020178">
        <w:rPr>
          <w:rFonts w:ascii="Times New Roman" w:hAnsi="Times New Roman" w:cs="Times New Roman"/>
          <w:sz w:val="24"/>
          <w:szCs w:val="24"/>
        </w:rPr>
        <w:t>e</w:t>
      </w:r>
      <w:r w:rsidR="002B5332" w:rsidRPr="00020178">
        <w:rPr>
          <w:rFonts w:ascii="Times New Roman" w:hAnsi="Times New Roman" w:cs="Times New Roman"/>
          <w:sz w:val="24"/>
          <w:szCs w:val="24"/>
        </w:rPr>
        <w:t xml:space="preserve"> da</w:t>
      </w:r>
      <w:r w:rsidR="00B05385" w:rsidRPr="00020178">
        <w:rPr>
          <w:rFonts w:ascii="Times New Roman" w:hAnsi="Times New Roman" w:cs="Times New Roman"/>
          <w:sz w:val="24"/>
          <w:szCs w:val="24"/>
        </w:rPr>
        <w:t xml:space="preserve"> una</w:t>
      </w:r>
      <w:r w:rsidR="00C97341" w:rsidRPr="00020178">
        <w:rPr>
          <w:rFonts w:ascii="Times New Roman" w:hAnsi="Times New Roman" w:cs="Times New Roman"/>
          <w:sz w:val="24"/>
          <w:szCs w:val="24"/>
        </w:rPr>
        <w:t xml:space="preserve"> realtà</w:t>
      </w:r>
      <w:r w:rsidR="00BA62D2" w:rsidRPr="00020178">
        <w:rPr>
          <w:rFonts w:ascii="Times New Roman" w:hAnsi="Times New Roman" w:cs="Times New Roman"/>
          <w:sz w:val="24"/>
          <w:szCs w:val="24"/>
        </w:rPr>
        <w:t xml:space="preserve"> in continua trasformazione</w:t>
      </w:r>
      <w:r w:rsidR="00A11711" w:rsidRPr="00020178">
        <w:rPr>
          <w:rStyle w:val="Rimandonotaapidipagina"/>
          <w:rFonts w:ascii="Times New Roman" w:hAnsi="Times New Roman" w:cs="Times New Roman"/>
          <w:sz w:val="24"/>
          <w:szCs w:val="24"/>
        </w:rPr>
        <w:footnoteReference w:id="3"/>
      </w:r>
      <w:r w:rsidR="00362C3F" w:rsidRPr="00020178">
        <w:rPr>
          <w:rFonts w:ascii="Times New Roman" w:hAnsi="Times New Roman" w:cs="Times New Roman"/>
          <w:sz w:val="24"/>
          <w:szCs w:val="24"/>
        </w:rPr>
        <w:t xml:space="preserve">, </w:t>
      </w:r>
      <w:r w:rsidR="003A5228" w:rsidRPr="00020178">
        <w:rPr>
          <w:rFonts w:ascii="Times New Roman" w:hAnsi="Times New Roman" w:cs="Times New Roman"/>
          <w:sz w:val="24"/>
          <w:szCs w:val="24"/>
        </w:rPr>
        <w:t xml:space="preserve">il confronto tra </w:t>
      </w:r>
      <w:r w:rsidR="000F2E9C" w:rsidRPr="00020178">
        <w:rPr>
          <w:rFonts w:ascii="Times New Roman" w:hAnsi="Times New Roman" w:cs="Times New Roman"/>
          <w:sz w:val="24"/>
          <w:szCs w:val="24"/>
        </w:rPr>
        <w:t>vecchie incompletezze del sistema</w:t>
      </w:r>
      <w:r w:rsidR="003A5228" w:rsidRPr="00020178">
        <w:rPr>
          <w:rFonts w:ascii="Times New Roman" w:hAnsi="Times New Roman" w:cs="Times New Roman"/>
          <w:sz w:val="24"/>
          <w:szCs w:val="24"/>
        </w:rPr>
        <w:t xml:space="preserve"> tributario</w:t>
      </w:r>
      <w:r w:rsidR="000F2E9C" w:rsidRPr="00020178">
        <w:rPr>
          <w:rFonts w:ascii="Times New Roman" w:hAnsi="Times New Roman" w:cs="Times New Roman"/>
          <w:sz w:val="24"/>
          <w:szCs w:val="24"/>
        </w:rPr>
        <w:t xml:space="preserve"> nel suo complesso</w:t>
      </w:r>
      <w:r w:rsidR="00B05385" w:rsidRPr="00020178">
        <w:rPr>
          <w:rFonts w:ascii="Times New Roman" w:hAnsi="Times New Roman" w:cs="Times New Roman"/>
          <w:sz w:val="24"/>
          <w:szCs w:val="24"/>
        </w:rPr>
        <w:t xml:space="preserve"> e nuovi sc</w:t>
      </w:r>
      <w:r w:rsidR="00B37BE8" w:rsidRPr="00020178">
        <w:rPr>
          <w:rFonts w:ascii="Times New Roman" w:hAnsi="Times New Roman" w:cs="Times New Roman"/>
          <w:sz w:val="24"/>
          <w:szCs w:val="24"/>
        </w:rPr>
        <w:t>enari legati alla crisi della fattispecie norma</w:t>
      </w:r>
      <w:r w:rsidR="003A5228" w:rsidRPr="00020178">
        <w:rPr>
          <w:rFonts w:ascii="Times New Roman" w:hAnsi="Times New Roman" w:cs="Times New Roman"/>
          <w:sz w:val="24"/>
          <w:szCs w:val="24"/>
        </w:rPr>
        <w:t>tiva</w:t>
      </w:r>
      <w:r w:rsidR="00B37BE8" w:rsidRPr="00020178">
        <w:rPr>
          <w:rFonts w:ascii="Times New Roman" w:hAnsi="Times New Roman" w:cs="Times New Roman"/>
          <w:sz w:val="24"/>
          <w:szCs w:val="24"/>
        </w:rPr>
        <w:t xml:space="preserve">, </w:t>
      </w:r>
      <w:r w:rsidR="00B853C1" w:rsidRPr="00020178">
        <w:rPr>
          <w:rFonts w:ascii="Times New Roman" w:hAnsi="Times New Roman" w:cs="Times New Roman"/>
          <w:sz w:val="24"/>
          <w:szCs w:val="24"/>
        </w:rPr>
        <w:t>è caratterizzato da</w:t>
      </w:r>
      <w:r w:rsidR="007840CE" w:rsidRPr="00020178">
        <w:rPr>
          <w:rFonts w:ascii="Times New Roman" w:hAnsi="Times New Roman" w:cs="Times New Roman"/>
          <w:sz w:val="24"/>
          <w:szCs w:val="24"/>
        </w:rPr>
        <w:t>lla prevalenza</w:t>
      </w:r>
      <w:r w:rsidR="00B853C1" w:rsidRPr="00020178">
        <w:rPr>
          <w:rFonts w:ascii="Times New Roman" w:hAnsi="Times New Roman" w:cs="Times New Roman"/>
          <w:sz w:val="24"/>
          <w:szCs w:val="24"/>
        </w:rPr>
        <w:t xml:space="preserve"> nella disamina</w:t>
      </w:r>
      <w:r w:rsidR="007840CE" w:rsidRPr="00020178">
        <w:rPr>
          <w:rFonts w:ascii="Times New Roman" w:hAnsi="Times New Roman" w:cs="Times New Roman"/>
          <w:sz w:val="24"/>
          <w:szCs w:val="24"/>
        </w:rPr>
        <w:t xml:space="preserve"> </w:t>
      </w:r>
      <w:r w:rsidR="00D80609" w:rsidRPr="00020178">
        <w:rPr>
          <w:rFonts w:ascii="Times New Roman" w:hAnsi="Times New Roman" w:cs="Times New Roman"/>
          <w:sz w:val="24"/>
          <w:szCs w:val="24"/>
        </w:rPr>
        <w:t>del particolarismo</w:t>
      </w:r>
      <w:r w:rsidR="00AF6F61" w:rsidRPr="00020178">
        <w:rPr>
          <w:rFonts w:ascii="Times New Roman" w:hAnsi="Times New Roman" w:cs="Times New Roman"/>
          <w:sz w:val="24"/>
          <w:szCs w:val="24"/>
        </w:rPr>
        <w:t xml:space="preserve"> giuridico</w:t>
      </w:r>
      <w:r w:rsidR="00937191" w:rsidRPr="00020178">
        <w:rPr>
          <w:rFonts w:ascii="Times New Roman" w:hAnsi="Times New Roman" w:cs="Times New Roman"/>
          <w:sz w:val="24"/>
          <w:szCs w:val="24"/>
        </w:rPr>
        <w:t xml:space="preserve"> </w:t>
      </w:r>
      <w:r w:rsidR="008D543D" w:rsidRPr="00020178">
        <w:rPr>
          <w:rFonts w:ascii="Times New Roman" w:hAnsi="Times New Roman" w:cs="Times New Roman"/>
          <w:sz w:val="24"/>
          <w:szCs w:val="24"/>
        </w:rPr>
        <w:t>della materia. E</w:t>
      </w:r>
      <w:r w:rsidR="00AB7994" w:rsidRPr="00020178">
        <w:rPr>
          <w:rFonts w:ascii="Times New Roman" w:hAnsi="Times New Roman" w:cs="Times New Roman"/>
          <w:sz w:val="24"/>
          <w:szCs w:val="24"/>
        </w:rPr>
        <w:t xml:space="preserve"> </w:t>
      </w:r>
      <w:r w:rsidR="00295046" w:rsidRPr="00020178">
        <w:rPr>
          <w:rFonts w:ascii="Times New Roman" w:hAnsi="Times New Roman" w:cs="Times New Roman"/>
          <w:sz w:val="24"/>
          <w:szCs w:val="24"/>
        </w:rPr>
        <w:t>do</w:t>
      </w:r>
      <w:r w:rsidR="00AB7994" w:rsidRPr="00020178">
        <w:rPr>
          <w:rFonts w:ascii="Times New Roman" w:hAnsi="Times New Roman" w:cs="Times New Roman"/>
          <w:sz w:val="24"/>
          <w:szCs w:val="24"/>
        </w:rPr>
        <w:t>po aver ripercorso i prodromi del</w:t>
      </w:r>
      <w:r w:rsidR="00295046" w:rsidRPr="00020178">
        <w:rPr>
          <w:rFonts w:ascii="Times New Roman" w:hAnsi="Times New Roman" w:cs="Times New Roman"/>
          <w:sz w:val="24"/>
          <w:szCs w:val="24"/>
        </w:rPr>
        <w:t xml:space="preserve"> rapporto mai paritario tra contribuente-</w:t>
      </w:r>
      <w:r w:rsidR="006C648D" w:rsidRPr="00020178">
        <w:rPr>
          <w:rFonts w:ascii="Times New Roman" w:hAnsi="Times New Roman" w:cs="Times New Roman"/>
          <w:sz w:val="24"/>
          <w:szCs w:val="24"/>
        </w:rPr>
        <w:t>Amministrazione f</w:t>
      </w:r>
      <w:r w:rsidR="00FD121E" w:rsidRPr="00020178">
        <w:rPr>
          <w:rFonts w:ascii="Times New Roman" w:hAnsi="Times New Roman" w:cs="Times New Roman"/>
          <w:sz w:val="24"/>
          <w:szCs w:val="24"/>
        </w:rPr>
        <w:t>inanziaria</w:t>
      </w:r>
      <w:r w:rsidR="00D739EB" w:rsidRPr="00020178">
        <w:rPr>
          <w:rFonts w:ascii="Times New Roman" w:hAnsi="Times New Roman" w:cs="Times New Roman"/>
          <w:sz w:val="24"/>
          <w:szCs w:val="24"/>
        </w:rPr>
        <w:t>,</w:t>
      </w:r>
      <w:r w:rsidR="00937191" w:rsidRPr="00020178">
        <w:rPr>
          <w:rFonts w:ascii="Times New Roman" w:hAnsi="Times New Roman" w:cs="Times New Roman"/>
          <w:sz w:val="24"/>
          <w:szCs w:val="24"/>
        </w:rPr>
        <w:t xml:space="preserve"> si sofferma sul </w:t>
      </w:r>
      <w:r w:rsidR="00C92E50" w:rsidRPr="00020178">
        <w:rPr>
          <w:rFonts w:ascii="Times New Roman" w:hAnsi="Times New Roman" w:cs="Times New Roman"/>
          <w:sz w:val="24"/>
          <w:szCs w:val="24"/>
        </w:rPr>
        <w:t>se e come la giurisprudenza,</w:t>
      </w:r>
      <w:r w:rsidR="00F64E08" w:rsidRPr="00020178">
        <w:rPr>
          <w:rFonts w:ascii="Times New Roman" w:hAnsi="Times New Roman" w:cs="Times New Roman"/>
          <w:sz w:val="24"/>
          <w:szCs w:val="24"/>
        </w:rPr>
        <w:t xml:space="preserve"> talvolta anche sostituendo il </w:t>
      </w:r>
      <w:r w:rsidR="00F64E08" w:rsidRPr="00020178">
        <w:rPr>
          <w:rFonts w:ascii="Times New Roman" w:hAnsi="Times New Roman" w:cs="Times New Roman"/>
          <w:sz w:val="24"/>
          <w:szCs w:val="24"/>
        </w:rPr>
        <w:lastRenderedPageBreak/>
        <w:t>L</w:t>
      </w:r>
      <w:r w:rsidR="003902D5" w:rsidRPr="00020178">
        <w:rPr>
          <w:rFonts w:ascii="Times New Roman" w:hAnsi="Times New Roman" w:cs="Times New Roman"/>
          <w:sz w:val="24"/>
          <w:szCs w:val="24"/>
        </w:rPr>
        <w:t>egislatore</w:t>
      </w:r>
      <w:r w:rsidR="00DD177E" w:rsidRPr="00020178">
        <w:rPr>
          <w:rStyle w:val="Rimandonotaapidipagina"/>
          <w:rFonts w:ascii="Times New Roman" w:hAnsi="Times New Roman" w:cs="Times New Roman"/>
          <w:sz w:val="24"/>
          <w:szCs w:val="24"/>
        </w:rPr>
        <w:footnoteReference w:id="4"/>
      </w:r>
      <w:r w:rsidR="003902D5" w:rsidRPr="00020178">
        <w:rPr>
          <w:rFonts w:ascii="Times New Roman" w:hAnsi="Times New Roman" w:cs="Times New Roman"/>
          <w:sz w:val="24"/>
          <w:szCs w:val="24"/>
        </w:rPr>
        <w:t>,</w:t>
      </w:r>
      <w:r w:rsidR="00C92E50" w:rsidRPr="00020178">
        <w:rPr>
          <w:rFonts w:ascii="Times New Roman" w:hAnsi="Times New Roman" w:cs="Times New Roman"/>
          <w:sz w:val="24"/>
          <w:szCs w:val="24"/>
        </w:rPr>
        <w:t xml:space="preserve"> abbia contemperato </w:t>
      </w:r>
      <w:r w:rsidR="004F2D9A" w:rsidRPr="00020178">
        <w:rPr>
          <w:rFonts w:ascii="Times New Roman" w:hAnsi="Times New Roman" w:cs="Times New Roman"/>
          <w:sz w:val="24"/>
          <w:szCs w:val="24"/>
        </w:rPr>
        <w:t>al dominio della ragione fiscale.</w:t>
      </w:r>
      <w:r w:rsidR="00937191" w:rsidRPr="00020178">
        <w:rPr>
          <w:rFonts w:ascii="Times New Roman" w:hAnsi="Times New Roman" w:cs="Times New Roman"/>
          <w:sz w:val="24"/>
          <w:szCs w:val="24"/>
        </w:rPr>
        <w:t xml:space="preserve"> </w:t>
      </w:r>
      <w:r w:rsidR="001B1EA8" w:rsidRPr="00020178">
        <w:rPr>
          <w:rFonts w:ascii="Times New Roman" w:hAnsi="Times New Roman" w:cs="Times New Roman"/>
          <w:sz w:val="24"/>
          <w:szCs w:val="24"/>
        </w:rPr>
        <w:t xml:space="preserve">Alla luce di </w:t>
      </w:r>
      <w:r w:rsidR="00937191" w:rsidRPr="00020178">
        <w:rPr>
          <w:rFonts w:ascii="Times New Roman" w:hAnsi="Times New Roman" w:cs="Times New Roman"/>
          <w:sz w:val="24"/>
          <w:szCs w:val="24"/>
        </w:rPr>
        <w:t>ciò, in una prospettiva in cui l’indagine giuridica deve muovere verso una ricerca progettuale della funzione impositiva, aspetti oggetto di attenzione</w:t>
      </w:r>
      <w:r w:rsidR="007F04C8" w:rsidRPr="00020178">
        <w:rPr>
          <w:rFonts w:ascii="Times New Roman" w:hAnsi="Times New Roman" w:cs="Times New Roman"/>
          <w:sz w:val="24"/>
          <w:szCs w:val="24"/>
        </w:rPr>
        <w:t xml:space="preserve"> </w:t>
      </w:r>
      <w:r w:rsidR="00F64E08" w:rsidRPr="00020178">
        <w:rPr>
          <w:rFonts w:ascii="Times New Roman" w:hAnsi="Times New Roman" w:cs="Times New Roman"/>
          <w:sz w:val="24"/>
          <w:szCs w:val="24"/>
        </w:rPr>
        <w:t xml:space="preserve">concernono sia il diritto </w:t>
      </w:r>
      <w:r w:rsidR="001B1EA8" w:rsidRPr="00020178">
        <w:rPr>
          <w:rFonts w:ascii="Times New Roman" w:hAnsi="Times New Roman" w:cs="Times New Roman"/>
          <w:sz w:val="24"/>
          <w:szCs w:val="24"/>
        </w:rPr>
        <w:t xml:space="preserve">al </w:t>
      </w:r>
      <w:r w:rsidR="00F64E08" w:rsidRPr="00020178">
        <w:rPr>
          <w:rFonts w:ascii="Times New Roman" w:hAnsi="Times New Roman" w:cs="Times New Roman"/>
          <w:sz w:val="24"/>
          <w:szCs w:val="24"/>
        </w:rPr>
        <w:t xml:space="preserve">contraddittorio che </w:t>
      </w:r>
      <w:r w:rsidR="00937191" w:rsidRPr="00020178">
        <w:rPr>
          <w:rFonts w:ascii="Times New Roman" w:hAnsi="Times New Roman" w:cs="Times New Roman"/>
          <w:sz w:val="24"/>
          <w:szCs w:val="24"/>
        </w:rPr>
        <w:t>la</w:t>
      </w:r>
      <w:r w:rsidR="0077502A" w:rsidRPr="00020178">
        <w:rPr>
          <w:rFonts w:ascii="Times New Roman" w:hAnsi="Times New Roman" w:cs="Times New Roman"/>
          <w:sz w:val="24"/>
          <w:szCs w:val="24"/>
        </w:rPr>
        <w:t xml:space="preserve"> </w:t>
      </w:r>
      <w:r w:rsidR="00937191" w:rsidRPr="00020178">
        <w:rPr>
          <w:rFonts w:ascii="Times New Roman" w:hAnsi="Times New Roman" w:cs="Times New Roman"/>
          <w:sz w:val="24"/>
          <w:szCs w:val="24"/>
        </w:rPr>
        <w:t>nozione di tributo.</w:t>
      </w:r>
      <w:r w:rsidR="001664E1" w:rsidRPr="00020178">
        <w:rPr>
          <w:rFonts w:ascii="Times New Roman" w:hAnsi="Times New Roman" w:cs="Times New Roman"/>
          <w:sz w:val="24"/>
          <w:szCs w:val="24"/>
        </w:rPr>
        <w:t xml:space="preserve"> In questa rilettura del sistema, volta a far rilevare le </w:t>
      </w:r>
      <w:r w:rsidR="0024067A" w:rsidRPr="00020178">
        <w:rPr>
          <w:rFonts w:ascii="Times New Roman" w:hAnsi="Times New Roman" w:cs="Times New Roman"/>
          <w:sz w:val="24"/>
          <w:szCs w:val="24"/>
        </w:rPr>
        <w:t xml:space="preserve">sue </w:t>
      </w:r>
      <w:r w:rsidR="001664E1" w:rsidRPr="00020178">
        <w:rPr>
          <w:rFonts w:ascii="Times New Roman" w:hAnsi="Times New Roman" w:cs="Times New Roman"/>
          <w:sz w:val="24"/>
          <w:szCs w:val="24"/>
        </w:rPr>
        <w:t xml:space="preserve">complessità e il loro aggravamento anche a causa </w:t>
      </w:r>
      <w:r w:rsidR="0024067A" w:rsidRPr="00020178">
        <w:rPr>
          <w:rFonts w:ascii="Times New Roman" w:hAnsi="Times New Roman" w:cs="Times New Roman"/>
          <w:sz w:val="24"/>
          <w:szCs w:val="24"/>
        </w:rPr>
        <w:t xml:space="preserve">della crisi della legge, </w:t>
      </w:r>
      <w:r w:rsidR="00B00B80" w:rsidRPr="00020178">
        <w:rPr>
          <w:rFonts w:ascii="Times New Roman" w:hAnsi="Times New Roman" w:cs="Times New Roman"/>
          <w:sz w:val="24"/>
          <w:szCs w:val="24"/>
        </w:rPr>
        <w:t xml:space="preserve">altri </w:t>
      </w:r>
      <w:r w:rsidR="0024067A" w:rsidRPr="00020178">
        <w:rPr>
          <w:rFonts w:ascii="Times New Roman" w:hAnsi="Times New Roman" w:cs="Times New Roman"/>
          <w:sz w:val="24"/>
          <w:szCs w:val="24"/>
        </w:rPr>
        <w:t xml:space="preserve">profili problematici attengono all’applicazione della prescrizione e decadenza nel diritto tributario e al </w:t>
      </w:r>
      <w:r w:rsidR="00B00B80" w:rsidRPr="00020178">
        <w:rPr>
          <w:rFonts w:ascii="Times New Roman" w:hAnsi="Times New Roman" w:cs="Times New Roman"/>
          <w:sz w:val="24"/>
          <w:szCs w:val="24"/>
        </w:rPr>
        <w:t>difficile rapporto tra fattispecie tributaria e fattispecie penale.</w:t>
      </w:r>
    </w:p>
    <w:p w14:paraId="5A3C5EDD" w14:textId="67810352" w:rsidR="009F6898" w:rsidRPr="00020178" w:rsidRDefault="007E2F5B" w:rsidP="007E2F5B">
      <w:pPr>
        <w:pStyle w:val="Paragrafoelenco"/>
        <w:numPr>
          <w:ilvl w:val="0"/>
          <w:numId w:val="2"/>
        </w:numPr>
        <w:spacing w:line="360" w:lineRule="auto"/>
        <w:jc w:val="both"/>
        <w:rPr>
          <w:rFonts w:ascii="Times New Roman" w:hAnsi="Times New Roman" w:cs="Times New Roman"/>
          <w:b/>
          <w:sz w:val="24"/>
          <w:szCs w:val="24"/>
        </w:rPr>
      </w:pPr>
      <w:r w:rsidRPr="00020178">
        <w:rPr>
          <w:rFonts w:ascii="Times New Roman" w:hAnsi="Times New Roman" w:cs="Times New Roman"/>
          <w:b/>
          <w:sz w:val="24"/>
          <w:szCs w:val="24"/>
        </w:rPr>
        <w:t>Il bisogno di equità e di legalità nell’esercizio della funzione tributaria e il particolarismo della materia.</w:t>
      </w:r>
    </w:p>
    <w:p w14:paraId="430E114A" w14:textId="24C79E1F" w:rsidR="00835539" w:rsidRPr="00020178" w:rsidRDefault="008308E5" w:rsidP="006B62D2">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Premessa la necessità di</w:t>
      </w:r>
      <w:r w:rsidR="00554061" w:rsidRPr="00020178">
        <w:rPr>
          <w:rFonts w:ascii="Times New Roman" w:hAnsi="Times New Roman" w:cs="Times New Roman"/>
          <w:sz w:val="24"/>
          <w:szCs w:val="24"/>
        </w:rPr>
        <w:t xml:space="preserve"> improntare</w:t>
      </w:r>
      <w:r w:rsidRPr="00020178">
        <w:rPr>
          <w:rFonts w:ascii="Times New Roman" w:hAnsi="Times New Roman" w:cs="Times New Roman"/>
          <w:sz w:val="24"/>
          <w:szCs w:val="24"/>
        </w:rPr>
        <w:t xml:space="preserve"> </w:t>
      </w:r>
      <w:r w:rsidR="00AC614D" w:rsidRPr="00020178">
        <w:rPr>
          <w:rFonts w:ascii="Times New Roman" w:hAnsi="Times New Roman" w:cs="Times New Roman"/>
          <w:sz w:val="24"/>
          <w:szCs w:val="24"/>
        </w:rPr>
        <w:t>l’o</w:t>
      </w:r>
      <w:r w:rsidR="007E2AC9" w:rsidRPr="00020178">
        <w:rPr>
          <w:rFonts w:ascii="Times New Roman" w:hAnsi="Times New Roman" w:cs="Times New Roman"/>
          <w:sz w:val="24"/>
          <w:szCs w:val="24"/>
        </w:rPr>
        <w:t>rdinamento tributario</w:t>
      </w:r>
      <w:r w:rsidRPr="00020178">
        <w:rPr>
          <w:rFonts w:ascii="Times New Roman" w:hAnsi="Times New Roman" w:cs="Times New Roman"/>
          <w:sz w:val="24"/>
          <w:szCs w:val="24"/>
        </w:rPr>
        <w:t xml:space="preserve"> e non</w:t>
      </w:r>
      <w:r w:rsidR="0056441D" w:rsidRPr="00020178">
        <w:rPr>
          <w:rFonts w:ascii="Times New Roman" w:hAnsi="Times New Roman" w:cs="Times New Roman"/>
          <w:sz w:val="24"/>
          <w:szCs w:val="24"/>
        </w:rPr>
        <w:t xml:space="preserve"> solo</w:t>
      </w:r>
      <w:r w:rsidRPr="00020178">
        <w:rPr>
          <w:rFonts w:ascii="Times New Roman" w:hAnsi="Times New Roman" w:cs="Times New Roman"/>
          <w:sz w:val="24"/>
          <w:szCs w:val="24"/>
        </w:rPr>
        <w:t xml:space="preserve"> singoli provvedimenti</w:t>
      </w:r>
      <w:r w:rsidR="00554061" w:rsidRPr="00020178">
        <w:rPr>
          <w:rFonts w:ascii="Times New Roman" w:hAnsi="Times New Roman" w:cs="Times New Roman"/>
          <w:sz w:val="24"/>
          <w:szCs w:val="24"/>
        </w:rPr>
        <w:t xml:space="preserve"> all’equità e alla l</w:t>
      </w:r>
      <w:r w:rsidR="007E2AC9" w:rsidRPr="00020178">
        <w:rPr>
          <w:rFonts w:ascii="Times New Roman" w:hAnsi="Times New Roman" w:cs="Times New Roman"/>
          <w:sz w:val="24"/>
          <w:szCs w:val="24"/>
        </w:rPr>
        <w:t>egalità</w:t>
      </w:r>
      <w:r w:rsidR="00CA4631" w:rsidRPr="00020178">
        <w:rPr>
          <w:rStyle w:val="Rimandonotaapidipagina"/>
          <w:rFonts w:ascii="Times New Roman" w:hAnsi="Times New Roman" w:cs="Times New Roman"/>
          <w:sz w:val="24"/>
          <w:szCs w:val="24"/>
        </w:rPr>
        <w:footnoteReference w:id="5"/>
      </w:r>
      <w:r w:rsidR="00F341B7" w:rsidRPr="00020178">
        <w:rPr>
          <w:rFonts w:ascii="Times New Roman" w:hAnsi="Times New Roman" w:cs="Times New Roman"/>
          <w:sz w:val="24"/>
          <w:szCs w:val="24"/>
        </w:rPr>
        <w:t>,</w:t>
      </w:r>
      <w:r w:rsidR="00B43DFB" w:rsidRPr="00020178">
        <w:rPr>
          <w:rFonts w:ascii="Times New Roman" w:hAnsi="Times New Roman" w:cs="Times New Roman"/>
          <w:sz w:val="24"/>
          <w:szCs w:val="24"/>
        </w:rPr>
        <w:t xml:space="preserve"> </w:t>
      </w:r>
      <w:r w:rsidRPr="00020178">
        <w:rPr>
          <w:rFonts w:ascii="Times New Roman" w:hAnsi="Times New Roman" w:cs="Times New Roman"/>
          <w:sz w:val="24"/>
          <w:szCs w:val="24"/>
        </w:rPr>
        <w:t>allo scopo di far perdere</w:t>
      </w:r>
      <w:r w:rsidR="007E2AC9" w:rsidRPr="00020178">
        <w:rPr>
          <w:rFonts w:ascii="Times New Roman" w:hAnsi="Times New Roman" w:cs="Times New Roman"/>
          <w:sz w:val="24"/>
          <w:szCs w:val="24"/>
        </w:rPr>
        <w:t xml:space="preserve"> </w:t>
      </w:r>
      <w:r w:rsidRPr="00020178">
        <w:rPr>
          <w:rFonts w:ascii="Times New Roman" w:hAnsi="Times New Roman" w:cs="Times New Roman"/>
          <w:sz w:val="24"/>
          <w:szCs w:val="24"/>
        </w:rPr>
        <w:t>al</w:t>
      </w:r>
      <w:r w:rsidR="007E2AC9" w:rsidRPr="00020178">
        <w:rPr>
          <w:rFonts w:ascii="Times New Roman" w:hAnsi="Times New Roman" w:cs="Times New Roman"/>
          <w:sz w:val="24"/>
          <w:szCs w:val="24"/>
        </w:rPr>
        <w:t>l’Amministrazione finanziaria</w:t>
      </w:r>
      <w:r w:rsidRPr="00020178">
        <w:rPr>
          <w:rFonts w:ascii="Times New Roman" w:hAnsi="Times New Roman" w:cs="Times New Roman"/>
          <w:sz w:val="24"/>
          <w:szCs w:val="24"/>
        </w:rPr>
        <w:t xml:space="preserve"> </w:t>
      </w:r>
      <w:r w:rsidR="003C1AD6" w:rsidRPr="00020178">
        <w:rPr>
          <w:rFonts w:ascii="Times New Roman" w:hAnsi="Times New Roman" w:cs="Times New Roman"/>
          <w:sz w:val="24"/>
          <w:szCs w:val="24"/>
        </w:rPr>
        <w:t>quel carattere di assolutezza e di supremazia</w:t>
      </w:r>
      <w:r w:rsidR="007E2AC9" w:rsidRPr="00020178">
        <w:rPr>
          <w:rFonts w:ascii="Times New Roman" w:hAnsi="Times New Roman" w:cs="Times New Roman"/>
          <w:sz w:val="24"/>
          <w:szCs w:val="24"/>
        </w:rPr>
        <w:t xml:space="preserve"> che la rende intangibile,</w:t>
      </w:r>
      <w:r w:rsidR="00DD0580" w:rsidRPr="00020178">
        <w:rPr>
          <w:rFonts w:ascii="Times New Roman" w:hAnsi="Times New Roman" w:cs="Times New Roman"/>
          <w:sz w:val="24"/>
          <w:szCs w:val="24"/>
        </w:rPr>
        <w:t xml:space="preserve"> lo studio di taluni</w:t>
      </w:r>
      <w:r w:rsidR="00F341B7" w:rsidRPr="00020178">
        <w:rPr>
          <w:rFonts w:ascii="Times New Roman" w:hAnsi="Times New Roman" w:cs="Times New Roman"/>
          <w:sz w:val="24"/>
          <w:szCs w:val="24"/>
        </w:rPr>
        <w:t xml:space="preserve"> </w:t>
      </w:r>
      <w:r w:rsidR="00EE70C4" w:rsidRPr="00020178">
        <w:rPr>
          <w:rFonts w:ascii="Times New Roman" w:hAnsi="Times New Roman" w:cs="Times New Roman"/>
          <w:sz w:val="24"/>
          <w:szCs w:val="24"/>
        </w:rPr>
        <w:t>argomenti</w:t>
      </w:r>
      <w:r w:rsidR="00C1458A" w:rsidRPr="00020178">
        <w:rPr>
          <w:rFonts w:ascii="Times New Roman" w:hAnsi="Times New Roman" w:cs="Times New Roman"/>
          <w:sz w:val="24"/>
          <w:szCs w:val="24"/>
        </w:rPr>
        <w:t xml:space="preserve"> che</w:t>
      </w:r>
      <w:r w:rsidR="00F341B7" w:rsidRPr="00020178">
        <w:rPr>
          <w:rFonts w:ascii="Times New Roman" w:hAnsi="Times New Roman" w:cs="Times New Roman"/>
          <w:sz w:val="24"/>
          <w:szCs w:val="24"/>
        </w:rPr>
        <w:t xml:space="preserve"> insistono </w:t>
      </w:r>
      <w:r w:rsidR="00611CE1" w:rsidRPr="00020178">
        <w:rPr>
          <w:rFonts w:ascii="Times New Roman" w:hAnsi="Times New Roman" w:cs="Times New Roman"/>
          <w:sz w:val="24"/>
          <w:szCs w:val="24"/>
        </w:rPr>
        <w:t>su</w:t>
      </w:r>
      <w:r w:rsidR="00845BE5" w:rsidRPr="00020178">
        <w:rPr>
          <w:rFonts w:ascii="Times New Roman" w:hAnsi="Times New Roman" w:cs="Times New Roman"/>
          <w:sz w:val="24"/>
          <w:szCs w:val="24"/>
        </w:rPr>
        <w:t>lla tutel</w:t>
      </w:r>
      <w:r w:rsidR="00F341B7" w:rsidRPr="00020178">
        <w:rPr>
          <w:rFonts w:ascii="Times New Roman" w:hAnsi="Times New Roman" w:cs="Times New Roman"/>
          <w:sz w:val="24"/>
          <w:szCs w:val="24"/>
        </w:rPr>
        <w:t xml:space="preserve">a delle garanzie costituzionali richiede di </w:t>
      </w:r>
      <w:r w:rsidR="00990706" w:rsidRPr="00020178">
        <w:rPr>
          <w:rFonts w:ascii="Times New Roman" w:hAnsi="Times New Roman" w:cs="Times New Roman"/>
          <w:sz w:val="24"/>
          <w:szCs w:val="24"/>
        </w:rPr>
        <w:t xml:space="preserve">inquadrare </w:t>
      </w:r>
      <w:r w:rsidR="00DD0580" w:rsidRPr="00020178">
        <w:rPr>
          <w:rFonts w:ascii="Times New Roman" w:hAnsi="Times New Roman" w:cs="Times New Roman"/>
          <w:sz w:val="24"/>
          <w:szCs w:val="24"/>
        </w:rPr>
        <w:t xml:space="preserve">storicamente </w:t>
      </w:r>
      <w:r w:rsidR="006C5EF5" w:rsidRPr="00020178">
        <w:rPr>
          <w:rFonts w:ascii="Times New Roman" w:hAnsi="Times New Roman" w:cs="Times New Roman"/>
          <w:sz w:val="24"/>
          <w:szCs w:val="24"/>
        </w:rPr>
        <w:t>i valori coinvolti</w:t>
      </w:r>
      <w:r w:rsidR="00DD0580" w:rsidRPr="00020178">
        <w:rPr>
          <w:rFonts w:ascii="Times New Roman" w:hAnsi="Times New Roman" w:cs="Times New Roman"/>
          <w:sz w:val="24"/>
          <w:szCs w:val="24"/>
        </w:rPr>
        <w:t xml:space="preserve">. </w:t>
      </w:r>
      <w:r w:rsidR="003731BA" w:rsidRPr="00020178">
        <w:rPr>
          <w:rFonts w:ascii="Times New Roman" w:hAnsi="Times New Roman" w:cs="Times New Roman"/>
          <w:sz w:val="24"/>
          <w:szCs w:val="24"/>
        </w:rPr>
        <w:t xml:space="preserve">In questa prospettiva, filo conduttore </w:t>
      </w:r>
      <w:r w:rsidR="00C34CB0" w:rsidRPr="00020178">
        <w:rPr>
          <w:rFonts w:ascii="Times New Roman" w:hAnsi="Times New Roman" w:cs="Times New Roman"/>
          <w:sz w:val="24"/>
          <w:szCs w:val="24"/>
        </w:rPr>
        <w:t xml:space="preserve">comune che ricorre da sempre è l’istituto della fiducia. </w:t>
      </w:r>
      <w:r w:rsidR="00663492" w:rsidRPr="00020178">
        <w:rPr>
          <w:rFonts w:ascii="Times New Roman" w:hAnsi="Times New Roman" w:cs="Times New Roman"/>
          <w:sz w:val="24"/>
          <w:szCs w:val="24"/>
        </w:rPr>
        <w:t>Alla base dello Stato di diritto</w:t>
      </w:r>
      <w:r w:rsidR="00B73C68" w:rsidRPr="00020178">
        <w:rPr>
          <w:rFonts w:ascii="Times New Roman" w:hAnsi="Times New Roman" w:cs="Times New Roman"/>
          <w:sz w:val="24"/>
          <w:szCs w:val="24"/>
        </w:rPr>
        <w:t xml:space="preserve"> sin dai tempi di Vanoni</w:t>
      </w:r>
      <w:r w:rsidR="0091209A" w:rsidRPr="00020178">
        <w:rPr>
          <w:rStyle w:val="Rimandonotaapidipagina"/>
          <w:rFonts w:ascii="Times New Roman" w:hAnsi="Times New Roman" w:cs="Times New Roman"/>
          <w:sz w:val="24"/>
          <w:szCs w:val="24"/>
        </w:rPr>
        <w:footnoteReference w:id="6"/>
      </w:r>
      <w:r w:rsidR="00846422" w:rsidRPr="00020178">
        <w:rPr>
          <w:rFonts w:ascii="Times New Roman" w:hAnsi="Times New Roman" w:cs="Times New Roman"/>
          <w:sz w:val="24"/>
          <w:szCs w:val="24"/>
        </w:rPr>
        <w:t xml:space="preserve">, </w:t>
      </w:r>
      <w:r w:rsidR="00C34CB0" w:rsidRPr="00020178">
        <w:rPr>
          <w:rFonts w:ascii="Times New Roman" w:hAnsi="Times New Roman" w:cs="Times New Roman"/>
          <w:sz w:val="24"/>
          <w:szCs w:val="24"/>
        </w:rPr>
        <w:t xml:space="preserve">tale istituto </w:t>
      </w:r>
      <w:r w:rsidR="008646E7" w:rsidRPr="00020178">
        <w:rPr>
          <w:rFonts w:ascii="Times New Roman" w:hAnsi="Times New Roman" w:cs="Times New Roman"/>
          <w:sz w:val="24"/>
          <w:szCs w:val="24"/>
        </w:rPr>
        <w:t>ha</w:t>
      </w:r>
      <w:r w:rsidR="00846422" w:rsidRPr="00020178">
        <w:rPr>
          <w:rFonts w:ascii="Times New Roman" w:hAnsi="Times New Roman" w:cs="Times New Roman"/>
          <w:sz w:val="24"/>
          <w:szCs w:val="24"/>
        </w:rPr>
        <w:t xml:space="preserve"> </w:t>
      </w:r>
      <w:r w:rsidR="00B73C68" w:rsidRPr="00020178">
        <w:rPr>
          <w:rFonts w:ascii="Times New Roman" w:hAnsi="Times New Roman" w:cs="Times New Roman"/>
          <w:sz w:val="24"/>
          <w:szCs w:val="24"/>
        </w:rPr>
        <w:t xml:space="preserve">rappresentato il </w:t>
      </w:r>
      <w:proofErr w:type="spellStart"/>
      <w:r w:rsidR="00B73C68" w:rsidRPr="00020178">
        <w:rPr>
          <w:rFonts w:ascii="Times New Roman" w:hAnsi="Times New Roman" w:cs="Times New Roman"/>
          <w:i/>
          <w:sz w:val="24"/>
          <w:szCs w:val="24"/>
        </w:rPr>
        <w:t>leimotiv</w:t>
      </w:r>
      <w:proofErr w:type="spellEnd"/>
      <w:r w:rsidR="00D5106C" w:rsidRPr="00020178">
        <w:rPr>
          <w:rFonts w:ascii="Times New Roman" w:hAnsi="Times New Roman" w:cs="Times New Roman"/>
          <w:sz w:val="24"/>
          <w:szCs w:val="24"/>
        </w:rPr>
        <w:t xml:space="preserve"> </w:t>
      </w:r>
      <w:r w:rsidR="002C47E6" w:rsidRPr="00020178">
        <w:rPr>
          <w:rFonts w:ascii="Times New Roman" w:hAnsi="Times New Roman" w:cs="Times New Roman"/>
          <w:sz w:val="24"/>
          <w:szCs w:val="24"/>
        </w:rPr>
        <w:t>(</w:t>
      </w:r>
      <w:r w:rsidR="008F768E" w:rsidRPr="00020178">
        <w:rPr>
          <w:rFonts w:ascii="Times New Roman" w:hAnsi="Times New Roman" w:cs="Times New Roman"/>
          <w:sz w:val="24"/>
          <w:szCs w:val="24"/>
        </w:rPr>
        <w:t>oltre</w:t>
      </w:r>
      <w:r w:rsidR="00DB516E" w:rsidRPr="00020178">
        <w:rPr>
          <w:rFonts w:ascii="Times New Roman" w:hAnsi="Times New Roman" w:cs="Times New Roman"/>
          <w:sz w:val="24"/>
          <w:szCs w:val="24"/>
        </w:rPr>
        <w:t xml:space="preserve"> al contemperamento tra uguaglianza, concorrenza e </w:t>
      </w:r>
      <w:r w:rsidR="00395ED4" w:rsidRPr="00020178">
        <w:rPr>
          <w:rFonts w:ascii="Times New Roman" w:hAnsi="Times New Roman" w:cs="Times New Roman"/>
          <w:sz w:val="24"/>
          <w:szCs w:val="24"/>
        </w:rPr>
        <w:t>libero mercato</w:t>
      </w:r>
      <w:r w:rsidR="002C47E6" w:rsidRPr="00020178">
        <w:rPr>
          <w:rFonts w:ascii="Times New Roman" w:hAnsi="Times New Roman" w:cs="Times New Roman"/>
          <w:sz w:val="24"/>
          <w:szCs w:val="24"/>
        </w:rPr>
        <w:t>)</w:t>
      </w:r>
      <w:r w:rsidR="00B00B80" w:rsidRPr="00020178">
        <w:rPr>
          <w:rFonts w:ascii="Times New Roman" w:hAnsi="Times New Roman" w:cs="Times New Roman"/>
          <w:sz w:val="24"/>
          <w:szCs w:val="24"/>
        </w:rPr>
        <w:t>, anche</w:t>
      </w:r>
      <w:r w:rsidR="00554061" w:rsidRPr="00020178">
        <w:rPr>
          <w:rFonts w:ascii="Times New Roman" w:hAnsi="Times New Roman" w:cs="Times New Roman"/>
          <w:color w:val="FF0000"/>
          <w:sz w:val="24"/>
          <w:szCs w:val="24"/>
        </w:rPr>
        <w:t xml:space="preserve"> </w:t>
      </w:r>
      <w:r w:rsidR="00C34CB0" w:rsidRPr="00020178">
        <w:rPr>
          <w:rFonts w:ascii="Times New Roman" w:hAnsi="Times New Roman" w:cs="Times New Roman"/>
          <w:sz w:val="24"/>
          <w:szCs w:val="24"/>
        </w:rPr>
        <w:t>de</w:t>
      </w:r>
      <w:r w:rsidR="00B73C68" w:rsidRPr="00020178">
        <w:rPr>
          <w:rFonts w:ascii="Times New Roman" w:hAnsi="Times New Roman" w:cs="Times New Roman"/>
          <w:sz w:val="24"/>
          <w:szCs w:val="24"/>
        </w:rPr>
        <w:t>lla riforma Visentini</w:t>
      </w:r>
      <w:r w:rsidR="00C34CB0" w:rsidRPr="00020178">
        <w:rPr>
          <w:rFonts w:ascii="Times New Roman" w:hAnsi="Times New Roman" w:cs="Times New Roman"/>
          <w:sz w:val="24"/>
          <w:szCs w:val="24"/>
        </w:rPr>
        <w:t>, anche se non nel senso proprio del termine</w:t>
      </w:r>
      <w:r w:rsidR="003E5E0C" w:rsidRPr="00020178">
        <w:rPr>
          <w:rFonts w:ascii="Times New Roman" w:hAnsi="Times New Roman" w:cs="Times New Roman"/>
          <w:sz w:val="24"/>
          <w:szCs w:val="24"/>
        </w:rPr>
        <w:t xml:space="preserve">. </w:t>
      </w:r>
      <w:r w:rsidR="00C34CB0" w:rsidRPr="00020178">
        <w:rPr>
          <w:rFonts w:ascii="Times New Roman" w:hAnsi="Times New Roman" w:cs="Times New Roman"/>
          <w:sz w:val="24"/>
          <w:szCs w:val="24"/>
        </w:rPr>
        <w:t>O meg</w:t>
      </w:r>
      <w:r w:rsidR="00CA09BA" w:rsidRPr="00020178">
        <w:rPr>
          <w:rFonts w:ascii="Times New Roman" w:hAnsi="Times New Roman" w:cs="Times New Roman"/>
          <w:sz w:val="24"/>
          <w:szCs w:val="24"/>
        </w:rPr>
        <w:t>lio, non in quanto</w:t>
      </w:r>
      <w:r w:rsidR="00D67DE2" w:rsidRPr="00020178">
        <w:rPr>
          <w:rFonts w:ascii="Times New Roman" w:hAnsi="Times New Roman" w:cs="Times New Roman"/>
          <w:sz w:val="24"/>
          <w:szCs w:val="24"/>
        </w:rPr>
        <w:t xml:space="preserve"> </w:t>
      </w:r>
      <w:r w:rsidR="00CA09BA" w:rsidRPr="00020178">
        <w:rPr>
          <w:rFonts w:ascii="Times New Roman" w:hAnsi="Times New Roman" w:cs="Times New Roman"/>
          <w:sz w:val="24"/>
          <w:szCs w:val="24"/>
        </w:rPr>
        <w:t>sinonimo di una</w:t>
      </w:r>
      <w:r w:rsidR="00D5106C" w:rsidRPr="00020178">
        <w:rPr>
          <w:rFonts w:ascii="Times New Roman" w:hAnsi="Times New Roman" w:cs="Times New Roman"/>
          <w:sz w:val="24"/>
          <w:szCs w:val="24"/>
        </w:rPr>
        <w:t xml:space="preserve"> vera parificazione </w:t>
      </w:r>
      <w:r w:rsidR="00C34CB0" w:rsidRPr="00020178">
        <w:rPr>
          <w:rFonts w:ascii="Times New Roman" w:hAnsi="Times New Roman" w:cs="Times New Roman"/>
          <w:sz w:val="24"/>
          <w:szCs w:val="24"/>
        </w:rPr>
        <w:t xml:space="preserve">fra le parti </w:t>
      </w:r>
      <w:r w:rsidR="00D5106C" w:rsidRPr="00020178">
        <w:rPr>
          <w:rFonts w:ascii="Times New Roman" w:hAnsi="Times New Roman" w:cs="Times New Roman"/>
          <w:sz w:val="24"/>
          <w:szCs w:val="24"/>
        </w:rPr>
        <w:t xml:space="preserve">del rapporto tributario </w:t>
      </w:r>
      <w:r w:rsidR="00C34CB0" w:rsidRPr="00020178">
        <w:rPr>
          <w:rFonts w:ascii="Times New Roman" w:hAnsi="Times New Roman" w:cs="Times New Roman"/>
          <w:sz w:val="24"/>
          <w:szCs w:val="24"/>
        </w:rPr>
        <w:t>c</w:t>
      </w:r>
      <w:r w:rsidR="00D5106C" w:rsidRPr="00020178">
        <w:rPr>
          <w:rFonts w:ascii="Times New Roman" w:hAnsi="Times New Roman" w:cs="Times New Roman"/>
          <w:sz w:val="24"/>
          <w:szCs w:val="24"/>
        </w:rPr>
        <w:t>he</w:t>
      </w:r>
      <w:r w:rsidR="00CA09BA" w:rsidRPr="00020178">
        <w:rPr>
          <w:rFonts w:ascii="Times New Roman" w:hAnsi="Times New Roman" w:cs="Times New Roman"/>
          <w:sz w:val="24"/>
          <w:szCs w:val="24"/>
        </w:rPr>
        <w:t>, tra l’altro,</w:t>
      </w:r>
      <w:r w:rsidR="00FA65AF" w:rsidRPr="00020178">
        <w:rPr>
          <w:rFonts w:ascii="Times New Roman" w:hAnsi="Times New Roman" w:cs="Times New Roman"/>
          <w:sz w:val="24"/>
          <w:szCs w:val="24"/>
        </w:rPr>
        <w:t xml:space="preserve"> </w:t>
      </w:r>
      <w:r w:rsidR="00FA65AF" w:rsidRPr="00020178">
        <w:rPr>
          <w:rFonts w:ascii="Times New Roman" w:hAnsi="Times New Roman" w:cs="Times New Roman"/>
          <w:sz w:val="24"/>
          <w:szCs w:val="24"/>
        </w:rPr>
        <w:lastRenderedPageBreak/>
        <w:t>avrebbe anche prefigurato</w:t>
      </w:r>
      <w:r w:rsidR="00D5106C" w:rsidRPr="00020178">
        <w:rPr>
          <w:rFonts w:ascii="Times New Roman" w:hAnsi="Times New Roman" w:cs="Times New Roman"/>
          <w:sz w:val="24"/>
          <w:szCs w:val="24"/>
        </w:rPr>
        <w:t xml:space="preserve"> una</w:t>
      </w:r>
      <w:r w:rsidR="00C34CB0" w:rsidRPr="00020178">
        <w:rPr>
          <w:rFonts w:ascii="Times New Roman" w:hAnsi="Times New Roman" w:cs="Times New Roman"/>
          <w:sz w:val="24"/>
          <w:szCs w:val="24"/>
        </w:rPr>
        <w:t xml:space="preserve"> sintesi </w:t>
      </w:r>
      <w:r w:rsidR="00FE0254" w:rsidRPr="00020178">
        <w:rPr>
          <w:rFonts w:ascii="Times New Roman" w:hAnsi="Times New Roman" w:cs="Times New Roman"/>
          <w:sz w:val="24"/>
          <w:szCs w:val="24"/>
        </w:rPr>
        <w:t xml:space="preserve">costituzionalmente </w:t>
      </w:r>
      <w:r w:rsidR="00C34CB0" w:rsidRPr="00020178">
        <w:rPr>
          <w:rFonts w:ascii="Times New Roman" w:hAnsi="Times New Roman" w:cs="Times New Roman"/>
          <w:sz w:val="24"/>
          <w:szCs w:val="24"/>
        </w:rPr>
        <w:t xml:space="preserve">apprezzabile </w:t>
      </w:r>
      <w:r w:rsidR="00FE0254" w:rsidRPr="00020178">
        <w:rPr>
          <w:rFonts w:ascii="Times New Roman" w:hAnsi="Times New Roman" w:cs="Times New Roman"/>
          <w:sz w:val="24"/>
          <w:szCs w:val="24"/>
        </w:rPr>
        <w:t xml:space="preserve">di mediazione degli interessi, </w:t>
      </w:r>
      <w:r w:rsidR="00C34CB0" w:rsidRPr="00020178">
        <w:rPr>
          <w:rFonts w:ascii="Times New Roman" w:hAnsi="Times New Roman" w:cs="Times New Roman"/>
          <w:sz w:val="24"/>
          <w:szCs w:val="24"/>
        </w:rPr>
        <w:t xml:space="preserve">bensì </w:t>
      </w:r>
      <w:r w:rsidR="005339D7" w:rsidRPr="00020178">
        <w:rPr>
          <w:rFonts w:ascii="Times New Roman" w:hAnsi="Times New Roman" w:cs="Times New Roman"/>
          <w:sz w:val="24"/>
          <w:szCs w:val="24"/>
        </w:rPr>
        <w:t xml:space="preserve">solo </w:t>
      </w:r>
      <w:r w:rsidR="00D5106C" w:rsidRPr="00020178">
        <w:rPr>
          <w:rFonts w:ascii="Times New Roman" w:hAnsi="Times New Roman" w:cs="Times New Roman"/>
          <w:sz w:val="24"/>
          <w:szCs w:val="24"/>
        </w:rPr>
        <w:t xml:space="preserve">valore da promuovere per superare </w:t>
      </w:r>
      <w:r w:rsidR="00C34CB0" w:rsidRPr="00020178">
        <w:rPr>
          <w:rFonts w:ascii="Times New Roman" w:hAnsi="Times New Roman" w:cs="Times New Roman"/>
          <w:sz w:val="24"/>
          <w:szCs w:val="24"/>
        </w:rPr>
        <w:t>l’</w:t>
      </w:r>
      <w:r w:rsidR="00D5106C" w:rsidRPr="00020178">
        <w:rPr>
          <w:rFonts w:ascii="Times New Roman" w:hAnsi="Times New Roman" w:cs="Times New Roman"/>
          <w:sz w:val="24"/>
          <w:szCs w:val="24"/>
        </w:rPr>
        <w:t>inefficienza</w:t>
      </w:r>
      <w:r w:rsidR="002A62A8" w:rsidRPr="00020178">
        <w:rPr>
          <w:rFonts w:ascii="Times New Roman" w:hAnsi="Times New Roman" w:cs="Times New Roman"/>
          <w:sz w:val="24"/>
          <w:szCs w:val="24"/>
        </w:rPr>
        <w:t xml:space="preserve"> del potere pubblico</w:t>
      </w:r>
      <w:r w:rsidR="00FE0254" w:rsidRPr="00020178">
        <w:rPr>
          <w:rFonts w:ascii="Times New Roman" w:hAnsi="Times New Roman" w:cs="Times New Roman"/>
          <w:sz w:val="24"/>
          <w:szCs w:val="24"/>
        </w:rPr>
        <w:t xml:space="preserve">. </w:t>
      </w:r>
      <w:r w:rsidR="00A97720" w:rsidRPr="00020178">
        <w:rPr>
          <w:rFonts w:ascii="Times New Roman" w:hAnsi="Times New Roman" w:cs="Times New Roman"/>
          <w:sz w:val="24"/>
          <w:szCs w:val="24"/>
        </w:rPr>
        <w:t>Non a caso, l’autotassazione, alla base dell</w:t>
      </w:r>
      <w:r w:rsidR="00914DCC" w:rsidRPr="00020178">
        <w:rPr>
          <w:rFonts w:ascii="Times New Roman" w:hAnsi="Times New Roman" w:cs="Times New Roman"/>
          <w:sz w:val="24"/>
          <w:szCs w:val="24"/>
        </w:rPr>
        <w:t>a riforma appena citata</w:t>
      </w:r>
      <w:r w:rsidR="00A97720" w:rsidRPr="00020178">
        <w:rPr>
          <w:rFonts w:ascii="Times New Roman" w:hAnsi="Times New Roman" w:cs="Times New Roman"/>
          <w:sz w:val="24"/>
          <w:szCs w:val="24"/>
        </w:rPr>
        <w:t>, fu ideata</w:t>
      </w:r>
      <w:r w:rsidR="001B1074" w:rsidRPr="00020178">
        <w:rPr>
          <w:rFonts w:ascii="Times New Roman" w:hAnsi="Times New Roman" w:cs="Times New Roman"/>
          <w:sz w:val="24"/>
          <w:szCs w:val="24"/>
        </w:rPr>
        <w:t xml:space="preserve"> </w:t>
      </w:r>
      <w:r w:rsidR="00D5106C" w:rsidRPr="00020178">
        <w:rPr>
          <w:rFonts w:ascii="Times New Roman" w:hAnsi="Times New Roman" w:cs="Times New Roman"/>
          <w:sz w:val="24"/>
          <w:szCs w:val="24"/>
        </w:rPr>
        <w:t xml:space="preserve">proprio </w:t>
      </w:r>
      <w:r w:rsidR="001B1074" w:rsidRPr="00020178">
        <w:rPr>
          <w:rFonts w:ascii="Times New Roman" w:hAnsi="Times New Roman" w:cs="Times New Roman"/>
          <w:sz w:val="24"/>
          <w:szCs w:val="24"/>
        </w:rPr>
        <w:t xml:space="preserve">per eliminare </w:t>
      </w:r>
      <w:r w:rsidR="00192B9D" w:rsidRPr="00020178">
        <w:rPr>
          <w:rFonts w:ascii="Times New Roman" w:hAnsi="Times New Roman" w:cs="Times New Roman"/>
          <w:sz w:val="24"/>
          <w:szCs w:val="24"/>
        </w:rPr>
        <w:t xml:space="preserve">le iniquità </w:t>
      </w:r>
      <w:r w:rsidR="00464CB1" w:rsidRPr="00020178">
        <w:rPr>
          <w:rFonts w:ascii="Times New Roman" w:hAnsi="Times New Roman" w:cs="Times New Roman"/>
          <w:sz w:val="24"/>
          <w:szCs w:val="24"/>
        </w:rPr>
        <w:t>che derivavano</w:t>
      </w:r>
      <w:r w:rsidR="001B1074" w:rsidRPr="00020178">
        <w:rPr>
          <w:rFonts w:ascii="Times New Roman" w:hAnsi="Times New Roman" w:cs="Times New Roman"/>
          <w:sz w:val="24"/>
          <w:szCs w:val="24"/>
        </w:rPr>
        <w:t xml:space="preserve"> dal cattivo funzionamento de</w:t>
      </w:r>
      <w:r w:rsidR="003C54A2" w:rsidRPr="00020178">
        <w:rPr>
          <w:rFonts w:ascii="Times New Roman" w:hAnsi="Times New Roman" w:cs="Times New Roman"/>
          <w:sz w:val="24"/>
          <w:szCs w:val="24"/>
        </w:rPr>
        <w:t>ll</w:t>
      </w:r>
      <w:r w:rsidR="009C4D36" w:rsidRPr="00020178">
        <w:rPr>
          <w:rFonts w:ascii="Times New Roman" w:hAnsi="Times New Roman" w:cs="Times New Roman"/>
          <w:sz w:val="24"/>
          <w:szCs w:val="24"/>
        </w:rPr>
        <w:t>a liquidazione. Allo stesso modo</w:t>
      </w:r>
      <w:r w:rsidR="00051B30" w:rsidRPr="00020178">
        <w:rPr>
          <w:rFonts w:ascii="Times New Roman" w:hAnsi="Times New Roman" w:cs="Times New Roman"/>
          <w:sz w:val="24"/>
          <w:szCs w:val="24"/>
        </w:rPr>
        <w:t xml:space="preserve">, percepita la difficoltà </w:t>
      </w:r>
      <w:r w:rsidR="0071116A" w:rsidRPr="00020178">
        <w:rPr>
          <w:rFonts w:ascii="Times New Roman" w:hAnsi="Times New Roman" w:cs="Times New Roman"/>
          <w:sz w:val="24"/>
          <w:szCs w:val="24"/>
        </w:rPr>
        <w:t>e lo svantaggio</w:t>
      </w:r>
      <w:r w:rsidR="001B1074" w:rsidRPr="00020178">
        <w:rPr>
          <w:rFonts w:ascii="Times New Roman" w:hAnsi="Times New Roman" w:cs="Times New Roman"/>
          <w:sz w:val="24"/>
          <w:szCs w:val="24"/>
        </w:rPr>
        <w:t>,</w:t>
      </w:r>
      <w:r w:rsidR="0071116A" w:rsidRPr="00020178">
        <w:rPr>
          <w:rFonts w:ascii="Times New Roman" w:hAnsi="Times New Roman" w:cs="Times New Roman"/>
          <w:sz w:val="24"/>
          <w:szCs w:val="24"/>
        </w:rPr>
        <w:t xml:space="preserve"> per </w:t>
      </w:r>
      <w:r w:rsidR="00051B30" w:rsidRPr="00020178">
        <w:rPr>
          <w:rFonts w:ascii="Times New Roman" w:hAnsi="Times New Roman" w:cs="Times New Roman"/>
          <w:sz w:val="24"/>
          <w:szCs w:val="24"/>
        </w:rPr>
        <w:t>le medie e piccole imprese</w:t>
      </w:r>
      <w:r w:rsidR="001B1074" w:rsidRPr="00020178">
        <w:rPr>
          <w:rFonts w:ascii="Times New Roman" w:hAnsi="Times New Roman" w:cs="Times New Roman"/>
          <w:sz w:val="24"/>
          <w:szCs w:val="24"/>
        </w:rPr>
        <w:t>,</w:t>
      </w:r>
      <w:r w:rsidR="0071116A" w:rsidRPr="00020178">
        <w:rPr>
          <w:rFonts w:ascii="Times New Roman" w:hAnsi="Times New Roman" w:cs="Times New Roman"/>
          <w:sz w:val="24"/>
          <w:szCs w:val="24"/>
        </w:rPr>
        <w:t xml:space="preserve"> di sott</w:t>
      </w:r>
      <w:r w:rsidR="00464CB1" w:rsidRPr="00020178">
        <w:rPr>
          <w:rFonts w:ascii="Times New Roman" w:hAnsi="Times New Roman" w:cs="Times New Roman"/>
          <w:sz w:val="24"/>
          <w:szCs w:val="24"/>
        </w:rPr>
        <w:t>ostare alle regole che legavano la tassazione de</w:t>
      </w:r>
      <w:r w:rsidR="00051B30" w:rsidRPr="00020178">
        <w:rPr>
          <w:rFonts w:ascii="Times New Roman" w:hAnsi="Times New Roman" w:cs="Times New Roman"/>
          <w:sz w:val="24"/>
          <w:szCs w:val="24"/>
        </w:rPr>
        <w:t>l reddito d’imp</w:t>
      </w:r>
      <w:r w:rsidR="00464CB1" w:rsidRPr="00020178">
        <w:rPr>
          <w:rFonts w:ascii="Times New Roman" w:hAnsi="Times New Roman" w:cs="Times New Roman"/>
          <w:sz w:val="24"/>
          <w:szCs w:val="24"/>
        </w:rPr>
        <w:t xml:space="preserve">resa </w:t>
      </w:r>
      <w:r w:rsidR="0071116A" w:rsidRPr="00020178">
        <w:rPr>
          <w:rFonts w:ascii="Times New Roman" w:hAnsi="Times New Roman" w:cs="Times New Roman"/>
          <w:sz w:val="24"/>
          <w:szCs w:val="24"/>
        </w:rPr>
        <w:t>al</w:t>
      </w:r>
      <w:r w:rsidR="00051B30" w:rsidRPr="00020178">
        <w:rPr>
          <w:rFonts w:ascii="Times New Roman" w:hAnsi="Times New Roman" w:cs="Times New Roman"/>
          <w:sz w:val="24"/>
          <w:szCs w:val="24"/>
        </w:rPr>
        <w:t xml:space="preserve"> bilancio</w:t>
      </w:r>
      <w:r w:rsidR="00464CB1" w:rsidRPr="00020178">
        <w:rPr>
          <w:rFonts w:ascii="Times New Roman" w:hAnsi="Times New Roman" w:cs="Times New Roman"/>
          <w:sz w:val="24"/>
          <w:szCs w:val="24"/>
        </w:rPr>
        <w:t xml:space="preserve"> civilistico</w:t>
      </w:r>
      <w:r w:rsidR="00051B30" w:rsidRPr="00020178">
        <w:rPr>
          <w:rFonts w:ascii="Times New Roman" w:hAnsi="Times New Roman" w:cs="Times New Roman"/>
          <w:sz w:val="24"/>
          <w:szCs w:val="24"/>
        </w:rPr>
        <w:t>,</w:t>
      </w:r>
      <w:r w:rsidR="001B1074" w:rsidRPr="00020178">
        <w:rPr>
          <w:rFonts w:ascii="Times New Roman" w:hAnsi="Times New Roman" w:cs="Times New Roman"/>
          <w:sz w:val="24"/>
          <w:szCs w:val="24"/>
        </w:rPr>
        <w:t xml:space="preserve"> la </w:t>
      </w:r>
      <w:r w:rsidR="00464CB1" w:rsidRPr="00020178">
        <w:rPr>
          <w:rFonts w:ascii="Times New Roman" w:hAnsi="Times New Roman" w:cs="Times New Roman"/>
          <w:sz w:val="24"/>
          <w:szCs w:val="24"/>
        </w:rPr>
        <w:t xml:space="preserve">stessa </w:t>
      </w:r>
      <w:r w:rsidR="0071116A" w:rsidRPr="00020178">
        <w:rPr>
          <w:rFonts w:ascii="Times New Roman" w:hAnsi="Times New Roman" w:cs="Times New Roman"/>
          <w:sz w:val="24"/>
          <w:szCs w:val="24"/>
        </w:rPr>
        <w:t>riforma</w:t>
      </w:r>
      <w:r w:rsidR="00553305" w:rsidRPr="00020178">
        <w:rPr>
          <w:rFonts w:ascii="Times New Roman" w:hAnsi="Times New Roman" w:cs="Times New Roman"/>
          <w:sz w:val="24"/>
          <w:szCs w:val="24"/>
        </w:rPr>
        <w:t xml:space="preserve"> introdusse, in virtù del reddito medio, dei </w:t>
      </w:r>
      <w:r w:rsidR="003C54A2" w:rsidRPr="00020178">
        <w:rPr>
          <w:rFonts w:ascii="Times New Roman" w:hAnsi="Times New Roman" w:cs="Times New Roman"/>
          <w:sz w:val="24"/>
          <w:szCs w:val="24"/>
        </w:rPr>
        <w:t>meccanismi presuntivi</w:t>
      </w:r>
      <w:r w:rsidR="00464CB1" w:rsidRPr="00020178">
        <w:rPr>
          <w:rFonts w:ascii="Times New Roman" w:hAnsi="Times New Roman" w:cs="Times New Roman"/>
          <w:sz w:val="24"/>
          <w:szCs w:val="24"/>
        </w:rPr>
        <w:t xml:space="preserve"> volti a</w:t>
      </w:r>
      <w:r w:rsidR="00553305" w:rsidRPr="00020178">
        <w:rPr>
          <w:rFonts w:ascii="Times New Roman" w:hAnsi="Times New Roman" w:cs="Times New Roman"/>
          <w:sz w:val="24"/>
          <w:szCs w:val="24"/>
        </w:rPr>
        <w:t xml:space="preserve"> definirlo</w:t>
      </w:r>
      <w:r w:rsidR="0071116A" w:rsidRPr="00020178">
        <w:rPr>
          <w:rFonts w:ascii="Times New Roman" w:hAnsi="Times New Roman" w:cs="Times New Roman"/>
          <w:sz w:val="24"/>
          <w:szCs w:val="24"/>
        </w:rPr>
        <w:t>. Da qui il ricorso ai parametri</w:t>
      </w:r>
      <w:r w:rsidR="0097030E" w:rsidRPr="00020178">
        <w:rPr>
          <w:rFonts w:ascii="Times New Roman" w:hAnsi="Times New Roman" w:cs="Times New Roman"/>
          <w:sz w:val="24"/>
          <w:szCs w:val="24"/>
        </w:rPr>
        <w:t xml:space="preserve"> e agli elementi forfettari di </w:t>
      </w:r>
      <w:r w:rsidR="00C27E3A" w:rsidRPr="00020178">
        <w:rPr>
          <w:rFonts w:ascii="Times New Roman" w:hAnsi="Times New Roman" w:cs="Times New Roman"/>
          <w:sz w:val="24"/>
          <w:szCs w:val="24"/>
        </w:rPr>
        <w:t xml:space="preserve">determinazione dei ricavi, come </w:t>
      </w:r>
      <w:r w:rsidR="001B1074" w:rsidRPr="00020178">
        <w:rPr>
          <w:rFonts w:ascii="Times New Roman" w:hAnsi="Times New Roman" w:cs="Times New Roman"/>
          <w:sz w:val="24"/>
          <w:szCs w:val="24"/>
        </w:rPr>
        <w:t>l’attività svolta</w:t>
      </w:r>
      <w:r w:rsidR="00C27E3A" w:rsidRPr="00020178">
        <w:rPr>
          <w:rFonts w:ascii="Times New Roman" w:hAnsi="Times New Roman" w:cs="Times New Roman"/>
          <w:sz w:val="24"/>
          <w:szCs w:val="24"/>
        </w:rPr>
        <w:t xml:space="preserve"> e le sue caratteristiche</w:t>
      </w:r>
      <w:r w:rsidR="001B1074" w:rsidRPr="00020178">
        <w:rPr>
          <w:rFonts w:ascii="Times New Roman" w:hAnsi="Times New Roman" w:cs="Times New Roman"/>
          <w:sz w:val="24"/>
          <w:szCs w:val="24"/>
        </w:rPr>
        <w:t>;</w:t>
      </w:r>
      <w:r w:rsidR="00464CB1" w:rsidRPr="00020178">
        <w:rPr>
          <w:rFonts w:ascii="Times New Roman" w:hAnsi="Times New Roman" w:cs="Times New Roman"/>
          <w:sz w:val="24"/>
          <w:szCs w:val="24"/>
        </w:rPr>
        <w:t xml:space="preserve"> poi </w:t>
      </w:r>
      <w:r w:rsidR="00856DB5" w:rsidRPr="00020178">
        <w:rPr>
          <w:rFonts w:ascii="Times New Roman" w:hAnsi="Times New Roman" w:cs="Times New Roman"/>
          <w:sz w:val="24"/>
          <w:szCs w:val="24"/>
        </w:rPr>
        <w:t>ai coefficienti presuntivi, quindi,</w:t>
      </w:r>
      <w:r w:rsidR="001B1074" w:rsidRPr="00020178">
        <w:rPr>
          <w:rFonts w:ascii="Times New Roman" w:hAnsi="Times New Roman" w:cs="Times New Roman"/>
          <w:sz w:val="24"/>
          <w:szCs w:val="24"/>
        </w:rPr>
        <w:t xml:space="preserve"> al redditometro</w:t>
      </w:r>
      <w:r w:rsidR="00B41E50" w:rsidRPr="00020178">
        <w:rPr>
          <w:rStyle w:val="Rimandonotaapidipagina"/>
          <w:rFonts w:ascii="Times New Roman" w:hAnsi="Times New Roman" w:cs="Times New Roman"/>
          <w:sz w:val="24"/>
          <w:szCs w:val="24"/>
        </w:rPr>
        <w:footnoteReference w:id="7"/>
      </w:r>
      <w:r w:rsidR="00EC05A6" w:rsidRPr="00020178">
        <w:rPr>
          <w:rFonts w:ascii="Times New Roman" w:hAnsi="Times New Roman" w:cs="Times New Roman"/>
          <w:sz w:val="24"/>
          <w:szCs w:val="24"/>
        </w:rPr>
        <w:t>,</w:t>
      </w:r>
      <w:r w:rsidR="001B1074" w:rsidRPr="00020178">
        <w:rPr>
          <w:rFonts w:ascii="Times New Roman" w:hAnsi="Times New Roman" w:cs="Times New Roman"/>
          <w:sz w:val="24"/>
          <w:szCs w:val="24"/>
        </w:rPr>
        <w:t xml:space="preserve"> e a finire </w:t>
      </w:r>
      <w:r w:rsidR="005108F4" w:rsidRPr="00020178">
        <w:rPr>
          <w:rFonts w:ascii="Times New Roman" w:hAnsi="Times New Roman" w:cs="Times New Roman"/>
          <w:sz w:val="24"/>
          <w:szCs w:val="24"/>
        </w:rPr>
        <w:t>a</w:t>
      </w:r>
      <w:r w:rsidR="0097030E" w:rsidRPr="00020178">
        <w:rPr>
          <w:rFonts w:ascii="Times New Roman" w:hAnsi="Times New Roman" w:cs="Times New Roman"/>
          <w:sz w:val="24"/>
          <w:szCs w:val="24"/>
        </w:rPr>
        <w:t xml:space="preserve">gli </w:t>
      </w:r>
      <w:r w:rsidR="00EC05A6" w:rsidRPr="00020178">
        <w:rPr>
          <w:rFonts w:ascii="Times New Roman" w:hAnsi="Times New Roman" w:cs="Times New Roman"/>
          <w:sz w:val="24"/>
          <w:szCs w:val="24"/>
        </w:rPr>
        <w:t xml:space="preserve">studi di settore, la cui efficacia nel corso degli anni è stata </w:t>
      </w:r>
      <w:r w:rsidR="00C0159F" w:rsidRPr="00020178">
        <w:rPr>
          <w:rFonts w:ascii="Times New Roman" w:hAnsi="Times New Roman" w:cs="Times New Roman"/>
          <w:sz w:val="24"/>
          <w:szCs w:val="24"/>
        </w:rPr>
        <w:t xml:space="preserve">però </w:t>
      </w:r>
      <w:r w:rsidR="005E0C4F" w:rsidRPr="00020178">
        <w:rPr>
          <w:rFonts w:ascii="Times New Roman" w:hAnsi="Times New Roman" w:cs="Times New Roman"/>
          <w:sz w:val="24"/>
          <w:szCs w:val="24"/>
        </w:rPr>
        <w:t xml:space="preserve">fortemente </w:t>
      </w:r>
      <w:r w:rsidR="00EC05A6" w:rsidRPr="00020178">
        <w:rPr>
          <w:rFonts w:ascii="Times New Roman" w:hAnsi="Times New Roman" w:cs="Times New Roman"/>
          <w:sz w:val="24"/>
          <w:szCs w:val="24"/>
        </w:rPr>
        <w:t xml:space="preserve">ridimensionata </w:t>
      </w:r>
      <w:r w:rsidR="00464CB1" w:rsidRPr="00020178">
        <w:rPr>
          <w:rFonts w:ascii="Times New Roman" w:hAnsi="Times New Roman" w:cs="Times New Roman"/>
          <w:sz w:val="24"/>
          <w:szCs w:val="24"/>
        </w:rPr>
        <w:t>dalla C</w:t>
      </w:r>
      <w:r w:rsidR="0097030E" w:rsidRPr="00020178">
        <w:rPr>
          <w:rFonts w:ascii="Times New Roman" w:hAnsi="Times New Roman" w:cs="Times New Roman"/>
          <w:sz w:val="24"/>
          <w:szCs w:val="24"/>
        </w:rPr>
        <w:t>orte</w:t>
      </w:r>
      <w:r w:rsidR="00EC05A6" w:rsidRPr="00020178">
        <w:rPr>
          <w:rFonts w:ascii="Times New Roman" w:hAnsi="Times New Roman" w:cs="Times New Roman"/>
          <w:sz w:val="24"/>
          <w:szCs w:val="24"/>
        </w:rPr>
        <w:t xml:space="preserve"> di Cassazione</w:t>
      </w:r>
      <w:r w:rsidR="00F87F5C" w:rsidRPr="00020178">
        <w:rPr>
          <w:rFonts w:ascii="Times New Roman" w:hAnsi="Times New Roman" w:cs="Times New Roman"/>
          <w:sz w:val="24"/>
          <w:szCs w:val="24"/>
        </w:rPr>
        <w:t>.</w:t>
      </w:r>
      <w:r w:rsidR="006548EC" w:rsidRPr="00020178">
        <w:rPr>
          <w:rFonts w:ascii="Times New Roman" w:hAnsi="Times New Roman" w:cs="Times New Roman"/>
          <w:sz w:val="24"/>
          <w:szCs w:val="24"/>
        </w:rPr>
        <w:t xml:space="preserve"> Di recente la politica di</w:t>
      </w:r>
      <w:r w:rsidR="0060000C" w:rsidRPr="00020178">
        <w:rPr>
          <w:rFonts w:ascii="Times New Roman" w:hAnsi="Times New Roman" w:cs="Times New Roman"/>
          <w:sz w:val="24"/>
          <w:szCs w:val="24"/>
        </w:rPr>
        <w:t xml:space="preserve"> avvalersi di strumenti cosiddetti di “reddito medio” </w:t>
      </w:r>
      <w:r w:rsidR="006548EC" w:rsidRPr="00020178">
        <w:rPr>
          <w:rFonts w:ascii="Times New Roman" w:hAnsi="Times New Roman" w:cs="Times New Roman"/>
          <w:sz w:val="24"/>
          <w:szCs w:val="24"/>
        </w:rPr>
        <w:t xml:space="preserve">che sostituiscono </w:t>
      </w:r>
      <w:r w:rsidR="0060000C" w:rsidRPr="00020178">
        <w:rPr>
          <w:rFonts w:ascii="Times New Roman" w:hAnsi="Times New Roman" w:cs="Times New Roman"/>
          <w:sz w:val="24"/>
          <w:szCs w:val="24"/>
        </w:rPr>
        <w:t>il controll</w:t>
      </w:r>
      <w:r w:rsidR="00F06CDD" w:rsidRPr="00020178">
        <w:rPr>
          <w:rFonts w:ascii="Times New Roman" w:hAnsi="Times New Roman" w:cs="Times New Roman"/>
          <w:sz w:val="24"/>
          <w:szCs w:val="24"/>
        </w:rPr>
        <w:t>o analitico delle dichiarazioni</w:t>
      </w:r>
      <w:r w:rsidR="0060000C" w:rsidRPr="00020178">
        <w:rPr>
          <w:rFonts w:ascii="Times New Roman" w:hAnsi="Times New Roman" w:cs="Times New Roman"/>
          <w:sz w:val="24"/>
          <w:szCs w:val="24"/>
        </w:rPr>
        <w:t xml:space="preserve"> ha visto l’entrata in gioco degli indicatori di</w:t>
      </w:r>
      <w:r w:rsidR="0097030E" w:rsidRPr="00020178">
        <w:rPr>
          <w:rFonts w:ascii="Times New Roman" w:hAnsi="Times New Roman" w:cs="Times New Roman"/>
          <w:color w:val="FF0000"/>
          <w:sz w:val="24"/>
          <w:szCs w:val="24"/>
        </w:rPr>
        <w:t xml:space="preserve"> </w:t>
      </w:r>
      <w:proofErr w:type="spellStart"/>
      <w:r w:rsidR="0097030E" w:rsidRPr="00020178">
        <w:rPr>
          <w:rFonts w:ascii="Times New Roman" w:hAnsi="Times New Roman" w:cs="Times New Roman"/>
          <w:i/>
          <w:sz w:val="24"/>
          <w:szCs w:val="24"/>
        </w:rPr>
        <w:t>compliance</w:t>
      </w:r>
      <w:proofErr w:type="spellEnd"/>
      <w:r w:rsidR="0060000C" w:rsidRPr="00020178">
        <w:rPr>
          <w:rFonts w:ascii="Times New Roman" w:hAnsi="Times New Roman" w:cs="Times New Roman"/>
          <w:sz w:val="24"/>
          <w:szCs w:val="24"/>
        </w:rPr>
        <w:t xml:space="preserve">. </w:t>
      </w:r>
      <w:r w:rsidR="00EF0DA7" w:rsidRPr="00020178">
        <w:rPr>
          <w:rFonts w:ascii="Times New Roman" w:hAnsi="Times New Roman" w:cs="Times New Roman"/>
          <w:sz w:val="24"/>
          <w:szCs w:val="24"/>
        </w:rPr>
        <w:t>Ideati per far corrispondere il reddito reale a quello presunto tali strumenti, nonostante siano c</w:t>
      </w:r>
      <w:r w:rsidR="0060000C" w:rsidRPr="00020178">
        <w:rPr>
          <w:rFonts w:ascii="Times New Roman" w:hAnsi="Times New Roman" w:cs="Times New Roman"/>
          <w:sz w:val="24"/>
          <w:szCs w:val="24"/>
        </w:rPr>
        <w:t>ontinuamente revisionati per e</w:t>
      </w:r>
      <w:r w:rsidR="00EF0DA7" w:rsidRPr="00020178">
        <w:rPr>
          <w:rFonts w:ascii="Times New Roman" w:hAnsi="Times New Roman" w:cs="Times New Roman"/>
          <w:sz w:val="24"/>
          <w:szCs w:val="24"/>
        </w:rPr>
        <w:t>ssere più aderenti alla realtà</w:t>
      </w:r>
      <w:r w:rsidR="001E2D9F" w:rsidRPr="00020178">
        <w:rPr>
          <w:rFonts w:ascii="Times New Roman" w:hAnsi="Times New Roman" w:cs="Times New Roman"/>
          <w:sz w:val="24"/>
          <w:szCs w:val="24"/>
        </w:rPr>
        <w:t>,</w:t>
      </w:r>
      <w:r w:rsidR="00EF0DA7" w:rsidRPr="00020178">
        <w:rPr>
          <w:rFonts w:ascii="Times New Roman" w:hAnsi="Times New Roman" w:cs="Times New Roman"/>
          <w:sz w:val="24"/>
          <w:szCs w:val="24"/>
        </w:rPr>
        <w:t xml:space="preserve"> presentano una serie di </w:t>
      </w:r>
      <w:r w:rsidR="0060000C" w:rsidRPr="00020178">
        <w:rPr>
          <w:rFonts w:ascii="Times New Roman" w:hAnsi="Times New Roman" w:cs="Times New Roman"/>
          <w:sz w:val="24"/>
          <w:szCs w:val="24"/>
        </w:rPr>
        <w:t>li</w:t>
      </w:r>
      <w:r w:rsidR="00EF0DA7" w:rsidRPr="00020178">
        <w:rPr>
          <w:rFonts w:ascii="Times New Roman" w:hAnsi="Times New Roman" w:cs="Times New Roman"/>
          <w:sz w:val="24"/>
          <w:szCs w:val="24"/>
        </w:rPr>
        <w:t>miti. In ordine a</w:t>
      </w:r>
      <w:r w:rsidR="009D1B83" w:rsidRPr="00020178">
        <w:rPr>
          <w:rFonts w:ascii="Times New Roman" w:hAnsi="Times New Roman" w:cs="Times New Roman"/>
          <w:sz w:val="24"/>
          <w:szCs w:val="24"/>
        </w:rPr>
        <w:t xml:space="preserve"> siffatti limiti va premesso</w:t>
      </w:r>
      <w:r w:rsidR="00EF0DA7" w:rsidRPr="00020178">
        <w:rPr>
          <w:rFonts w:ascii="Times New Roman" w:hAnsi="Times New Roman" w:cs="Times New Roman"/>
          <w:sz w:val="24"/>
          <w:szCs w:val="24"/>
        </w:rPr>
        <w:t xml:space="preserve"> come essi siano </w:t>
      </w:r>
      <w:r w:rsidR="009D1B83" w:rsidRPr="00020178">
        <w:rPr>
          <w:rFonts w:ascii="Times New Roman" w:hAnsi="Times New Roman" w:cs="Times New Roman"/>
          <w:sz w:val="24"/>
          <w:szCs w:val="24"/>
        </w:rPr>
        <w:t xml:space="preserve">più </w:t>
      </w:r>
      <w:r w:rsidR="00EF0DA7" w:rsidRPr="00020178">
        <w:rPr>
          <w:rFonts w:ascii="Times New Roman" w:hAnsi="Times New Roman" w:cs="Times New Roman"/>
          <w:sz w:val="24"/>
          <w:szCs w:val="24"/>
        </w:rPr>
        <w:t>ascr</w:t>
      </w:r>
      <w:r w:rsidR="009D1B83" w:rsidRPr="00020178">
        <w:rPr>
          <w:rFonts w:ascii="Times New Roman" w:hAnsi="Times New Roman" w:cs="Times New Roman"/>
          <w:sz w:val="24"/>
          <w:szCs w:val="24"/>
        </w:rPr>
        <w:t xml:space="preserve">ivibili </w:t>
      </w:r>
      <w:r w:rsidR="00EF0DA7" w:rsidRPr="00020178">
        <w:rPr>
          <w:rFonts w:ascii="Times New Roman" w:hAnsi="Times New Roman" w:cs="Times New Roman"/>
          <w:sz w:val="24"/>
          <w:szCs w:val="24"/>
        </w:rPr>
        <w:t xml:space="preserve">all’assenza di fiducia che </w:t>
      </w:r>
      <w:r w:rsidR="009D1B83" w:rsidRPr="00020178">
        <w:rPr>
          <w:rFonts w:ascii="Times New Roman" w:hAnsi="Times New Roman" w:cs="Times New Roman"/>
          <w:sz w:val="24"/>
          <w:szCs w:val="24"/>
        </w:rPr>
        <w:t xml:space="preserve">non </w:t>
      </w:r>
      <w:r w:rsidR="00586236" w:rsidRPr="00020178">
        <w:rPr>
          <w:rFonts w:ascii="Times New Roman" w:hAnsi="Times New Roman" w:cs="Times New Roman"/>
          <w:sz w:val="24"/>
          <w:szCs w:val="24"/>
        </w:rPr>
        <w:t xml:space="preserve">alla </w:t>
      </w:r>
      <w:r w:rsidR="00097A2A" w:rsidRPr="00020178">
        <w:rPr>
          <w:rFonts w:ascii="Times New Roman" w:hAnsi="Times New Roman" w:cs="Times New Roman"/>
          <w:sz w:val="24"/>
          <w:szCs w:val="24"/>
        </w:rPr>
        <w:t>mai avvenuta</w:t>
      </w:r>
      <w:r w:rsidR="006F0F0B" w:rsidRPr="00020178">
        <w:rPr>
          <w:rFonts w:ascii="Times New Roman" w:hAnsi="Times New Roman" w:cs="Times New Roman"/>
          <w:sz w:val="24"/>
          <w:szCs w:val="24"/>
        </w:rPr>
        <w:t xml:space="preserve"> </w:t>
      </w:r>
      <w:r w:rsidR="006255F2" w:rsidRPr="00020178">
        <w:rPr>
          <w:rFonts w:ascii="Times New Roman" w:hAnsi="Times New Roman" w:cs="Times New Roman"/>
          <w:sz w:val="24"/>
          <w:szCs w:val="24"/>
        </w:rPr>
        <w:t>riforma dell’Amministr</w:t>
      </w:r>
      <w:r w:rsidR="00381345" w:rsidRPr="00020178">
        <w:rPr>
          <w:rFonts w:ascii="Times New Roman" w:hAnsi="Times New Roman" w:cs="Times New Roman"/>
          <w:sz w:val="24"/>
          <w:szCs w:val="24"/>
        </w:rPr>
        <w:t>azione fina</w:t>
      </w:r>
      <w:r w:rsidR="00A20F94" w:rsidRPr="00020178">
        <w:rPr>
          <w:rFonts w:ascii="Times New Roman" w:hAnsi="Times New Roman" w:cs="Times New Roman"/>
          <w:sz w:val="24"/>
          <w:szCs w:val="24"/>
        </w:rPr>
        <w:t>nziaria</w:t>
      </w:r>
      <w:r w:rsidR="009D1B83" w:rsidRPr="00020178">
        <w:rPr>
          <w:rFonts w:ascii="Times New Roman" w:hAnsi="Times New Roman" w:cs="Times New Roman"/>
          <w:sz w:val="24"/>
          <w:szCs w:val="24"/>
        </w:rPr>
        <w:t>, caldeggiata pure</w:t>
      </w:r>
      <w:r w:rsidR="00134B4D" w:rsidRPr="00020178">
        <w:rPr>
          <w:rFonts w:ascii="Times New Roman" w:hAnsi="Times New Roman" w:cs="Times New Roman"/>
          <w:sz w:val="24"/>
          <w:szCs w:val="24"/>
        </w:rPr>
        <w:t xml:space="preserve"> </w:t>
      </w:r>
      <w:r w:rsidR="001E2D9F" w:rsidRPr="00020178">
        <w:rPr>
          <w:rFonts w:ascii="Times New Roman" w:hAnsi="Times New Roman" w:cs="Times New Roman"/>
          <w:sz w:val="24"/>
          <w:szCs w:val="24"/>
        </w:rPr>
        <w:t xml:space="preserve">da </w:t>
      </w:r>
      <w:proofErr w:type="spellStart"/>
      <w:r w:rsidR="001E2D9F" w:rsidRPr="00020178">
        <w:rPr>
          <w:rFonts w:ascii="Times New Roman" w:hAnsi="Times New Roman" w:cs="Times New Roman"/>
          <w:sz w:val="24"/>
          <w:szCs w:val="24"/>
        </w:rPr>
        <w:lastRenderedPageBreak/>
        <w:t>Cosciani</w:t>
      </w:r>
      <w:proofErr w:type="spellEnd"/>
      <w:r w:rsidR="00586236" w:rsidRPr="00020178">
        <w:rPr>
          <w:rStyle w:val="Rimandonotaapidipagina"/>
          <w:rFonts w:ascii="Times New Roman" w:hAnsi="Times New Roman" w:cs="Times New Roman"/>
          <w:sz w:val="24"/>
          <w:szCs w:val="24"/>
        </w:rPr>
        <w:footnoteReference w:id="8"/>
      </w:r>
      <w:r w:rsidR="003B7EC9" w:rsidRPr="00020178">
        <w:rPr>
          <w:rFonts w:ascii="Times New Roman" w:hAnsi="Times New Roman" w:cs="Times New Roman"/>
          <w:sz w:val="24"/>
          <w:szCs w:val="24"/>
        </w:rPr>
        <w:t xml:space="preserve">. Ancora, ad avvalorare </w:t>
      </w:r>
      <w:r w:rsidR="00801A2A" w:rsidRPr="00020178">
        <w:rPr>
          <w:rFonts w:ascii="Times New Roman" w:hAnsi="Times New Roman" w:cs="Times New Roman"/>
          <w:sz w:val="24"/>
          <w:szCs w:val="24"/>
        </w:rPr>
        <w:t>lo stato emergenziale dell</w:t>
      </w:r>
      <w:r w:rsidR="00A90B9A" w:rsidRPr="00020178">
        <w:rPr>
          <w:rFonts w:ascii="Times New Roman" w:hAnsi="Times New Roman" w:cs="Times New Roman"/>
          <w:sz w:val="24"/>
          <w:szCs w:val="24"/>
        </w:rPr>
        <w:t>a</w:t>
      </w:r>
      <w:r w:rsidR="00797C96" w:rsidRPr="00020178">
        <w:rPr>
          <w:rFonts w:ascii="Times New Roman" w:hAnsi="Times New Roman" w:cs="Times New Roman"/>
          <w:sz w:val="24"/>
          <w:szCs w:val="24"/>
        </w:rPr>
        <w:t xml:space="preserve"> legislazione</w:t>
      </w:r>
      <w:r w:rsidR="00801A2A" w:rsidRPr="00020178">
        <w:rPr>
          <w:rFonts w:ascii="Times New Roman" w:hAnsi="Times New Roman" w:cs="Times New Roman"/>
          <w:sz w:val="24"/>
          <w:szCs w:val="24"/>
        </w:rPr>
        <w:t xml:space="preserve"> tributaria, da sempre proiettata ad</w:t>
      </w:r>
      <w:r w:rsidR="00586236" w:rsidRPr="00020178">
        <w:rPr>
          <w:rFonts w:ascii="Times New Roman" w:hAnsi="Times New Roman" w:cs="Times New Roman"/>
          <w:sz w:val="24"/>
          <w:szCs w:val="24"/>
        </w:rPr>
        <w:t xml:space="preserve"> evitare </w:t>
      </w:r>
      <w:r w:rsidR="00801A2A" w:rsidRPr="00020178">
        <w:rPr>
          <w:rFonts w:ascii="Times New Roman" w:hAnsi="Times New Roman" w:cs="Times New Roman"/>
          <w:sz w:val="24"/>
          <w:szCs w:val="24"/>
        </w:rPr>
        <w:t>l’evasione e</w:t>
      </w:r>
      <w:r w:rsidR="00586236" w:rsidRPr="00020178">
        <w:rPr>
          <w:rFonts w:ascii="Times New Roman" w:hAnsi="Times New Roman" w:cs="Times New Roman"/>
          <w:sz w:val="24"/>
          <w:szCs w:val="24"/>
        </w:rPr>
        <w:t xml:space="preserve"> </w:t>
      </w:r>
      <w:r w:rsidR="00801A2A" w:rsidRPr="00020178">
        <w:rPr>
          <w:rFonts w:ascii="Times New Roman" w:hAnsi="Times New Roman" w:cs="Times New Roman"/>
          <w:sz w:val="24"/>
          <w:szCs w:val="24"/>
        </w:rPr>
        <w:t>l’</w:t>
      </w:r>
      <w:r w:rsidR="00586236" w:rsidRPr="00020178">
        <w:rPr>
          <w:rFonts w:ascii="Times New Roman" w:hAnsi="Times New Roman" w:cs="Times New Roman"/>
          <w:sz w:val="24"/>
          <w:szCs w:val="24"/>
        </w:rPr>
        <w:t>elusione, (</w:t>
      </w:r>
      <w:r w:rsidR="00D44B1B" w:rsidRPr="00020178">
        <w:rPr>
          <w:rFonts w:ascii="Times New Roman" w:hAnsi="Times New Roman" w:cs="Times New Roman"/>
          <w:sz w:val="24"/>
          <w:szCs w:val="24"/>
        </w:rPr>
        <w:t xml:space="preserve">sin dalla Riforma fiscale ad opera del d. </w:t>
      </w:r>
      <w:proofErr w:type="spellStart"/>
      <w:r w:rsidR="00D44B1B" w:rsidRPr="00020178">
        <w:rPr>
          <w:rFonts w:ascii="Times New Roman" w:hAnsi="Times New Roman" w:cs="Times New Roman"/>
          <w:sz w:val="24"/>
          <w:szCs w:val="24"/>
        </w:rPr>
        <w:t>lgs</w:t>
      </w:r>
      <w:proofErr w:type="spellEnd"/>
      <w:r w:rsidR="00D44B1B" w:rsidRPr="00020178">
        <w:rPr>
          <w:rFonts w:ascii="Times New Roman" w:hAnsi="Times New Roman" w:cs="Times New Roman"/>
          <w:sz w:val="24"/>
          <w:szCs w:val="24"/>
        </w:rPr>
        <w:t xml:space="preserve">. </w:t>
      </w:r>
      <w:r w:rsidR="009250DC" w:rsidRPr="00020178">
        <w:rPr>
          <w:rFonts w:ascii="Times New Roman" w:hAnsi="Times New Roman" w:cs="Times New Roman"/>
          <w:sz w:val="24"/>
          <w:szCs w:val="24"/>
        </w:rPr>
        <w:t>n. 825</w:t>
      </w:r>
      <w:r w:rsidR="00D44B1B" w:rsidRPr="00020178">
        <w:rPr>
          <w:rFonts w:ascii="Times New Roman" w:hAnsi="Times New Roman" w:cs="Times New Roman"/>
          <w:sz w:val="24"/>
          <w:szCs w:val="24"/>
        </w:rPr>
        <w:t xml:space="preserve"> del 1971</w:t>
      </w:r>
      <w:r w:rsidR="00586236" w:rsidRPr="00020178">
        <w:rPr>
          <w:rFonts w:ascii="Times New Roman" w:hAnsi="Times New Roman" w:cs="Times New Roman"/>
          <w:sz w:val="24"/>
          <w:szCs w:val="24"/>
        </w:rPr>
        <w:t>)</w:t>
      </w:r>
      <w:r w:rsidR="00A90B9A" w:rsidRPr="00020178">
        <w:rPr>
          <w:rFonts w:ascii="Times New Roman" w:hAnsi="Times New Roman" w:cs="Times New Roman"/>
          <w:sz w:val="24"/>
          <w:szCs w:val="24"/>
        </w:rPr>
        <w:t xml:space="preserve">, il difficile connubio </w:t>
      </w:r>
      <w:r w:rsidR="00801A2A" w:rsidRPr="00020178">
        <w:rPr>
          <w:rFonts w:ascii="Times New Roman" w:hAnsi="Times New Roman" w:cs="Times New Roman"/>
          <w:sz w:val="24"/>
          <w:szCs w:val="24"/>
        </w:rPr>
        <w:t xml:space="preserve">fra le </w:t>
      </w:r>
      <w:r w:rsidR="002954A3" w:rsidRPr="00020178">
        <w:rPr>
          <w:rFonts w:ascii="Times New Roman" w:hAnsi="Times New Roman" w:cs="Times New Roman"/>
          <w:sz w:val="24"/>
          <w:szCs w:val="24"/>
        </w:rPr>
        <w:t>esigenze di specializzazione</w:t>
      </w:r>
      <w:r w:rsidR="004F6106" w:rsidRPr="00020178">
        <w:rPr>
          <w:rFonts w:ascii="Times New Roman" w:hAnsi="Times New Roman" w:cs="Times New Roman"/>
          <w:sz w:val="24"/>
          <w:szCs w:val="24"/>
        </w:rPr>
        <w:t xml:space="preserve"> della materia</w:t>
      </w:r>
      <w:r w:rsidR="00801A2A" w:rsidRPr="00020178">
        <w:rPr>
          <w:rFonts w:ascii="Times New Roman" w:hAnsi="Times New Roman" w:cs="Times New Roman"/>
          <w:sz w:val="24"/>
          <w:szCs w:val="24"/>
        </w:rPr>
        <w:t xml:space="preserve"> e la</w:t>
      </w:r>
      <w:r w:rsidR="004F6106" w:rsidRPr="00020178">
        <w:rPr>
          <w:rFonts w:ascii="Times New Roman" w:hAnsi="Times New Roman" w:cs="Times New Roman"/>
          <w:sz w:val="24"/>
          <w:szCs w:val="24"/>
        </w:rPr>
        <w:t xml:space="preserve"> fattiva</w:t>
      </w:r>
      <w:r w:rsidR="00801A2A" w:rsidRPr="00020178">
        <w:rPr>
          <w:rFonts w:ascii="Times New Roman" w:hAnsi="Times New Roman" w:cs="Times New Roman"/>
          <w:sz w:val="24"/>
          <w:szCs w:val="24"/>
        </w:rPr>
        <w:t xml:space="preserve"> </w:t>
      </w:r>
      <w:r w:rsidR="004F6106" w:rsidRPr="00020178">
        <w:rPr>
          <w:rFonts w:ascii="Times New Roman" w:hAnsi="Times New Roman" w:cs="Times New Roman"/>
          <w:sz w:val="24"/>
          <w:szCs w:val="24"/>
        </w:rPr>
        <w:t xml:space="preserve">partecipazione </w:t>
      </w:r>
      <w:r w:rsidR="00A90B9A" w:rsidRPr="00020178">
        <w:rPr>
          <w:rFonts w:ascii="Times New Roman" w:hAnsi="Times New Roman" w:cs="Times New Roman"/>
          <w:sz w:val="24"/>
          <w:szCs w:val="24"/>
        </w:rPr>
        <w:t>al sapere comune</w:t>
      </w:r>
      <w:r w:rsidR="003A0EE2" w:rsidRPr="00020178">
        <w:rPr>
          <w:rFonts w:ascii="Times New Roman" w:hAnsi="Times New Roman" w:cs="Times New Roman"/>
          <w:sz w:val="24"/>
          <w:szCs w:val="24"/>
        </w:rPr>
        <w:t xml:space="preserve">, </w:t>
      </w:r>
      <w:r w:rsidR="004F6106" w:rsidRPr="00020178">
        <w:rPr>
          <w:rFonts w:ascii="Times New Roman" w:hAnsi="Times New Roman" w:cs="Times New Roman"/>
          <w:sz w:val="24"/>
          <w:szCs w:val="24"/>
        </w:rPr>
        <w:t>il quale,</w:t>
      </w:r>
      <w:r w:rsidR="003A0EE2" w:rsidRPr="00020178">
        <w:rPr>
          <w:rFonts w:ascii="Times New Roman" w:hAnsi="Times New Roman" w:cs="Times New Roman"/>
          <w:sz w:val="24"/>
          <w:szCs w:val="24"/>
        </w:rPr>
        <w:t xml:space="preserve"> a sua</w:t>
      </w:r>
      <w:r w:rsidR="000418E2" w:rsidRPr="00020178">
        <w:rPr>
          <w:rFonts w:ascii="Times New Roman" w:hAnsi="Times New Roman" w:cs="Times New Roman"/>
          <w:sz w:val="24"/>
          <w:szCs w:val="24"/>
        </w:rPr>
        <w:t xml:space="preserve"> volta, è </w:t>
      </w:r>
      <w:r w:rsidR="004F6106" w:rsidRPr="00020178">
        <w:rPr>
          <w:rFonts w:ascii="Times New Roman" w:hAnsi="Times New Roman" w:cs="Times New Roman"/>
          <w:sz w:val="24"/>
          <w:szCs w:val="24"/>
        </w:rPr>
        <w:t>causa</w:t>
      </w:r>
      <w:r w:rsidR="00801A2A" w:rsidRPr="00020178">
        <w:rPr>
          <w:rFonts w:ascii="Times New Roman" w:hAnsi="Times New Roman" w:cs="Times New Roman"/>
          <w:sz w:val="24"/>
          <w:szCs w:val="24"/>
        </w:rPr>
        <w:t xml:space="preserve"> dell’aumento smisurato degli atti di indirizzo a contenuto discrezionale. </w:t>
      </w:r>
      <w:r w:rsidR="00D25052" w:rsidRPr="00020178">
        <w:rPr>
          <w:rFonts w:ascii="Times New Roman" w:hAnsi="Times New Roman" w:cs="Times New Roman"/>
          <w:sz w:val="24"/>
          <w:szCs w:val="24"/>
        </w:rPr>
        <w:t>C</w:t>
      </w:r>
      <w:r w:rsidR="00B705FB" w:rsidRPr="00020178">
        <w:rPr>
          <w:rFonts w:ascii="Times New Roman" w:hAnsi="Times New Roman" w:cs="Times New Roman"/>
          <w:sz w:val="24"/>
          <w:szCs w:val="24"/>
        </w:rPr>
        <w:t xml:space="preserve">on riferimento all’importanza che hanno assunto </w:t>
      </w:r>
      <w:r w:rsidR="00D92E60" w:rsidRPr="00020178">
        <w:rPr>
          <w:rFonts w:ascii="Times New Roman" w:hAnsi="Times New Roman" w:cs="Times New Roman"/>
          <w:sz w:val="24"/>
          <w:szCs w:val="24"/>
        </w:rPr>
        <w:t>ne</w:t>
      </w:r>
      <w:r w:rsidR="00790850" w:rsidRPr="00020178">
        <w:rPr>
          <w:rFonts w:ascii="Times New Roman" w:hAnsi="Times New Roman" w:cs="Times New Roman"/>
          <w:sz w:val="24"/>
          <w:szCs w:val="24"/>
        </w:rPr>
        <w:t xml:space="preserve">gli </w:t>
      </w:r>
      <w:r w:rsidR="00D92E60" w:rsidRPr="00020178">
        <w:rPr>
          <w:rFonts w:ascii="Times New Roman" w:hAnsi="Times New Roman" w:cs="Times New Roman"/>
          <w:sz w:val="24"/>
          <w:szCs w:val="24"/>
        </w:rPr>
        <w:t xml:space="preserve">anni gli </w:t>
      </w:r>
      <w:r w:rsidR="005A798F" w:rsidRPr="00020178">
        <w:rPr>
          <w:rFonts w:ascii="Times New Roman" w:hAnsi="Times New Roman" w:cs="Times New Roman"/>
          <w:sz w:val="24"/>
          <w:szCs w:val="24"/>
        </w:rPr>
        <w:t xml:space="preserve">atti </w:t>
      </w:r>
      <w:r w:rsidR="00D92E60" w:rsidRPr="00020178">
        <w:rPr>
          <w:rFonts w:ascii="Times New Roman" w:hAnsi="Times New Roman" w:cs="Times New Roman"/>
          <w:sz w:val="24"/>
          <w:szCs w:val="24"/>
        </w:rPr>
        <w:t>dell’Amministrazione</w:t>
      </w:r>
      <w:r w:rsidR="00CB5D01" w:rsidRPr="00020178">
        <w:rPr>
          <w:rFonts w:ascii="Times New Roman" w:hAnsi="Times New Roman" w:cs="Times New Roman"/>
          <w:sz w:val="24"/>
          <w:szCs w:val="24"/>
        </w:rPr>
        <w:t xml:space="preserve"> a contenuto discrezionale</w:t>
      </w:r>
      <w:r w:rsidR="00F6540F" w:rsidRPr="00020178">
        <w:rPr>
          <w:rFonts w:ascii="Times New Roman" w:hAnsi="Times New Roman" w:cs="Times New Roman"/>
          <w:sz w:val="24"/>
          <w:szCs w:val="24"/>
        </w:rPr>
        <w:t>,</w:t>
      </w:r>
      <w:r w:rsidR="006506F9" w:rsidRPr="00020178">
        <w:rPr>
          <w:rFonts w:ascii="Times New Roman" w:hAnsi="Times New Roman" w:cs="Times New Roman"/>
          <w:sz w:val="24"/>
          <w:szCs w:val="24"/>
        </w:rPr>
        <w:t xml:space="preserve"> </w:t>
      </w:r>
      <w:r w:rsidR="00D92E60" w:rsidRPr="00020178">
        <w:rPr>
          <w:rFonts w:ascii="Times New Roman" w:hAnsi="Times New Roman" w:cs="Times New Roman"/>
          <w:sz w:val="24"/>
          <w:szCs w:val="24"/>
        </w:rPr>
        <w:t>un</w:t>
      </w:r>
      <w:r w:rsidR="00916563" w:rsidRPr="00020178">
        <w:rPr>
          <w:rFonts w:ascii="Times New Roman" w:hAnsi="Times New Roman" w:cs="Times New Roman"/>
          <w:sz w:val="24"/>
          <w:szCs w:val="24"/>
        </w:rPr>
        <w:t xml:space="preserve"> caso </w:t>
      </w:r>
      <w:r w:rsidR="00CD4E7E" w:rsidRPr="00020178">
        <w:rPr>
          <w:rFonts w:ascii="Times New Roman" w:hAnsi="Times New Roman" w:cs="Times New Roman"/>
          <w:sz w:val="24"/>
          <w:szCs w:val="24"/>
        </w:rPr>
        <w:t>emble</w:t>
      </w:r>
      <w:r w:rsidR="005A798F" w:rsidRPr="00020178">
        <w:rPr>
          <w:rFonts w:ascii="Times New Roman" w:hAnsi="Times New Roman" w:cs="Times New Roman"/>
          <w:sz w:val="24"/>
          <w:szCs w:val="24"/>
        </w:rPr>
        <w:t>matico</w:t>
      </w:r>
      <w:r w:rsidR="00F6252B" w:rsidRPr="00020178">
        <w:rPr>
          <w:rFonts w:ascii="Times New Roman" w:hAnsi="Times New Roman" w:cs="Times New Roman"/>
          <w:sz w:val="24"/>
          <w:szCs w:val="24"/>
        </w:rPr>
        <w:t>,</w:t>
      </w:r>
      <w:r w:rsidR="003D5BEC" w:rsidRPr="00020178">
        <w:rPr>
          <w:rFonts w:ascii="Times New Roman" w:hAnsi="Times New Roman" w:cs="Times New Roman"/>
          <w:sz w:val="24"/>
          <w:szCs w:val="24"/>
        </w:rPr>
        <w:t xml:space="preserve"> soprattutto rispetto </w:t>
      </w:r>
      <w:r w:rsidR="00956A2D" w:rsidRPr="00020178">
        <w:rPr>
          <w:rFonts w:ascii="Times New Roman" w:hAnsi="Times New Roman" w:cs="Times New Roman"/>
          <w:sz w:val="24"/>
          <w:szCs w:val="24"/>
        </w:rPr>
        <w:t xml:space="preserve">al combinato disposto degli artt. 3 e 53 </w:t>
      </w:r>
      <w:proofErr w:type="spellStart"/>
      <w:proofErr w:type="gramStart"/>
      <w:r w:rsidR="00956A2D" w:rsidRPr="00020178">
        <w:rPr>
          <w:rFonts w:ascii="Times New Roman" w:hAnsi="Times New Roman" w:cs="Times New Roman"/>
          <w:sz w:val="24"/>
          <w:szCs w:val="24"/>
        </w:rPr>
        <w:t>Cost</w:t>
      </w:r>
      <w:proofErr w:type="spellEnd"/>
      <w:r w:rsidR="00956A2D" w:rsidRPr="00020178">
        <w:rPr>
          <w:rFonts w:ascii="Times New Roman" w:hAnsi="Times New Roman" w:cs="Times New Roman"/>
          <w:sz w:val="24"/>
          <w:szCs w:val="24"/>
        </w:rPr>
        <w:t>.</w:t>
      </w:r>
      <w:r w:rsidR="00C9706C" w:rsidRPr="00020178">
        <w:rPr>
          <w:rFonts w:ascii="Times New Roman" w:hAnsi="Times New Roman" w:cs="Times New Roman"/>
          <w:sz w:val="24"/>
          <w:szCs w:val="24"/>
        </w:rPr>
        <w:t>,</w:t>
      </w:r>
      <w:proofErr w:type="gramEnd"/>
      <w:r w:rsidR="00C9706C" w:rsidRPr="00020178">
        <w:rPr>
          <w:rFonts w:ascii="Times New Roman" w:hAnsi="Times New Roman" w:cs="Times New Roman"/>
          <w:sz w:val="24"/>
          <w:szCs w:val="24"/>
        </w:rPr>
        <w:t xml:space="preserve"> a</w:t>
      </w:r>
      <w:r w:rsidR="00883C14" w:rsidRPr="00020178">
        <w:rPr>
          <w:rFonts w:ascii="Times New Roman" w:hAnsi="Times New Roman" w:cs="Times New Roman"/>
          <w:sz w:val="24"/>
          <w:szCs w:val="24"/>
        </w:rPr>
        <w:t>ttiene all’utilizzo de</w:t>
      </w:r>
      <w:r w:rsidR="00FF1BDF" w:rsidRPr="00020178">
        <w:rPr>
          <w:rFonts w:ascii="Times New Roman" w:hAnsi="Times New Roman" w:cs="Times New Roman"/>
          <w:sz w:val="24"/>
          <w:szCs w:val="24"/>
        </w:rPr>
        <w:t>i principi</w:t>
      </w:r>
      <w:r w:rsidR="00B7617A" w:rsidRPr="00020178">
        <w:rPr>
          <w:rFonts w:ascii="Times New Roman" w:hAnsi="Times New Roman" w:cs="Times New Roman"/>
          <w:sz w:val="24"/>
          <w:szCs w:val="24"/>
        </w:rPr>
        <w:t xml:space="preserve"> contabili nella determinazione del</w:t>
      </w:r>
      <w:r w:rsidR="007822C6" w:rsidRPr="00020178">
        <w:rPr>
          <w:rFonts w:ascii="Times New Roman" w:hAnsi="Times New Roman" w:cs="Times New Roman"/>
          <w:sz w:val="24"/>
          <w:szCs w:val="24"/>
        </w:rPr>
        <w:t xml:space="preserve"> bilancio fiscale</w:t>
      </w:r>
      <w:r w:rsidR="00F8676F" w:rsidRPr="00020178">
        <w:rPr>
          <w:rStyle w:val="Rimandonotaapidipagina"/>
          <w:rFonts w:ascii="Times New Roman" w:hAnsi="Times New Roman" w:cs="Times New Roman"/>
          <w:sz w:val="24"/>
          <w:szCs w:val="24"/>
        </w:rPr>
        <w:footnoteReference w:id="9"/>
      </w:r>
      <w:r w:rsidR="003B7EC9" w:rsidRPr="00020178">
        <w:rPr>
          <w:rFonts w:ascii="Times New Roman" w:hAnsi="Times New Roman" w:cs="Times New Roman"/>
          <w:sz w:val="24"/>
          <w:szCs w:val="24"/>
        </w:rPr>
        <w:t>.</w:t>
      </w:r>
      <w:r w:rsidR="00956A2D" w:rsidRPr="00020178">
        <w:rPr>
          <w:rFonts w:ascii="Times New Roman" w:hAnsi="Times New Roman" w:cs="Times New Roman"/>
          <w:sz w:val="24"/>
          <w:szCs w:val="24"/>
        </w:rPr>
        <w:t xml:space="preserve"> </w:t>
      </w:r>
      <w:r w:rsidR="009B7A85" w:rsidRPr="00020178">
        <w:rPr>
          <w:rFonts w:ascii="Times New Roman" w:hAnsi="Times New Roman" w:cs="Times New Roman"/>
          <w:sz w:val="24"/>
          <w:szCs w:val="24"/>
        </w:rPr>
        <w:t>Non a caso, p</w:t>
      </w:r>
      <w:r w:rsidR="00956A2D" w:rsidRPr="00020178">
        <w:rPr>
          <w:rFonts w:ascii="Times New Roman" w:hAnsi="Times New Roman" w:cs="Times New Roman"/>
          <w:sz w:val="24"/>
          <w:szCs w:val="24"/>
        </w:rPr>
        <w:t>artendo dalla contabilità come strumento convenzionale di rappresentazione dei fatti d’impresa,</w:t>
      </w:r>
      <w:r w:rsidR="00823EA3" w:rsidRPr="00020178">
        <w:rPr>
          <w:rFonts w:ascii="Times New Roman" w:hAnsi="Times New Roman" w:cs="Times New Roman"/>
          <w:sz w:val="24"/>
          <w:szCs w:val="24"/>
        </w:rPr>
        <w:t xml:space="preserve"> </w:t>
      </w:r>
      <w:r w:rsidR="00956A2D" w:rsidRPr="00020178">
        <w:rPr>
          <w:rFonts w:ascii="Times New Roman" w:hAnsi="Times New Roman" w:cs="Times New Roman"/>
          <w:sz w:val="24"/>
          <w:szCs w:val="24"/>
        </w:rPr>
        <w:t xml:space="preserve">c’è da chiedersi se </w:t>
      </w:r>
      <w:r w:rsidR="00B7617A" w:rsidRPr="00020178">
        <w:rPr>
          <w:rFonts w:ascii="Times New Roman" w:hAnsi="Times New Roman" w:cs="Times New Roman"/>
          <w:sz w:val="24"/>
          <w:szCs w:val="24"/>
        </w:rPr>
        <w:t>con il ricorso alla</w:t>
      </w:r>
      <w:r w:rsidR="00823EA3" w:rsidRPr="00020178">
        <w:rPr>
          <w:rFonts w:ascii="Times New Roman" w:hAnsi="Times New Roman" w:cs="Times New Roman"/>
          <w:sz w:val="24"/>
          <w:szCs w:val="24"/>
        </w:rPr>
        <w:t xml:space="preserve"> </w:t>
      </w:r>
      <w:r w:rsidR="00F6252B" w:rsidRPr="00020178">
        <w:rPr>
          <w:rFonts w:ascii="Times New Roman" w:hAnsi="Times New Roman" w:cs="Times New Roman"/>
          <w:sz w:val="24"/>
          <w:szCs w:val="24"/>
        </w:rPr>
        <w:t>“</w:t>
      </w:r>
      <w:r w:rsidR="00823EA3" w:rsidRPr="00020178">
        <w:rPr>
          <w:rFonts w:ascii="Times New Roman" w:hAnsi="Times New Roman" w:cs="Times New Roman"/>
          <w:sz w:val="24"/>
          <w:szCs w:val="24"/>
        </w:rPr>
        <w:t>derivazione rafforzata</w:t>
      </w:r>
      <w:r w:rsidR="00F6252B" w:rsidRPr="00020178">
        <w:rPr>
          <w:rFonts w:ascii="Times New Roman" w:hAnsi="Times New Roman" w:cs="Times New Roman"/>
          <w:sz w:val="24"/>
          <w:szCs w:val="24"/>
        </w:rPr>
        <w:t>”</w:t>
      </w:r>
      <w:r w:rsidR="001414A3" w:rsidRPr="00020178">
        <w:rPr>
          <w:rFonts w:ascii="Times New Roman" w:hAnsi="Times New Roman" w:cs="Times New Roman"/>
          <w:sz w:val="24"/>
          <w:szCs w:val="24"/>
        </w:rPr>
        <w:t xml:space="preserve"> (ancora non applicabile a tutte le imprese)</w:t>
      </w:r>
      <w:r w:rsidR="00823EA3" w:rsidRPr="00020178">
        <w:rPr>
          <w:rFonts w:ascii="Times New Roman" w:hAnsi="Times New Roman" w:cs="Times New Roman"/>
          <w:sz w:val="24"/>
          <w:szCs w:val="24"/>
        </w:rPr>
        <w:t xml:space="preserve"> l’Amministrazione</w:t>
      </w:r>
      <w:r w:rsidR="00697A40" w:rsidRPr="00020178">
        <w:rPr>
          <w:rFonts w:ascii="Times New Roman" w:hAnsi="Times New Roman" w:cs="Times New Roman"/>
          <w:sz w:val="24"/>
          <w:szCs w:val="24"/>
        </w:rPr>
        <w:t xml:space="preserve"> (nella selezione dei me</w:t>
      </w:r>
      <w:r w:rsidR="000102A9" w:rsidRPr="00020178">
        <w:rPr>
          <w:rFonts w:ascii="Times New Roman" w:hAnsi="Times New Roman" w:cs="Times New Roman"/>
          <w:sz w:val="24"/>
          <w:szCs w:val="24"/>
        </w:rPr>
        <w:t>t</w:t>
      </w:r>
      <w:r w:rsidR="00F6252B" w:rsidRPr="00020178">
        <w:rPr>
          <w:rFonts w:ascii="Times New Roman" w:hAnsi="Times New Roman" w:cs="Times New Roman"/>
          <w:sz w:val="24"/>
          <w:szCs w:val="24"/>
        </w:rPr>
        <w:t xml:space="preserve">odi di valutazione </w:t>
      </w:r>
      <w:r w:rsidR="00697A40" w:rsidRPr="00020178">
        <w:rPr>
          <w:rFonts w:ascii="Times New Roman" w:hAnsi="Times New Roman" w:cs="Times New Roman"/>
          <w:sz w:val="24"/>
          <w:szCs w:val="24"/>
        </w:rPr>
        <w:t xml:space="preserve">elaborati dalla disciplina aziendale) </w:t>
      </w:r>
      <w:r w:rsidR="00EF5736" w:rsidRPr="00020178">
        <w:rPr>
          <w:rFonts w:ascii="Times New Roman" w:hAnsi="Times New Roman" w:cs="Times New Roman"/>
          <w:sz w:val="24"/>
          <w:szCs w:val="24"/>
        </w:rPr>
        <w:t xml:space="preserve">oltre a </w:t>
      </w:r>
      <w:r w:rsidR="001414A3" w:rsidRPr="00020178">
        <w:rPr>
          <w:rFonts w:ascii="Times New Roman" w:hAnsi="Times New Roman" w:cs="Times New Roman"/>
          <w:sz w:val="24"/>
          <w:szCs w:val="24"/>
        </w:rPr>
        <w:t>individuare</w:t>
      </w:r>
      <w:r w:rsidR="00823EA3" w:rsidRPr="00020178">
        <w:rPr>
          <w:rFonts w:ascii="Times New Roman" w:hAnsi="Times New Roman" w:cs="Times New Roman"/>
          <w:sz w:val="24"/>
          <w:szCs w:val="24"/>
        </w:rPr>
        <w:t xml:space="preserve"> il </w:t>
      </w:r>
      <w:r w:rsidR="00F6252B" w:rsidRPr="00020178">
        <w:rPr>
          <w:rFonts w:ascii="Times New Roman" w:hAnsi="Times New Roman" w:cs="Times New Roman"/>
          <w:sz w:val="24"/>
          <w:szCs w:val="24"/>
        </w:rPr>
        <w:t>criterio da adottare</w:t>
      </w:r>
      <w:r w:rsidR="00A21143" w:rsidRPr="00020178">
        <w:rPr>
          <w:rFonts w:ascii="Times New Roman" w:hAnsi="Times New Roman" w:cs="Times New Roman"/>
          <w:sz w:val="24"/>
          <w:szCs w:val="24"/>
        </w:rPr>
        <w:t xml:space="preserve">, </w:t>
      </w:r>
      <w:r w:rsidR="001414A3" w:rsidRPr="00020178">
        <w:rPr>
          <w:rFonts w:ascii="Times New Roman" w:hAnsi="Times New Roman" w:cs="Times New Roman"/>
          <w:sz w:val="24"/>
          <w:szCs w:val="24"/>
        </w:rPr>
        <w:t>non possa qualificare</w:t>
      </w:r>
      <w:r w:rsidR="00973DD2" w:rsidRPr="00020178">
        <w:rPr>
          <w:rFonts w:ascii="Times New Roman" w:hAnsi="Times New Roman" w:cs="Times New Roman"/>
          <w:sz w:val="24"/>
          <w:szCs w:val="24"/>
        </w:rPr>
        <w:t xml:space="preserve"> </w:t>
      </w:r>
      <w:r w:rsidR="00883C14" w:rsidRPr="00020178">
        <w:rPr>
          <w:rFonts w:ascii="Times New Roman" w:hAnsi="Times New Roman" w:cs="Times New Roman"/>
          <w:sz w:val="24"/>
          <w:szCs w:val="24"/>
        </w:rPr>
        <w:t xml:space="preserve">una diversa base imponibile, desumendo </w:t>
      </w:r>
      <w:r w:rsidR="00823EA3" w:rsidRPr="00020178">
        <w:rPr>
          <w:rFonts w:ascii="Times New Roman" w:hAnsi="Times New Roman" w:cs="Times New Roman"/>
          <w:sz w:val="24"/>
          <w:szCs w:val="24"/>
        </w:rPr>
        <w:t>la</w:t>
      </w:r>
      <w:r w:rsidR="00EF5736" w:rsidRPr="00020178">
        <w:rPr>
          <w:rFonts w:ascii="Times New Roman" w:hAnsi="Times New Roman" w:cs="Times New Roman"/>
          <w:sz w:val="24"/>
          <w:szCs w:val="24"/>
        </w:rPr>
        <w:t xml:space="preserve"> regola </w:t>
      </w:r>
      <w:r w:rsidR="00A21143" w:rsidRPr="00020178">
        <w:rPr>
          <w:rFonts w:ascii="Times New Roman" w:hAnsi="Times New Roman" w:cs="Times New Roman"/>
          <w:sz w:val="24"/>
          <w:szCs w:val="24"/>
        </w:rPr>
        <w:t xml:space="preserve">applicabile </w:t>
      </w:r>
      <w:r w:rsidR="00DA27E5" w:rsidRPr="00020178">
        <w:rPr>
          <w:rFonts w:ascii="Times New Roman" w:hAnsi="Times New Roman" w:cs="Times New Roman"/>
          <w:sz w:val="24"/>
          <w:szCs w:val="24"/>
        </w:rPr>
        <w:t xml:space="preserve">anche </w:t>
      </w:r>
      <w:r w:rsidR="000102A9" w:rsidRPr="00020178">
        <w:rPr>
          <w:rFonts w:ascii="Times New Roman" w:hAnsi="Times New Roman" w:cs="Times New Roman"/>
          <w:sz w:val="24"/>
          <w:szCs w:val="24"/>
        </w:rPr>
        <w:t>d</w:t>
      </w:r>
      <w:r w:rsidR="00B7617A" w:rsidRPr="00020178">
        <w:rPr>
          <w:rFonts w:ascii="Times New Roman" w:hAnsi="Times New Roman" w:cs="Times New Roman"/>
          <w:sz w:val="24"/>
          <w:szCs w:val="24"/>
        </w:rPr>
        <w:t>al</w:t>
      </w:r>
      <w:r w:rsidR="00EF5736" w:rsidRPr="00020178">
        <w:rPr>
          <w:rFonts w:ascii="Times New Roman" w:hAnsi="Times New Roman" w:cs="Times New Roman"/>
          <w:sz w:val="24"/>
          <w:szCs w:val="24"/>
        </w:rPr>
        <w:t xml:space="preserve"> fatto diverso</w:t>
      </w:r>
      <w:r w:rsidR="00B7617A" w:rsidRPr="00020178">
        <w:rPr>
          <w:rFonts w:ascii="Times New Roman" w:hAnsi="Times New Roman" w:cs="Times New Roman"/>
          <w:sz w:val="24"/>
          <w:szCs w:val="24"/>
        </w:rPr>
        <w:t>,</w:t>
      </w:r>
      <w:r w:rsidR="00956A2D" w:rsidRPr="00020178">
        <w:rPr>
          <w:rFonts w:ascii="Times New Roman" w:hAnsi="Times New Roman" w:cs="Times New Roman"/>
          <w:sz w:val="24"/>
          <w:szCs w:val="24"/>
        </w:rPr>
        <w:t xml:space="preserve"> privo di disciplina</w:t>
      </w:r>
      <w:r w:rsidR="00B7617A" w:rsidRPr="00020178">
        <w:rPr>
          <w:rFonts w:ascii="Times New Roman" w:hAnsi="Times New Roman" w:cs="Times New Roman"/>
          <w:sz w:val="24"/>
          <w:szCs w:val="24"/>
        </w:rPr>
        <w:t>,</w:t>
      </w:r>
      <w:r w:rsidR="00697A40" w:rsidRPr="00020178">
        <w:rPr>
          <w:rFonts w:ascii="Times New Roman" w:hAnsi="Times New Roman" w:cs="Times New Roman"/>
          <w:sz w:val="24"/>
          <w:szCs w:val="24"/>
        </w:rPr>
        <w:t xml:space="preserve"> </w:t>
      </w:r>
      <w:r w:rsidR="00F6252B" w:rsidRPr="00020178">
        <w:rPr>
          <w:rFonts w:ascii="Times New Roman" w:hAnsi="Times New Roman" w:cs="Times New Roman"/>
          <w:sz w:val="24"/>
          <w:szCs w:val="24"/>
        </w:rPr>
        <w:t xml:space="preserve">come </w:t>
      </w:r>
      <w:r w:rsidR="00B7617A" w:rsidRPr="00020178">
        <w:rPr>
          <w:rFonts w:ascii="Times New Roman" w:hAnsi="Times New Roman" w:cs="Times New Roman"/>
          <w:sz w:val="24"/>
          <w:szCs w:val="24"/>
        </w:rPr>
        <w:t>ipotesi</w:t>
      </w:r>
      <w:r w:rsidR="000908D9" w:rsidRPr="00020178">
        <w:rPr>
          <w:rFonts w:ascii="Times New Roman" w:hAnsi="Times New Roman" w:cs="Times New Roman"/>
          <w:sz w:val="24"/>
          <w:szCs w:val="24"/>
        </w:rPr>
        <w:t xml:space="preserve"> di</w:t>
      </w:r>
      <w:r w:rsidR="00774462" w:rsidRPr="00020178">
        <w:rPr>
          <w:rFonts w:ascii="Times New Roman" w:hAnsi="Times New Roman" w:cs="Times New Roman"/>
          <w:sz w:val="24"/>
          <w:szCs w:val="24"/>
        </w:rPr>
        <w:t xml:space="preserve"> </w:t>
      </w:r>
      <w:r w:rsidR="00E44CBA" w:rsidRPr="00020178">
        <w:rPr>
          <w:rFonts w:ascii="Times New Roman" w:hAnsi="Times New Roman" w:cs="Times New Roman"/>
          <w:sz w:val="24"/>
          <w:szCs w:val="24"/>
        </w:rPr>
        <w:t>delegifi</w:t>
      </w:r>
      <w:r w:rsidR="00CB36D4" w:rsidRPr="00020178">
        <w:rPr>
          <w:rFonts w:ascii="Times New Roman" w:hAnsi="Times New Roman" w:cs="Times New Roman"/>
          <w:sz w:val="24"/>
          <w:szCs w:val="24"/>
        </w:rPr>
        <w:t>cazione anomala</w:t>
      </w:r>
      <w:r w:rsidR="001766AB" w:rsidRPr="00020178">
        <w:rPr>
          <w:rStyle w:val="Rimandonotaapidipagina"/>
          <w:rFonts w:ascii="Times New Roman" w:hAnsi="Times New Roman" w:cs="Times New Roman"/>
          <w:sz w:val="24"/>
          <w:szCs w:val="24"/>
        </w:rPr>
        <w:footnoteReference w:id="10"/>
      </w:r>
      <w:r w:rsidR="00E44CBA" w:rsidRPr="00020178">
        <w:rPr>
          <w:rFonts w:ascii="Times New Roman" w:hAnsi="Times New Roman" w:cs="Times New Roman"/>
          <w:sz w:val="24"/>
          <w:szCs w:val="24"/>
        </w:rPr>
        <w:t>.</w:t>
      </w:r>
      <w:r w:rsidR="001A7841" w:rsidRPr="00020178">
        <w:rPr>
          <w:rFonts w:ascii="Times New Roman" w:hAnsi="Times New Roman" w:cs="Times New Roman"/>
          <w:sz w:val="24"/>
          <w:szCs w:val="24"/>
        </w:rPr>
        <w:t xml:space="preserve"> </w:t>
      </w:r>
    </w:p>
    <w:p w14:paraId="2C372AEF" w14:textId="55B4EC13" w:rsidR="008310CE" w:rsidRPr="00020178" w:rsidRDefault="008310CE" w:rsidP="0011571B">
      <w:pPr>
        <w:spacing w:line="360" w:lineRule="auto"/>
        <w:ind w:firstLine="708"/>
        <w:jc w:val="both"/>
        <w:rPr>
          <w:rFonts w:ascii="Times New Roman" w:hAnsi="Times New Roman" w:cs="Times New Roman"/>
          <w:b/>
          <w:i/>
          <w:sz w:val="24"/>
          <w:szCs w:val="24"/>
        </w:rPr>
      </w:pPr>
      <w:r w:rsidRPr="00020178">
        <w:rPr>
          <w:rFonts w:ascii="Times New Roman" w:hAnsi="Times New Roman" w:cs="Times New Roman"/>
          <w:b/>
          <w:i/>
          <w:sz w:val="24"/>
          <w:szCs w:val="24"/>
        </w:rPr>
        <w:lastRenderedPageBreak/>
        <w:t xml:space="preserve"> </w:t>
      </w:r>
      <w:r w:rsidRPr="00020178">
        <w:rPr>
          <w:rFonts w:ascii="Times New Roman" w:hAnsi="Times New Roman" w:cs="Times New Roman"/>
          <w:b/>
          <w:sz w:val="24"/>
          <w:szCs w:val="24"/>
        </w:rPr>
        <w:t>2.1</w:t>
      </w:r>
      <w:r w:rsidRPr="00020178">
        <w:rPr>
          <w:rFonts w:ascii="Times New Roman" w:hAnsi="Times New Roman" w:cs="Times New Roman"/>
          <w:b/>
          <w:i/>
          <w:sz w:val="24"/>
          <w:szCs w:val="24"/>
        </w:rPr>
        <w:t>.</w:t>
      </w:r>
      <w:r w:rsidR="0057276E" w:rsidRPr="00020178">
        <w:rPr>
          <w:rFonts w:ascii="Times New Roman" w:hAnsi="Times New Roman" w:cs="Times New Roman"/>
          <w:b/>
          <w:sz w:val="24"/>
          <w:szCs w:val="24"/>
        </w:rPr>
        <w:t xml:space="preserve"> La necessità di regolare lo svolgimento dell’azione fiscale attraverso il contraddittorio.</w:t>
      </w:r>
    </w:p>
    <w:p w14:paraId="14C64837" w14:textId="1C5C4377" w:rsidR="00695692" w:rsidRPr="00020178" w:rsidRDefault="00C81BAD" w:rsidP="006B62D2">
      <w:pPr>
        <w:tabs>
          <w:tab w:val="left" w:pos="5245"/>
        </w:tabs>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Tornando ai profili</w:t>
      </w:r>
      <w:r w:rsidR="005E5521" w:rsidRPr="00020178">
        <w:rPr>
          <w:rFonts w:ascii="Times New Roman" w:hAnsi="Times New Roman" w:cs="Times New Roman"/>
          <w:sz w:val="24"/>
          <w:szCs w:val="24"/>
        </w:rPr>
        <w:t xml:space="preserve"> dove </w:t>
      </w:r>
      <w:r w:rsidR="00431E39" w:rsidRPr="00020178">
        <w:rPr>
          <w:rFonts w:ascii="Times New Roman" w:hAnsi="Times New Roman" w:cs="Times New Roman"/>
          <w:sz w:val="24"/>
          <w:szCs w:val="24"/>
        </w:rPr>
        <w:t>l</w:t>
      </w:r>
      <w:r w:rsidR="00DC3D53" w:rsidRPr="00020178">
        <w:rPr>
          <w:rFonts w:ascii="Times New Roman" w:hAnsi="Times New Roman" w:cs="Times New Roman"/>
          <w:sz w:val="24"/>
          <w:szCs w:val="24"/>
        </w:rPr>
        <w:t>a mancata previsione</w:t>
      </w:r>
      <w:r w:rsidR="00897C44" w:rsidRPr="00020178">
        <w:rPr>
          <w:rFonts w:ascii="Times New Roman" w:hAnsi="Times New Roman" w:cs="Times New Roman"/>
          <w:sz w:val="24"/>
          <w:szCs w:val="24"/>
        </w:rPr>
        <w:t xml:space="preserve"> normativa</w:t>
      </w:r>
      <w:r w:rsidR="005E5521" w:rsidRPr="00020178">
        <w:rPr>
          <w:rFonts w:ascii="Times New Roman" w:hAnsi="Times New Roman" w:cs="Times New Roman"/>
          <w:sz w:val="24"/>
          <w:szCs w:val="24"/>
        </w:rPr>
        <w:t xml:space="preserve"> </w:t>
      </w:r>
      <w:r w:rsidR="00FB58E5" w:rsidRPr="00020178">
        <w:rPr>
          <w:rFonts w:ascii="Times New Roman" w:hAnsi="Times New Roman" w:cs="Times New Roman"/>
          <w:sz w:val="24"/>
          <w:szCs w:val="24"/>
        </w:rPr>
        <w:t>s</w:t>
      </w:r>
      <w:r w:rsidR="00753F89" w:rsidRPr="00020178">
        <w:rPr>
          <w:rFonts w:ascii="Times New Roman" w:hAnsi="Times New Roman" w:cs="Times New Roman"/>
          <w:sz w:val="24"/>
          <w:szCs w:val="24"/>
        </w:rPr>
        <w:t>i riverbera con effetti difficilmente dipanabili</w:t>
      </w:r>
      <w:r w:rsidR="00FB58E5" w:rsidRPr="00020178">
        <w:rPr>
          <w:rFonts w:ascii="Times New Roman" w:hAnsi="Times New Roman" w:cs="Times New Roman"/>
          <w:sz w:val="24"/>
          <w:szCs w:val="24"/>
        </w:rPr>
        <w:t xml:space="preserve"> </w:t>
      </w:r>
      <w:r w:rsidR="00753F89" w:rsidRPr="00020178">
        <w:rPr>
          <w:rFonts w:ascii="Times New Roman" w:hAnsi="Times New Roman" w:cs="Times New Roman"/>
          <w:sz w:val="24"/>
          <w:szCs w:val="24"/>
        </w:rPr>
        <w:t xml:space="preserve">sul </w:t>
      </w:r>
      <w:r w:rsidR="00FB58E5" w:rsidRPr="00020178">
        <w:rPr>
          <w:rFonts w:ascii="Times New Roman" w:hAnsi="Times New Roman" w:cs="Times New Roman"/>
          <w:sz w:val="24"/>
          <w:szCs w:val="24"/>
        </w:rPr>
        <w:t>regolare svolgimento dell’azione tributaria</w:t>
      </w:r>
      <w:r w:rsidR="007617CC" w:rsidRPr="00020178">
        <w:rPr>
          <w:rFonts w:ascii="Times New Roman" w:hAnsi="Times New Roman" w:cs="Times New Roman"/>
          <w:sz w:val="24"/>
          <w:szCs w:val="24"/>
        </w:rPr>
        <w:t xml:space="preserve">, </w:t>
      </w:r>
      <w:r w:rsidRPr="00020178">
        <w:rPr>
          <w:rFonts w:ascii="Times New Roman" w:hAnsi="Times New Roman" w:cs="Times New Roman"/>
          <w:sz w:val="24"/>
          <w:szCs w:val="24"/>
        </w:rPr>
        <w:t>nervo scoperto</w:t>
      </w:r>
      <w:r w:rsidR="007617CC" w:rsidRPr="00020178">
        <w:rPr>
          <w:rFonts w:ascii="Times New Roman" w:hAnsi="Times New Roman" w:cs="Times New Roman"/>
          <w:sz w:val="24"/>
          <w:szCs w:val="24"/>
        </w:rPr>
        <w:t xml:space="preserve"> dell’ordinamento </w:t>
      </w:r>
      <w:r w:rsidR="00CE3343" w:rsidRPr="00020178">
        <w:rPr>
          <w:rFonts w:ascii="Times New Roman" w:hAnsi="Times New Roman" w:cs="Times New Roman"/>
          <w:sz w:val="24"/>
          <w:szCs w:val="24"/>
        </w:rPr>
        <w:t xml:space="preserve">è </w:t>
      </w:r>
      <w:r w:rsidR="002963B6" w:rsidRPr="00020178">
        <w:rPr>
          <w:rFonts w:ascii="Times New Roman" w:hAnsi="Times New Roman" w:cs="Times New Roman"/>
          <w:sz w:val="24"/>
          <w:szCs w:val="24"/>
        </w:rPr>
        <w:t>sicuramente l’assenza del</w:t>
      </w:r>
      <w:r w:rsidRPr="00020178">
        <w:rPr>
          <w:rFonts w:ascii="Times New Roman" w:hAnsi="Times New Roman" w:cs="Times New Roman"/>
          <w:sz w:val="24"/>
          <w:szCs w:val="24"/>
        </w:rPr>
        <w:t xml:space="preserve"> contraddittorio</w:t>
      </w:r>
      <w:r w:rsidR="00CE3343" w:rsidRPr="00020178">
        <w:rPr>
          <w:rFonts w:ascii="Times New Roman" w:hAnsi="Times New Roman" w:cs="Times New Roman"/>
          <w:sz w:val="24"/>
          <w:szCs w:val="24"/>
        </w:rPr>
        <w:t xml:space="preserve"> e l’ambiguità che gli ruota intorno</w:t>
      </w:r>
      <w:r w:rsidR="001D4CE3" w:rsidRPr="00020178">
        <w:rPr>
          <w:rStyle w:val="Rimandonotaapidipagina"/>
          <w:rFonts w:ascii="Times New Roman" w:hAnsi="Times New Roman" w:cs="Times New Roman"/>
          <w:sz w:val="24"/>
          <w:szCs w:val="24"/>
        </w:rPr>
        <w:footnoteReference w:id="11"/>
      </w:r>
      <w:r w:rsidR="002963B6" w:rsidRPr="00020178">
        <w:rPr>
          <w:rFonts w:ascii="Times New Roman" w:hAnsi="Times New Roman" w:cs="Times New Roman"/>
          <w:sz w:val="24"/>
          <w:szCs w:val="24"/>
        </w:rPr>
        <w:t>,</w:t>
      </w:r>
      <w:r w:rsidR="00CE3343" w:rsidRPr="00020178">
        <w:rPr>
          <w:rFonts w:ascii="Times New Roman" w:hAnsi="Times New Roman" w:cs="Times New Roman"/>
          <w:sz w:val="24"/>
          <w:szCs w:val="24"/>
        </w:rPr>
        <w:t xml:space="preserve"> </w:t>
      </w:r>
      <w:r w:rsidR="002963B6" w:rsidRPr="00020178">
        <w:rPr>
          <w:rFonts w:ascii="Times New Roman" w:hAnsi="Times New Roman" w:cs="Times New Roman"/>
          <w:sz w:val="24"/>
          <w:szCs w:val="24"/>
        </w:rPr>
        <w:t xml:space="preserve">per cui </w:t>
      </w:r>
      <w:r w:rsidR="00AE6CA9" w:rsidRPr="00020178">
        <w:rPr>
          <w:rFonts w:ascii="Times New Roman" w:hAnsi="Times New Roman" w:cs="Times New Roman"/>
          <w:sz w:val="24"/>
          <w:szCs w:val="24"/>
        </w:rPr>
        <w:t>dovrebbe essere</w:t>
      </w:r>
      <w:r w:rsidR="00642028" w:rsidRPr="00020178">
        <w:rPr>
          <w:rFonts w:ascii="Times New Roman" w:hAnsi="Times New Roman" w:cs="Times New Roman"/>
          <w:sz w:val="24"/>
          <w:szCs w:val="24"/>
        </w:rPr>
        <w:t xml:space="preserve"> ma </w:t>
      </w:r>
      <w:r w:rsidR="00C63AB4" w:rsidRPr="00020178">
        <w:rPr>
          <w:rFonts w:ascii="Times New Roman" w:hAnsi="Times New Roman" w:cs="Times New Roman"/>
          <w:sz w:val="24"/>
          <w:szCs w:val="24"/>
        </w:rPr>
        <w:t>(</w:t>
      </w:r>
      <w:r w:rsidR="00C92815" w:rsidRPr="00020178">
        <w:rPr>
          <w:rFonts w:ascii="Times New Roman" w:hAnsi="Times New Roman" w:cs="Times New Roman"/>
          <w:sz w:val="24"/>
          <w:szCs w:val="24"/>
        </w:rPr>
        <w:t>ancora</w:t>
      </w:r>
      <w:r w:rsidR="00C63AB4" w:rsidRPr="00020178">
        <w:rPr>
          <w:rFonts w:ascii="Times New Roman" w:hAnsi="Times New Roman" w:cs="Times New Roman"/>
          <w:sz w:val="24"/>
          <w:szCs w:val="24"/>
        </w:rPr>
        <w:t>)</w:t>
      </w:r>
      <w:r w:rsidR="00C92815" w:rsidRPr="00020178">
        <w:rPr>
          <w:rFonts w:ascii="Times New Roman" w:hAnsi="Times New Roman" w:cs="Times New Roman"/>
          <w:sz w:val="24"/>
          <w:szCs w:val="24"/>
        </w:rPr>
        <w:t xml:space="preserve"> </w:t>
      </w:r>
      <w:r w:rsidR="00642028" w:rsidRPr="00020178">
        <w:rPr>
          <w:rFonts w:ascii="Times New Roman" w:hAnsi="Times New Roman" w:cs="Times New Roman"/>
          <w:sz w:val="24"/>
          <w:szCs w:val="24"/>
        </w:rPr>
        <w:t>non è</w:t>
      </w:r>
      <w:r w:rsidR="00AE6CA9" w:rsidRPr="00020178">
        <w:rPr>
          <w:rFonts w:ascii="Times New Roman" w:hAnsi="Times New Roman" w:cs="Times New Roman"/>
          <w:i/>
          <w:sz w:val="24"/>
          <w:szCs w:val="24"/>
        </w:rPr>
        <w:t xml:space="preserve"> </w:t>
      </w:r>
      <w:r w:rsidR="00D33FB9" w:rsidRPr="00020178">
        <w:rPr>
          <w:rFonts w:ascii="Times New Roman" w:hAnsi="Times New Roman" w:cs="Times New Roman"/>
          <w:i/>
          <w:sz w:val="24"/>
          <w:szCs w:val="24"/>
        </w:rPr>
        <w:t>diritto e obbligo delle parti del procedimento d’imposta</w:t>
      </w:r>
      <w:r w:rsidR="00642028" w:rsidRPr="00020178">
        <w:rPr>
          <w:rStyle w:val="Rimandonotaapidipagina"/>
          <w:rFonts w:ascii="Times New Roman" w:hAnsi="Times New Roman" w:cs="Times New Roman"/>
          <w:i/>
          <w:sz w:val="24"/>
          <w:szCs w:val="24"/>
        </w:rPr>
        <w:footnoteReference w:id="12"/>
      </w:r>
      <w:r w:rsidR="009B1A4B" w:rsidRPr="00020178">
        <w:rPr>
          <w:rFonts w:ascii="Times New Roman" w:hAnsi="Times New Roman" w:cs="Times New Roman"/>
          <w:sz w:val="24"/>
          <w:szCs w:val="24"/>
        </w:rPr>
        <w:t xml:space="preserve">. </w:t>
      </w:r>
      <w:r w:rsidR="0076021A" w:rsidRPr="00020178">
        <w:rPr>
          <w:rFonts w:ascii="Times New Roman" w:hAnsi="Times New Roman" w:cs="Times New Roman"/>
          <w:sz w:val="24"/>
          <w:szCs w:val="24"/>
        </w:rPr>
        <w:t>Manifestazi</w:t>
      </w:r>
      <w:r w:rsidR="00245074" w:rsidRPr="00020178">
        <w:rPr>
          <w:rFonts w:ascii="Times New Roman" w:hAnsi="Times New Roman" w:cs="Times New Roman"/>
          <w:sz w:val="24"/>
          <w:szCs w:val="24"/>
        </w:rPr>
        <w:t xml:space="preserve">one del principio democratico insieme </w:t>
      </w:r>
      <w:r w:rsidR="00CE3343" w:rsidRPr="00020178">
        <w:rPr>
          <w:rFonts w:ascii="Times New Roman" w:hAnsi="Times New Roman" w:cs="Times New Roman"/>
          <w:sz w:val="24"/>
          <w:szCs w:val="24"/>
        </w:rPr>
        <w:t>al</w:t>
      </w:r>
      <w:r w:rsidR="00FC224B" w:rsidRPr="00020178">
        <w:rPr>
          <w:rFonts w:ascii="Times New Roman" w:hAnsi="Times New Roman" w:cs="Times New Roman"/>
          <w:sz w:val="24"/>
          <w:szCs w:val="24"/>
        </w:rPr>
        <w:t>la partecipazione</w:t>
      </w:r>
      <w:r w:rsidR="002963B6" w:rsidRPr="00020178">
        <w:rPr>
          <w:rFonts w:ascii="Times New Roman" w:hAnsi="Times New Roman" w:cs="Times New Roman"/>
          <w:sz w:val="24"/>
          <w:szCs w:val="24"/>
        </w:rPr>
        <w:t>, in quanto</w:t>
      </w:r>
      <w:r w:rsidR="00FC224B" w:rsidRPr="00020178">
        <w:rPr>
          <w:rFonts w:ascii="Times New Roman" w:hAnsi="Times New Roman" w:cs="Times New Roman"/>
          <w:sz w:val="24"/>
          <w:szCs w:val="24"/>
        </w:rPr>
        <w:t xml:space="preserve"> f</w:t>
      </w:r>
      <w:r w:rsidR="00642028" w:rsidRPr="00020178">
        <w:rPr>
          <w:rFonts w:ascii="Times New Roman" w:hAnsi="Times New Roman" w:cs="Times New Roman"/>
          <w:sz w:val="24"/>
          <w:szCs w:val="24"/>
        </w:rPr>
        <w:t>acce della stessa medaglia</w:t>
      </w:r>
      <w:r w:rsidR="00FC224B" w:rsidRPr="00020178">
        <w:rPr>
          <w:rFonts w:ascii="Times New Roman" w:hAnsi="Times New Roman" w:cs="Times New Roman"/>
          <w:sz w:val="24"/>
          <w:szCs w:val="24"/>
        </w:rPr>
        <w:t xml:space="preserve"> che </w:t>
      </w:r>
      <w:r w:rsidR="002963B6" w:rsidRPr="00020178">
        <w:rPr>
          <w:rFonts w:ascii="Times New Roman" w:hAnsi="Times New Roman" w:cs="Times New Roman"/>
          <w:sz w:val="24"/>
          <w:szCs w:val="24"/>
        </w:rPr>
        <w:t>persistono</w:t>
      </w:r>
      <w:r w:rsidR="00044AB7" w:rsidRPr="00020178">
        <w:rPr>
          <w:rFonts w:ascii="Times New Roman" w:hAnsi="Times New Roman" w:cs="Times New Roman"/>
          <w:sz w:val="24"/>
          <w:szCs w:val="24"/>
        </w:rPr>
        <w:t xml:space="preserve"> </w:t>
      </w:r>
      <w:r w:rsidR="00CE3343" w:rsidRPr="00020178">
        <w:rPr>
          <w:rFonts w:ascii="Times New Roman" w:hAnsi="Times New Roman" w:cs="Times New Roman"/>
          <w:sz w:val="24"/>
          <w:szCs w:val="24"/>
        </w:rPr>
        <w:t>sugli identici</w:t>
      </w:r>
      <w:r w:rsidR="001121B7" w:rsidRPr="00020178">
        <w:rPr>
          <w:rFonts w:ascii="Times New Roman" w:hAnsi="Times New Roman" w:cs="Times New Roman"/>
          <w:sz w:val="24"/>
          <w:szCs w:val="24"/>
        </w:rPr>
        <w:t xml:space="preserve"> principi fondamentali</w:t>
      </w:r>
      <w:r w:rsidR="00F725A6" w:rsidRPr="00020178">
        <w:rPr>
          <w:rFonts w:ascii="Times New Roman" w:hAnsi="Times New Roman" w:cs="Times New Roman"/>
          <w:sz w:val="24"/>
          <w:szCs w:val="24"/>
        </w:rPr>
        <w:t>,</w:t>
      </w:r>
      <w:r w:rsidR="000E1A29" w:rsidRPr="00020178">
        <w:rPr>
          <w:rFonts w:ascii="Times New Roman" w:hAnsi="Times New Roman" w:cs="Times New Roman"/>
          <w:sz w:val="24"/>
          <w:szCs w:val="24"/>
        </w:rPr>
        <w:t xml:space="preserve"> quale </w:t>
      </w:r>
      <w:r w:rsidR="00ED275E" w:rsidRPr="00020178">
        <w:rPr>
          <w:rFonts w:ascii="Times New Roman" w:hAnsi="Times New Roman" w:cs="Times New Roman"/>
          <w:sz w:val="24"/>
          <w:szCs w:val="24"/>
        </w:rPr>
        <w:t>la difesa</w:t>
      </w:r>
      <w:r w:rsidR="00F85F6A" w:rsidRPr="00020178">
        <w:rPr>
          <w:rFonts w:ascii="Times New Roman" w:hAnsi="Times New Roman" w:cs="Times New Roman"/>
          <w:sz w:val="24"/>
          <w:szCs w:val="24"/>
        </w:rPr>
        <w:t xml:space="preserve">, </w:t>
      </w:r>
      <w:r w:rsidR="00C10462" w:rsidRPr="00020178">
        <w:rPr>
          <w:rFonts w:ascii="Times New Roman" w:hAnsi="Times New Roman" w:cs="Times New Roman"/>
          <w:sz w:val="24"/>
          <w:szCs w:val="24"/>
        </w:rPr>
        <w:t>è a causa del mai definito equilibrio</w:t>
      </w:r>
      <w:r w:rsidR="00E33022" w:rsidRPr="00020178">
        <w:rPr>
          <w:rFonts w:ascii="Times New Roman" w:hAnsi="Times New Roman" w:cs="Times New Roman"/>
          <w:sz w:val="24"/>
          <w:szCs w:val="24"/>
        </w:rPr>
        <w:t xml:space="preserve"> tra principi</w:t>
      </w:r>
      <w:r w:rsidR="0075098E" w:rsidRPr="00020178">
        <w:rPr>
          <w:rFonts w:ascii="Times New Roman" w:hAnsi="Times New Roman" w:cs="Times New Roman"/>
          <w:sz w:val="24"/>
          <w:szCs w:val="24"/>
        </w:rPr>
        <w:t xml:space="preserve">o di legalità e discrezionalità </w:t>
      </w:r>
      <w:r w:rsidR="00C10462" w:rsidRPr="00020178">
        <w:rPr>
          <w:rFonts w:ascii="Times New Roman" w:hAnsi="Times New Roman" w:cs="Times New Roman"/>
          <w:sz w:val="24"/>
          <w:szCs w:val="24"/>
        </w:rPr>
        <w:t>se la partecipazione risulta</w:t>
      </w:r>
      <w:r w:rsidR="0075098E" w:rsidRPr="00020178">
        <w:rPr>
          <w:rFonts w:ascii="Times New Roman" w:hAnsi="Times New Roman" w:cs="Times New Roman"/>
          <w:sz w:val="24"/>
          <w:szCs w:val="24"/>
        </w:rPr>
        <w:t xml:space="preserve"> </w:t>
      </w:r>
      <w:r w:rsidR="009D1300" w:rsidRPr="00020178">
        <w:rPr>
          <w:rFonts w:ascii="Times New Roman" w:hAnsi="Times New Roman" w:cs="Times New Roman"/>
          <w:sz w:val="24"/>
          <w:szCs w:val="24"/>
        </w:rPr>
        <w:t>ancora</w:t>
      </w:r>
      <w:r w:rsidR="004065D4" w:rsidRPr="00020178">
        <w:rPr>
          <w:rFonts w:ascii="Times New Roman" w:hAnsi="Times New Roman" w:cs="Times New Roman"/>
          <w:sz w:val="24"/>
          <w:szCs w:val="24"/>
        </w:rPr>
        <w:t xml:space="preserve"> </w:t>
      </w:r>
      <w:r w:rsidR="0088664A" w:rsidRPr="00020178">
        <w:rPr>
          <w:rFonts w:ascii="Times New Roman" w:hAnsi="Times New Roman" w:cs="Times New Roman"/>
          <w:sz w:val="24"/>
          <w:szCs w:val="24"/>
        </w:rPr>
        <w:t>suddivisa</w:t>
      </w:r>
      <w:r w:rsidR="00F725A6" w:rsidRPr="00020178">
        <w:rPr>
          <w:rFonts w:ascii="Times New Roman" w:hAnsi="Times New Roman" w:cs="Times New Roman"/>
          <w:sz w:val="24"/>
          <w:szCs w:val="24"/>
        </w:rPr>
        <w:t xml:space="preserve"> </w:t>
      </w:r>
      <w:r w:rsidR="00D9595E" w:rsidRPr="00020178">
        <w:rPr>
          <w:rFonts w:ascii="Times New Roman" w:hAnsi="Times New Roman" w:cs="Times New Roman"/>
          <w:sz w:val="24"/>
          <w:szCs w:val="24"/>
        </w:rPr>
        <w:t>in due tipologie. I</w:t>
      </w:r>
      <w:r w:rsidR="0088664A" w:rsidRPr="00020178">
        <w:rPr>
          <w:rFonts w:ascii="Times New Roman" w:hAnsi="Times New Roman" w:cs="Times New Roman"/>
          <w:sz w:val="24"/>
          <w:szCs w:val="24"/>
        </w:rPr>
        <w:t xml:space="preserve">n una </w:t>
      </w:r>
      <w:r w:rsidR="007340C7" w:rsidRPr="00020178">
        <w:rPr>
          <w:rFonts w:ascii="Times New Roman" w:hAnsi="Times New Roman" w:cs="Times New Roman"/>
          <w:sz w:val="24"/>
          <w:szCs w:val="24"/>
        </w:rPr>
        <w:t>assume</w:t>
      </w:r>
      <w:r w:rsidR="00F85F6A" w:rsidRPr="00020178">
        <w:rPr>
          <w:rFonts w:ascii="Times New Roman" w:hAnsi="Times New Roman" w:cs="Times New Roman"/>
          <w:sz w:val="24"/>
          <w:szCs w:val="24"/>
        </w:rPr>
        <w:t xml:space="preserve"> veste difensiva</w:t>
      </w:r>
      <w:r w:rsidR="00D9595E" w:rsidRPr="00020178">
        <w:rPr>
          <w:rFonts w:ascii="Times New Roman" w:hAnsi="Times New Roman" w:cs="Times New Roman"/>
          <w:sz w:val="24"/>
          <w:szCs w:val="24"/>
        </w:rPr>
        <w:t xml:space="preserve">, </w:t>
      </w:r>
      <w:r w:rsidR="007617CC" w:rsidRPr="00020178">
        <w:rPr>
          <w:rFonts w:ascii="Times New Roman" w:hAnsi="Times New Roman" w:cs="Times New Roman"/>
          <w:sz w:val="24"/>
          <w:szCs w:val="24"/>
        </w:rPr>
        <w:t xml:space="preserve">nell’altra </w:t>
      </w:r>
      <w:r w:rsidR="0041496E" w:rsidRPr="00020178">
        <w:rPr>
          <w:rFonts w:ascii="Times New Roman" w:hAnsi="Times New Roman" w:cs="Times New Roman"/>
          <w:sz w:val="24"/>
          <w:szCs w:val="24"/>
        </w:rPr>
        <w:t xml:space="preserve">solo </w:t>
      </w:r>
      <w:r w:rsidR="00F725A6" w:rsidRPr="00020178">
        <w:rPr>
          <w:rFonts w:ascii="Times New Roman" w:hAnsi="Times New Roman" w:cs="Times New Roman"/>
          <w:sz w:val="24"/>
          <w:szCs w:val="24"/>
        </w:rPr>
        <w:t xml:space="preserve">funzione </w:t>
      </w:r>
      <w:r w:rsidR="00F85F6A" w:rsidRPr="00020178">
        <w:rPr>
          <w:rFonts w:ascii="Times New Roman" w:hAnsi="Times New Roman" w:cs="Times New Roman"/>
          <w:sz w:val="24"/>
          <w:szCs w:val="24"/>
        </w:rPr>
        <w:t>collaborativa</w:t>
      </w:r>
      <w:r w:rsidR="00B01BFA" w:rsidRPr="00020178">
        <w:rPr>
          <w:rFonts w:ascii="Times New Roman" w:hAnsi="Times New Roman" w:cs="Times New Roman"/>
          <w:sz w:val="24"/>
          <w:szCs w:val="24"/>
        </w:rPr>
        <w:t>.</w:t>
      </w:r>
      <w:r w:rsidR="003F13CD" w:rsidRPr="00020178">
        <w:rPr>
          <w:rFonts w:ascii="Times New Roman" w:hAnsi="Times New Roman" w:cs="Times New Roman"/>
          <w:sz w:val="24"/>
          <w:szCs w:val="24"/>
        </w:rPr>
        <w:t xml:space="preserve"> </w:t>
      </w:r>
      <w:r w:rsidR="00F32FA2" w:rsidRPr="00020178">
        <w:rPr>
          <w:rFonts w:ascii="Times New Roman" w:hAnsi="Times New Roman" w:cs="Times New Roman"/>
          <w:sz w:val="24"/>
          <w:szCs w:val="24"/>
        </w:rPr>
        <w:t>E</w:t>
      </w:r>
      <w:r w:rsidR="007617CC" w:rsidRPr="00020178">
        <w:rPr>
          <w:rFonts w:ascii="Times New Roman" w:hAnsi="Times New Roman" w:cs="Times New Roman"/>
          <w:sz w:val="24"/>
          <w:szCs w:val="24"/>
        </w:rPr>
        <w:t>d</w:t>
      </w:r>
      <w:r w:rsidR="0075098E" w:rsidRPr="00020178">
        <w:rPr>
          <w:rFonts w:ascii="Times New Roman" w:hAnsi="Times New Roman" w:cs="Times New Roman"/>
          <w:sz w:val="24"/>
          <w:szCs w:val="24"/>
        </w:rPr>
        <w:t xml:space="preserve"> è sostanzialmente per questo </w:t>
      </w:r>
      <w:r w:rsidR="00C10462" w:rsidRPr="00020178">
        <w:rPr>
          <w:rFonts w:ascii="Times New Roman" w:hAnsi="Times New Roman" w:cs="Times New Roman"/>
          <w:sz w:val="24"/>
          <w:szCs w:val="24"/>
        </w:rPr>
        <w:t xml:space="preserve">motivo se </w:t>
      </w:r>
      <w:r w:rsidR="002B0C6E" w:rsidRPr="00020178">
        <w:rPr>
          <w:rFonts w:ascii="Times New Roman" w:hAnsi="Times New Roman" w:cs="Times New Roman"/>
          <w:sz w:val="24"/>
          <w:szCs w:val="24"/>
        </w:rPr>
        <w:t xml:space="preserve">nell’ordinamento </w:t>
      </w:r>
      <w:r w:rsidR="00C10462" w:rsidRPr="00020178">
        <w:rPr>
          <w:rFonts w:ascii="Times New Roman" w:hAnsi="Times New Roman" w:cs="Times New Roman"/>
          <w:sz w:val="24"/>
          <w:szCs w:val="24"/>
        </w:rPr>
        <w:t>sussiste ancora</w:t>
      </w:r>
      <w:r w:rsidR="002B0C6E" w:rsidRPr="00020178">
        <w:rPr>
          <w:rFonts w:ascii="Times New Roman" w:hAnsi="Times New Roman" w:cs="Times New Roman"/>
          <w:sz w:val="24"/>
          <w:szCs w:val="24"/>
        </w:rPr>
        <w:t>, per un verso,</w:t>
      </w:r>
      <w:r w:rsidR="00DD2B90" w:rsidRPr="00020178">
        <w:rPr>
          <w:rFonts w:ascii="Times New Roman" w:hAnsi="Times New Roman" w:cs="Times New Roman"/>
          <w:sz w:val="24"/>
          <w:szCs w:val="24"/>
        </w:rPr>
        <w:t xml:space="preserve"> una non piena corrispondenza tra i valori costituzionali e la loro attuazione nelle no</w:t>
      </w:r>
      <w:r w:rsidR="002B0C6E" w:rsidRPr="00020178">
        <w:rPr>
          <w:rFonts w:ascii="Times New Roman" w:hAnsi="Times New Roman" w:cs="Times New Roman"/>
          <w:sz w:val="24"/>
          <w:szCs w:val="24"/>
        </w:rPr>
        <w:t xml:space="preserve">rme del procedimento tributario; per altro verso, c’è un’antica antitesi </w:t>
      </w:r>
      <w:r w:rsidR="002544A7" w:rsidRPr="00020178">
        <w:rPr>
          <w:rFonts w:ascii="Times New Roman" w:hAnsi="Times New Roman" w:cs="Times New Roman"/>
          <w:sz w:val="24"/>
          <w:szCs w:val="24"/>
        </w:rPr>
        <w:t>tra in</w:t>
      </w:r>
      <w:r w:rsidR="00ED64F8" w:rsidRPr="00020178">
        <w:rPr>
          <w:rFonts w:ascii="Times New Roman" w:hAnsi="Times New Roman" w:cs="Times New Roman"/>
          <w:sz w:val="24"/>
          <w:szCs w:val="24"/>
        </w:rPr>
        <w:t xml:space="preserve">teresse del singolo e </w:t>
      </w:r>
      <w:r w:rsidR="00C37AF5" w:rsidRPr="00020178">
        <w:rPr>
          <w:rFonts w:ascii="Times New Roman" w:hAnsi="Times New Roman" w:cs="Times New Roman"/>
          <w:sz w:val="24"/>
          <w:szCs w:val="24"/>
        </w:rPr>
        <w:lastRenderedPageBreak/>
        <w:t>interesse</w:t>
      </w:r>
      <w:r w:rsidR="00F32FA2" w:rsidRPr="00020178">
        <w:rPr>
          <w:rFonts w:ascii="Times New Roman" w:hAnsi="Times New Roman" w:cs="Times New Roman"/>
          <w:sz w:val="24"/>
          <w:szCs w:val="24"/>
        </w:rPr>
        <w:t xml:space="preserve"> </w:t>
      </w:r>
      <w:r w:rsidR="00C83F71" w:rsidRPr="00020178">
        <w:rPr>
          <w:rFonts w:ascii="Times New Roman" w:hAnsi="Times New Roman" w:cs="Times New Roman"/>
          <w:sz w:val="24"/>
          <w:szCs w:val="24"/>
        </w:rPr>
        <w:t>della collettività</w:t>
      </w:r>
      <w:r w:rsidR="00B1199E" w:rsidRPr="00020178">
        <w:rPr>
          <w:rFonts w:ascii="Times New Roman" w:hAnsi="Times New Roman" w:cs="Times New Roman"/>
          <w:sz w:val="24"/>
          <w:szCs w:val="24"/>
        </w:rPr>
        <w:t xml:space="preserve"> </w:t>
      </w:r>
      <w:r w:rsidR="00F32FA2" w:rsidRPr="00020178">
        <w:rPr>
          <w:rFonts w:ascii="Times New Roman" w:hAnsi="Times New Roman" w:cs="Times New Roman"/>
          <w:sz w:val="24"/>
          <w:szCs w:val="24"/>
        </w:rPr>
        <w:t xml:space="preserve">che </w:t>
      </w:r>
      <w:r w:rsidR="00B1199E" w:rsidRPr="00020178">
        <w:rPr>
          <w:rFonts w:ascii="Times New Roman" w:hAnsi="Times New Roman" w:cs="Times New Roman"/>
          <w:sz w:val="24"/>
          <w:szCs w:val="24"/>
        </w:rPr>
        <w:t>favorisce</w:t>
      </w:r>
      <w:r w:rsidR="00073317" w:rsidRPr="00020178">
        <w:rPr>
          <w:rFonts w:ascii="Times New Roman" w:hAnsi="Times New Roman" w:cs="Times New Roman"/>
          <w:sz w:val="24"/>
          <w:szCs w:val="24"/>
        </w:rPr>
        <w:t xml:space="preserve"> </w:t>
      </w:r>
      <w:r w:rsidR="00A42BD2" w:rsidRPr="00020178">
        <w:rPr>
          <w:rFonts w:ascii="Times New Roman" w:hAnsi="Times New Roman" w:cs="Times New Roman"/>
          <w:sz w:val="24"/>
          <w:szCs w:val="24"/>
        </w:rPr>
        <w:t>la situazione di sbilanciamento fra</w:t>
      </w:r>
      <w:r w:rsidR="00CC741E" w:rsidRPr="00020178">
        <w:rPr>
          <w:rFonts w:ascii="Times New Roman" w:hAnsi="Times New Roman" w:cs="Times New Roman"/>
          <w:sz w:val="24"/>
          <w:szCs w:val="24"/>
        </w:rPr>
        <w:t xml:space="preserve"> </w:t>
      </w:r>
      <w:r w:rsidR="007F4682" w:rsidRPr="00020178">
        <w:rPr>
          <w:rFonts w:ascii="Times New Roman" w:hAnsi="Times New Roman" w:cs="Times New Roman"/>
          <w:sz w:val="24"/>
          <w:szCs w:val="24"/>
        </w:rPr>
        <w:t>parte pubblica e</w:t>
      </w:r>
      <w:r w:rsidR="00A42BD2" w:rsidRPr="00020178">
        <w:rPr>
          <w:rFonts w:ascii="Times New Roman" w:hAnsi="Times New Roman" w:cs="Times New Roman"/>
          <w:sz w:val="24"/>
          <w:szCs w:val="24"/>
        </w:rPr>
        <w:t xml:space="preserve"> il contribuente, </w:t>
      </w:r>
      <w:r w:rsidR="001741E4" w:rsidRPr="00020178">
        <w:rPr>
          <w:rFonts w:ascii="Times New Roman" w:hAnsi="Times New Roman" w:cs="Times New Roman"/>
          <w:sz w:val="24"/>
          <w:szCs w:val="24"/>
        </w:rPr>
        <w:t xml:space="preserve">da sempre </w:t>
      </w:r>
      <w:r w:rsidR="003526FD" w:rsidRPr="00020178">
        <w:rPr>
          <w:rFonts w:ascii="Times New Roman" w:hAnsi="Times New Roman" w:cs="Times New Roman"/>
          <w:sz w:val="24"/>
          <w:szCs w:val="24"/>
        </w:rPr>
        <w:t>“</w:t>
      </w:r>
      <w:r w:rsidR="00A42BD2" w:rsidRPr="00020178">
        <w:rPr>
          <w:rFonts w:ascii="Times New Roman" w:hAnsi="Times New Roman" w:cs="Times New Roman"/>
          <w:sz w:val="24"/>
          <w:szCs w:val="24"/>
        </w:rPr>
        <w:t>contraente debole</w:t>
      </w:r>
      <w:r w:rsidR="003526FD" w:rsidRPr="00020178">
        <w:rPr>
          <w:rFonts w:ascii="Times New Roman" w:hAnsi="Times New Roman" w:cs="Times New Roman"/>
          <w:sz w:val="24"/>
          <w:szCs w:val="24"/>
        </w:rPr>
        <w:t>”</w:t>
      </w:r>
      <w:r w:rsidR="00A42BD2" w:rsidRPr="00020178">
        <w:rPr>
          <w:rFonts w:ascii="Times New Roman" w:hAnsi="Times New Roman" w:cs="Times New Roman"/>
          <w:sz w:val="24"/>
          <w:szCs w:val="24"/>
        </w:rPr>
        <w:t xml:space="preserve"> del rapporto</w:t>
      </w:r>
      <w:r w:rsidR="003526FD" w:rsidRPr="00020178">
        <w:rPr>
          <w:rFonts w:ascii="Times New Roman" w:hAnsi="Times New Roman" w:cs="Times New Roman"/>
          <w:sz w:val="24"/>
          <w:szCs w:val="24"/>
        </w:rPr>
        <w:t xml:space="preserve"> tributario</w:t>
      </w:r>
      <w:r w:rsidR="00F32FA2" w:rsidRPr="00020178">
        <w:rPr>
          <w:rFonts w:ascii="Times New Roman" w:hAnsi="Times New Roman" w:cs="Times New Roman"/>
          <w:sz w:val="24"/>
          <w:szCs w:val="24"/>
        </w:rPr>
        <w:t>.</w:t>
      </w:r>
      <w:r w:rsidR="007617CC" w:rsidRPr="00020178">
        <w:rPr>
          <w:rFonts w:ascii="Times New Roman" w:hAnsi="Times New Roman" w:cs="Times New Roman"/>
          <w:sz w:val="24"/>
          <w:szCs w:val="24"/>
        </w:rPr>
        <w:t xml:space="preserve"> </w:t>
      </w:r>
    </w:p>
    <w:p w14:paraId="33F3425C" w14:textId="3736A6DE" w:rsidR="00FB4630" w:rsidRPr="00020178" w:rsidRDefault="007617CC" w:rsidP="006B62D2">
      <w:pPr>
        <w:tabs>
          <w:tab w:val="left" w:pos="5245"/>
        </w:tabs>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La gi</w:t>
      </w:r>
      <w:r w:rsidR="00B4724D" w:rsidRPr="00020178">
        <w:rPr>
          <w:rFonts w:ascii="Times New Roman" w:hAnsi="Times New Roman" w:cs="Times New Roman"/>
          <w:sz w:val="24"/>
          <w:szCs w:val="24"/>
        </w:rPr>
        <w:t>urisprudenza</w:t>
      </w:r>
      <w:r w:rsidR="0085471B" w:rsidRPr="00020178">
        <w:rPr>
          <w:rFonts w:ascii="Times New Roman" w:hAnsi="Times New Roman" w:cs="Times New Roman"/>
          <w:sz w:val="24"/>
          <w:szCs w:val="24"/>
        </w:rPr>
        <w:t xml:space="preserve"> di legittimità</w:t>
      </w:r>
      <w:r w:rsidR="00B4724D" w:rsidRPr="00020178">
        <w:rPr>
          <w:rFonts w:ascii="Times New Roman" w:hAnsi="Times New Roman" w:cs="Times New Roman"/>
          <w:sz w:val="24"/>
          <w:szCs w:val="24"/>
        </w:rPr>
        <w:t>, dal canto</w:t>
      </w:r>
      <w:r w:rsidR="00E75D19" w:rsidRPr="00020178">
        <w:rPr>
          <w:rFonts w:ascii="Times New Roman" w:hAnsi="Times New Roman" w:cs="Times New Roman"/>
          <w:sz w:val="24"/>
          <w:szCs w:val="24"/>
        </w:rPr>
        <w:t xml:space="preserve"> suo, connotata da repentini </w:t>
      </w:r>
      <w:r w:rsidR="00A0438B" w:rsidRPr="00020178">
        <w:rPr>
          <w:rFonts w:ascii="Times New Roman" w:hAnsi="Times New Roman" w:cs="Times New Roman"/>
          <w:sz w:val="24"/>
          <w:szCs w:val="24"/>
        </w:rPr>
        <w:t>mutamenti</w:t>
      </w:r>
      <w:r w:rsidR="00E75D19" w:rsidRPr="00020178">
        <w:rPr>
          <w:rFonts w:ascii="Times New Roman" w:hAnsi="Times New Roman" w:cs="Times New Roman"/>
          <w:sz w:val="24"/>
          <w:szCs w:val="24"/>
        </w:rPr>
        <w:t xml:space="preserve"> e dal non essersi mai spinta </w:t>
      </w:r>
      <w:r w:rsidR="00387B80" w:rsidRPr="00020178">
        <w:rPr>
          <w:rFonts w:ascii="Times New Roman" w:hAnsi="Times New Roman" w:cs="Times New Roman"/>
          <w:sz w:val="24"/>
          <w:szCs w:val="24"/>
        </w:rPr>
        <w:t>oltre l’asse</w:t>
      </w:r>
      <w:r w:rsidR="00A65F5F" w:rsidRPr="00020178">
        <w:rPr>
          <w:rFonts w:ascii="Times New Roman" w:hAnsi="Times New Roman" w:cs="Times New Roman"/>
          <w:sz w:val="24"/>
          <w:szCs w:val="24"/>
        </w:rPr>
        <w:t>nza legislativa, come più volte obiettato</w:t>
      </w:r>
      <w:r w:rsidR="00387B80" w:rsidRPr="00020178">
        <w:rPr>
          <w:rFonts w:ascii="Times New Roman" w:hAnsi="Times New Roman" w:cs="Times New Roman"/>
          <w:sz w:val="24"/>
          <w:szCs w:val="24"/>
        </w:rPr>
        <w:t xml:space="preserve"> dalla dottrina</w:t>
      </w:r>
      <w:r w:rsidR="00387B80" w:rsidRPr="00020178">
        <w:rPr>
          <w:rStyle w:val="Rimandonotaapidipagina"/>
          <w:rFonts w:ascii="Times New Roman" w:hAnsi="Times New Roman" w:cs="Times New Roman"/>
          <w:sz w:val="24"/>
          <w:szCs w:val="24"/>
        </w:rPr>
        <w:footnoteReference w:id="13"/>
      </w:r>
      <w:r w:rsidR="00371692" w:rsidRPr="00020178">
        <w:rPr>
          <w:rFonts w:ascii="Times New Roman" w:hAnsi="Times New Roman" w:cs="Times New Roman"/>
          <w:sz w:val="24"/>
          <w:szCs w:val="24"/>
        </w:rPr>
        <w:t xml:space="preserve">, </w:t>
      </w:r>
      <w:r w:rsidR="00E75D19" w:rsidRPr="00020178">
        <w:rPr>
          <w:rFonts w:ascii="Times New Roman" w:hAnsi="Times New Roman" w:cs="Times New Roman"/>
          <w:sz w:val="24"/>
          <w:szCs w:val="24"/>
        </w:rPr>
        <w:t>ha ulteriormente disorientato</w:t>
      </w:r>
      <w:r w:rsidR="00060734" w:rsidRPr="00020178">
        <w:rPr>
          <w:rFonts w:ascii="Times New Roman" w:hAnsi="Times New Roman" w:cs="Times New Roman"/>
          <w:sz w:val="24"/>
          <w:szCs w:val="24"/>
        </w:rPr>
        <w:t xml:space="preserve"> il sistema</w:t>
      </w:r>
      <w:r w:rsidR="00EB295C" w:rsidRPr="00020178">
        <w:rPr>
          <w:rFonts w:ascii="Times New Roman" w:hAnsi="Times New Roman" w:cs="Times New Roman"/>
          <w:sz w:val="24"/>
          <w:szCs w:val="24"/>
        </w:rPr>
        <w:t xml:space="preserve">. Al contrario, </w:t>
      </w:r>
      <w:r w:rsidR="00B4724D" w:rsidRPr="00020178">
        <w:rPr>
          <w:rFonts w:ascii="Times New Roman" w:hAnsi="Times New Roman" w:cs="Times New Roman"/>
          <w:sz w:val="24"/>
          <w:szCs w:val="24"/>
        </w:rPr>
        <w:t xml:space="preserve">se avesse meglio argomentato </w:t>
      </w:r>
      <w:r w:rsidR="00A0438B" w:rsidRPr="00020178">
        <w:rPr>
          <w:rFonts w:ascii="Times New Roman" w:hAnsi="Times New Roman" w:cs="Times New Roman"/>
          <w:sz w:val="24"/>
          <w:szCs w:val="24"/>
        </w:rPr>
        <w:t xml:space="preserve">la rilevanza delle </w:t>
      </w:r>
      <w:r w:rsidR="00371692" w:rsidRPr="00020178">
        <w:rPr>
          <w:rFonts w:ascii="Times New Roman" w:hAnsi="Times New Roman" w:cs="Times New Roman"/>
          <w:sz w:val="24"/>
          <w:szCs w:val="24"/>
        </w:rPr>
        <w:t>questioni</w:t>
      </w:r>
      <w:r w:rsidR="00582CBE" w:rsidRPr="00020178">
        <w:rPr>
          <w:rFonts w:ascii="Times New Roman" w:hAnsi="Times New Roman" w:cs="Times New Roman"/>
          <w:sz w:val="24"/>
          <w:szCs w:val="24"/>
        </w:rPr>
        <w:t xml:space="preserve"> presentate alla Corte </w:t>
      </w:r>
      <w:r w:rsidR="00695692" w:rsidRPr="00020178">
        <w:rPr>
          <w:rFonts w:ascii="Times New Roman" w:hAnsi="Times New Roman" w:cs="Times New Roman"/>
          <w:sz w:val="24"/>
          <w:szCs w:val="24"/>
        </w:rPr>
        <w:t xml:space="preserve">costituzionale </w:t>
      </w:r>
      <w:r w:rsidR="00582CBE" w:rsidRPr="00020178">
        <w:rPr>
          <w:rFonts w:ascii="Times New Roman" w:hAnsi="Times New Roman" w:cs="Times New Roman"/>
          <w:sz w:val="24"/>
          <w:szCs w:val="24"/>
        </w:rPr>
        <w:t>nel 2017</w:t>
      </w:r>
      <w:r w:rsidR="00474F34" w:rsidRPr="00020178">
        <w:rPr>
          <w:rFonts w:ascii="Times New Roman" w:hAnsi="Times New Roman" w:cs="Times New Roman"/>
          <w:sz w:val="24"/>
          <w:szCs w:val="24"/>
        </w:rPr>
        <w:t>,</w:t>
      </w:r>
      <w:r w:rsidR="00C869C4" w:rsidRPr="00020178">
        <w:rPr>
          <w:rFonts w:ascii="Times New Roman" w:hAnsi="Times New Roman" w:cs="Times New Roman"/>
          <w:sz w:val="24"/>
          <w:szCs w:val="24"/>
        </w:rPr>
        <w:t xml:space="preserve"> evitando così</w:t>
      </w:r>
      <w:r w:rsidR="007D3E67" w:rsidRPr="00020178">
        <w:rPr>
          <w:rFonts w:ascii="Times New Roman" w:hAnsi="Times New Roman" w:cs="Times New Roman"/>
          <w:sz w:val="24"/>
          <w:szCs w:val="24"/>
        </w:rPr>
        <w:t xml:space="preserve"> la pronuncia di </w:t>
      </w:r>
      <w:r w:rsidR="00371692" w:rsidRPr="00020178">
        <w:rPr>
          <w:rFonts w:ascii="Times New Roman" w:hAnsi="Times New Roman" w:cs="Times New Roman"/>
          <w:sz w:val="24"/>
          <w:szCs w:val="24"/>
        </w:rPr>
        <w:t>inammissibilità</w:t>
      </w:r>
      <w:r w:rsidR="00D74F57" w:rsidRPr="00020178">
        <w:rPr>
          <w:rStyle w:val="Rimandonotaapidipagina"/>
          <w:rFonts w:ascii="Times New Roman" w:hAnsi="Times New Roman" w:cs="Times New Roman"/>
          <w:sz w:val="24"/>
          <w:szCs w:val="24"/>
        </w:rPr>
        <w:footnoteReference w:id="14"/>
      </w:r>
      <w:r w:rsidR="00474F34" w:rsidRPr="00020178">
        <w:rPr>
          <w:rFonts w:ascii="Times New Roman" w:hAnsi="Times New Roman" w:cs="Times New Roman"/>
          <w:sz w:val="24"/>
          <w:szCs w:val="24"/>
        </w:rPr>
        <w:t>,</w:t>
      </w:r>
      <w:r w:rsidR="0085471B" w:rsidRPr="00020178">
        <w:rPr>
          <w:rFonts w:ascii="Times New Roman" w:hAnsi="Times New Roman" w:cs="Times New Roman"/>
          <w:sz w:val="24"/>
          <w:szCs w:val="24"/>
        </w:rPr>
        <w:t xml:space="preserve"> molto proba</w:t>
      </w:r>
      <w:r w:rsidR="00582CBE" w:rsidRPr="00020178">
        <w:rPr>
          <w:rFonts w:ascii="Times New Roman" w:hAnsi="Times New Roman" w:cs="Times New Roman"/>
          <w:sz w:val="24"/>
          <w:szCs w:val="24"/>
        </w:rPr>
        <w:t>bilmente</w:t>
      </w:r>
      <w:r w:rsidR="00C869C4" w:rsidRPr="00020178">
        <w:rPr>
          <w:rFonts w:ascii="Times New Roman" w:hAnsi="Times New Roman" w:cs="Times New Roman"/>
          <w:sz w:val="24"/>
          <w:szCs w:val="24"/>
        </w:rPr>
        <w:t xml:space="preserve"> avrebbe già </w:t>
      </w:r>
      <w:r w:rsidR="007D3E67" w:rsidRPr="00020178">
        <w:rPr>
          <w:rFonts w:ascii="Times New Roman" w:hAnsi="Times New Roman" w:cs="Times New Roman"/>
          <w:sz w:val="24"/>
          <w:szCs w:val="24"/>
        </w:rPr>
        <w:t>risolto il problema della mancata</w:t>
      </w:r>
      <w:r w:rsidR="00EB295C" w:rsidRPr="00020178">
        <w:rPr>
          <w:rFonts w:ascii="Times New Roman" w:hAnsi="Times New Roman" w:cs="Times New Roman"/>
          <w:sz w:val="24"/>
          <w:szCs w:val="24"/>
        </w:rPr>
        <w:t xml:space="preserve"> generalizzazione del contraddit</w:t>
      </w:r>
      <w:r w:rsidR="007D3E67" w:rsidRPr="00020178">
        <w:rPr>
          <w:rFonts w:ascii="Times New Roman" w:hAnsi="Times New Roman" w:cs="Times New Roman"/>
          <w:sz w:val="24"/>
          <w:szCs w:val="24"/>
        </w:rPr>
        <w:t>torio</w:t>
      </w:r>
      <w:r w:rsidR="00206108" w:rsidRPr="00020178">
        <w:rPr>
          <w:rFonts w:ascii="Times New Roman" w:hAnsi="Times New Roman" w:cs="Times New Roman"/>
          <w:sz w:val="24"/>
          <w:szCs w:val="24"/>
        </w:rPr>
        <w:t>, ricavando la regola giuri</w:t>
      </w:r>
      <w:r w:rsidR="004E4BE4" w:rsidRPr="00020178">
        <w:rPr>
          <w:rFonts w:ascii="Times New Roman" w:hAnsi="Times New Roman" w:cs="Times New Roman"/>
          <w:sz w:val="24"/>
          <w:szCs w:val="24"/>
        </w:rPr>
        <w:t>dica dalla pronuncia del giudice delle leggi</w:t>
      </w:r>
      <w:r w:rsidR="00206108" w:rsidRPr="00020178">
        <w:rPr>
          <w:rFonts w:ascii="Times New Roman" w:hAnsi="Times New Roman" w:cs="Times New Roman"/>
          <w:sz w:val="24"/>
          <w:szCs w:val="24"/>
        </w:rPr>
        <w:t>. La</w:t>
      </w:r>
      <w:r w:rsidR="00067FB9" w:rsidRPr="00020178">
        <w:rPr>
          <w:rFonts w:ascii="Times New Roman" w:hAnsi="Times New Roman" w:cs="Times New Roman"/>
          <w:sz w:val="24"/>
          <w:szCs w:val="24"/>
        </w:rPr>
        <w:t xml:space="preserve"> Co</w:t>
      </w:r>
      <w:r w:rsidR="00695692" w:rsidRPr="00020178">
        <w:rPr>
          <w:rFonts w:ascii="Times New Roman" w:hAnsi="Times New Roman" w:cs="Times New Roman"/>
          <w:sz w:val="24"/>
          <w:szCs w:val="24"/>
        </w:rPr>
        <w:t>rte,</w:t>
      </w:r>
      <w:r w:rsidR="00206108" w:rsidRPr="00020178">
        <w:rPr>
          <w:rFonts w:ascii="Times New Roman" w:hAnsi="Times New Roman" w:cs="Times New Roman"/>
          <w:sz w:val="24"/>
          <w:szCs w:val="24"/>
        </w:rPr>
        <w:t xml:space="preserve"> infatti,</w:t>
      </w:r>
      <w:r w:rsidR="00695692" w:rsidRPr="00020178">
        <w:rPr>
          <w:rFonts w:ascii="Times New Roman" w:hAnsi="Times New Roman" w:cs="Times New Roman"/>
          <w:sz w:val="24"/>
          <w:szCs w:val="24"/>
        </w:rPr>
        <w:t xml:space="preserve"> in presenza di una questione rilevante e </w:t>
      </w:r>
      <w:r w:rsidR="00067FB9" w:rsidRPr="00020178">
        <w:rPr>
          <w:rFonts w:ascii="Times New Roman" w:hAnsi="Times New Roman" w:cs="Times New Roman"/>
          <w:sz w:val="24"/>
          <w:szCs w:val="24"/>
        </w:rPr>
        <w:t>non manifesta</w:t>
      </w:r>
      <w:r w:rsidR="00695692" w:rsidRPr="00020178">
        <w:rPr>
          <w:rFonts w:ascii="Times New Roman" w:hAnsi="Times New Roman" w:cs="Times New Roman"/>
          <w:sz w:val="24"/>
          <w:szCs w:val="24"/>
        </w:rPr>
        <w:t>mente infondat</w:t>
      </w:r>
      <w:r w:rsidR="00602D74" w:rsidRPr="00020178">
        <w:rPr>
          <w:rFonts w:ascii="Times New Roman" w:hAnsi="Times New Roman" w:cs="Times New Roman"/>
          <w:sz w:val="24"/>
          <w:szCs w:val="24"/>
        </w:rPr>
        <w:t xml:space="preserve">a, </w:t>
      </w:r>
      <w:r w:rsidR="00373005" w:rsidRPr="00020178">
        <w:rPr>
          <w:rFonts w:ascii="Times New Roman" w:hAnsi="Times New Roman" w:cs="Times New Roman"/>
          <w:sz w:val="24"/>
          <w:szCs w:val="24"/>
        </w:rPr>
        <w:t>e</w:t>
      </w:r>
      <w:r w:rsidR="00602D74" w:rsidRPr="00020178">
        <w:rPr>
          <w:rFonts w:ascii="Times New Roman" w:hAnsi="Times New Roman" w:cs="Times New Roman"/>
          <w:sz w:val="24"/>
          <w:szCs w:val="24"/>
        </w:rPr>
        <w:t xml:space="preserve"> l’obbligo sancito</w:t>
      </w:r>
      <w:r w:rsidR="00373005" w:rsidRPr="00020178">
        <w:rPr>
          <w:rFonts w:ascii="Times New Roman" w:hAnsi="Times New Roman" w:cs="Times New Roman"/>
          <w:sz w:val="24"/>
          <w:szCs w:val="24"/>
        </w:rPr>
        <w:t xml:space="preserve"> a </w:t>
      </w:r>
      <w:r w:rsidR="00373005" w:rsidRPr="00020178">
        <w:rPr>
          <w:rFonts w:ascii="Times New Roman" w:hAnsi="Times New Roman" w:cs="Times New Roman"/>
          <w:sz w:val="24"/>
          <w:szCs w:val="24"/>
        </w:rPr>
        <w:lastRenderedPageBreak/>
        <w:t>livello europeo</w:t>
      </w:r>
      <w:r w:rsidR="005E2170" w:rsidRPr="00020178">
        <w:rPr>
          <w:rStyle w:val="Rimandonotaapidipagina"/>
          <w:rFonts w:ascii="Times New Roman" w:hAnsi="Times New Roman" w:cs="Times New Roman"/>
          <w:sz w:val="24"/>
          <w:szCs w:val="24"/>
        </w:rPr>
        <w:footnoteReference w:id="15"/>
      </w:r>
      <w:r w:rsidR="00ED6BD8" w:rsidRPr="00020178">
        <w:rPr>
          <w:rFonts w:ascii="Times New Roman" w:hAnsi="Times New Roman" w:cs="Times New Roman"/>
          <w:sz w:val="24"/>
          <w:szCs w:val="24"/>
        </w:rPr>
        <w:t xml:space="preserve">, </w:t>
      </w:r>
      <w:r w:rsidR="00EB295C" w:rsidRPr="00020178">
        <w:rPr>
          <w:rFonts w:ascii="Times New Roman" w:hAnsi="Times New Roman" w:cs="Times New Roman"/>
          <w:sz w:val="24"/>
          <w:szCs w:val="24"/>
        </w:rPr>
        <w:t>non avrebbe potuto far altro che sentenziare</w:t>
      </w:r>
      <w:r w:rsidR="00995964" w:rsidRPr="00020178">
        <w:rPr>
          <w:rFonts w:ascii="Times New Roman" w:hAnsi="Times New Roman" w:cs="Times New Roman"/>
          <w:sz w:val="24"/>
          <w:szCs w:val="24"/>
        </w:rPr>
        <w:t xml:space="preserve"> la necessità</w:t>
      </w:r>
      <w:r w:rsidR="00E02DB6" w:rsidRPr="00020178">
        <w:rPr>
          <w:rFonts w:ascii="Times New Roman" w:hAnsi="Times New Roman" w:cs="Times New Roman"/>
          <w:sz w:val="24"/>
          <w:szCs w:val="24"/>
        </w:rPr>
        <w:t xml:space="preserve"> </w:t>
      </w:r>
      <w:r w:rsidR="007D7204" w:rsidRPr="00020178">
        <w:rPr>
          <w:rFonts w:ascii="Times New Roman" w:hAnsi="Times New Roman" w:cs="Times New Roman"/>
          <w:sz w:val="24"/>
          <w:szCs w:val="24"/>
        </w:rPr>
        <w:t>di varare una</w:t>
      </w:r>
      <w:r w:rsidR="005E4AEA" w:rsidRPr="00020178">
        <w:rPr>
          <w:rFonts w:ascii="Times New Roman" w:hAnsi="Times New Roman" w:cs="Times New Roman"/>
          <w:sz w:val="24"/>
          <w:szCs w:val="24"/>
        </w:rPr>
        <w:t xml:space="preserve"> </w:t>
      </w:r>
      <w:r w:rsidR="002D2BED" w:rsidRPr="00020178">
        <w:rPr>
          <w:rFonts w:ascii="Times New Roman" w:hAnsi="Times New Roman" w:cs="Times New Roman"/>
          <w:sz w:val="24"/>
          <w:szCs w:val="24"/>
        </w:rPr>
        <w:t>legge</w:t>
      </w:r>
      <w:r w:rsidR="00EB295C" w:rsidRPr="00020178">
        <w:rPr>
          <w:rFonts w:ascii="Times New Roman" w:hAnsi="Times New Roman" w:cs="Times New Roman"/>
          <w:sz w:val="24"/>
          <w:szCs w:val="24"/>
        </w:rPr>
        <w:t xml:space="preserve"> </w:t>
      </w:r>
      <w:r w:rsidR="00C56E2F" w:rsidRPr="00020178">
        <w:rPr>
          <w:rFonts w:ascii="Times New Roman" w:hAnsi="Times New Roman" w:cs="Times New Roman"/>
          <w:sz w:val="24"/>
          <w:szCs w:val="24"/>
        </w:rPr>
        <w:t>sul contraddittorio</w:t>
      </w:r>
      <w:r w:rsidR="00F47B17" w:rsidRPr="00020178">
        <w:rPr>
          <w:rFonts w:ascii="Times New Roman" w:hAnsi="Times New Roman" w:cs="Times New Roman"/>
          <w:sz w:val="24"/>
          <w:szCs w:val="24"/>
        </w:rPr>
        <w:t>,</w:t>
      </w:r>
      <w:r w:rsidR="007D7204" w:rsidRPr="00020178">
        <w:rPr>
          <w:rFonts w:ascii="Times New Roman" w:hAnsi="Times New Roman" w:cs="Times New Roman"/>
          <w:sz w:val="24"/>
          <w:szCs w:val="24"/>
        </w:rPr>
        <w:t xml:space="preserve"> ricorrendo a </w:t>
      </w:r>
      <w:r w:rsidR="00EB295C" w:rsidRPr="00020178">
        <w:rPr>
          <w:rFonts w:ascii="Times New Roman" w:hAnsi="Times New Roman" w:cs="Times New Roman"/>
          <w:sz w:val="24"/>
          <w:szCs w:val="24"/>
        </w:rPr>
        <w:t>un’a</w:t>
      </w:r>
      <w:r w:rsidR="00ED6BD8" w:rsidRPr="00020178">
        <w:rPr>
          <w:rFonts w:ascii="Times New Roman" w:hAnsi="Times New Roman" w:cs="Times New Roman"/>
          <w:sz w:val="24"/>
          <w:szCs w:val="24"/>
        </w:rPr>
        <w:t>dditiva di princi</w:t>
      </w:r>
      <w:r w:rsidR="002D2BED" w:rsidRPr="00020178">
        <w:rPr>
          <w:rFonts w:ascii="Times New Roman" w:hAnsi="Times New Roman" w:cs="Times New Roman"/>
          <w:sz w:val="24"/>
          <w:szCs w:val="24"/>
        </w:rPr>
        <w:t>pio</w:t>
      </w:r>
      <w:r w:rsidR="00067FB9" w:rsidRPr="00020178">
        <w:rPr>
          <w:rFonts w:ascii="Times New Roman" w:hAnsi="Times New Roman" w:cs="Times New Roman"/>
          <w:sz w:val="24"/>
          <w:szCs w:val="24"/>
        </w:rPr>
        <w:t>.</w:t>
      </w:r>
      <w:r w:rsidR="00E12FC8" w:rsidRPr="00020178">
        <w:rPr>
          <w:rFonts w:ascii="Times New Roman" w:hAnsi="Times New Roman" w:cs="Times New Roman"/>
          <w:sz w:val="24"/>
          <w:szCs w:val="24"/>
        </w:rPr>
        <w:t xml:space="preserve"> Pur se </w:t>
      </w:r>
      <w:r w:rsidR="00B10844" w:rsidRPr="00020178">
        <w:rPr>
          <w:rFonts w:ascii="Times New Roman" w:hAnsi="Times New Roman" w:cs="Times New Roman"/>
          <w:sz w:val="24"/>
          <w:szCs w:val="24"/>
        </w:rPr>
        <w:t xml:space="preserve">quest’ultima </w:t>
      </w:r>
      <w:r w:rsidR="00FC5608" w:rsidRPr="00020178">
        <w:rPr>
          <w:rFonts w:ascii="Times New Roman" w:hAnsi="Times New Roman" w:cs="Times New Roman"/>
          <w:sz w:val="24"/>
          <w:szCs w:val="24"/>
        </w:rPr>
        <w:t xml:space="preserve">è </w:t>
      </w:r>
      <w:r w:rsidR="00E3295B" w:rsidRPr="00020178">
        <w:rPr>
          <w:rFonts w:ascii="Times New Roman" w:hAnsi="Times New Roman" w:cs="Times New Roman"/>
          <w:sz w:val="24"/>
          <w:szCs w:val="24"/>
        </w:rPr>
        <w:t>in can</w:t>
      </w:r>
      <w:r w:rsidR="00B10844" w:rsidRPr="00020178">
        <w:rPr>
          <w:rFonts w:ascii="Times New Roman" w:hAnsi="Times New Roman" w:cs="Times New Roman"/>
          <w:sz w:val="24"/>
          <w:szCs w:val="24"/>
        </w:rPr>
        <w:t xml:space="preserve">tiere, </w:t>
      </w:r>
      <w:r w:rsidR="00AA3233" w:rsidRPr="00020178">
        <w:rPr>
          <w:rFonts w:ascii="Times New Roman" w:hAnsi="Times New Roman" w:cs="Times New Roman"/>
          <w:sz w:val="24"/>
          <w:szCs w:val="24"/>
        </w:rPr>
        <w:t xml:space="preserve">va evidenziato che </w:t>
      </w:r>
      <w:r w:rsidR="00B10844" w:rsidRPr="00020178">
        <w:rPr>
          <w:rFonts w:ascii="Times New Roman" w:hAnsi="Times New Roman" w:cs="Times New Roman"/>
          <w:sz w:val="24"/>
          <w:szCs w:val="24"/>
        </w:rPr>
        <w:t>nelle more</w:t>
      </w:r>
      <w:r w:rsidR="00AA3233" w:rsidRPr="00020178">
        <w:rPr>
          <w:rFonts w:ascii="Times New Roman" w:hAnsi="Times New Roman" w:cs="Times New Roman"/>
          <w:sz w:val="24"/>
          <w:szCs w:val="24"/>
        </w:rPr>
        <w:t xml:space="preserve"> della stessa</w:t>
      </w:r>
      <w:r w:rsidR="00B10844" w:rsidRPr="00020178">
        <w:rPr>
          <w:rFonts w:ascii="Times New Roman" w:hAnsi="Times New Roman" w:cs="Times New Roman"/>
          <w:sz w:val="24"/>
          <w:szCs w:val="24"/>
        </w:rPr>
        <w:t xml:space="preserve"> </w:t>
      </w:r>
      <w:r w:rsidR="00AA3233" w:rsidRPr="00020178">
        <w:rPr>
          <w:rFonts w:ascii="Times New Roman" w:hAnsi="Times New Roman" w:cs="Times New Roman"/>
          <w:sz w:val="24"/>
          <w:szCs w:val="24"/>
        </w:rPr>
        <w:t xml:space="preserve">il giudice comune </w:t>
      </w:r>
      <w:r w:rsidR="00067FB9" w:rsidRPr="00020178">
        <w:rPr>
          <w:rFonts w:ascii="Times New Roman" w:hAnsi="Times New Roman" w:cs="Times New Roman"/>
          <w:sz w:val="24"/>
          <w:szCs w:val="24"/>
        </w:rPr>
        <w:t>avrebbe potuto</w:t>
      </w:r>
      <w:r w:rsidR="00E84572" w:rsidRPr="00020178">
        <w:rPr>
          <w:rFonts w:ascii="Times New Roman" w:hAnsi="Times New Roman" w:cs="Times New Roman"/>
          <w:sz w:val="24"/>
          <w:szCs w:val="24"/>
        </w:rPr>
        <w:t xml:space="preserve"> </w:t>
      </w:r>
      <w:r w:rsidR="0023739C" w:rsidRPr="00020178">
        <w:rPr>
          <w:rFonts w:ascii="Times New Roman" w:hAnsi="Times New Roman" w:cs="Times New Roman"/>
          <w:sz w:val="24"/>
          <w:szCs w:val="24"/>
        </w:rPr>
        <w:t xml:space="preserve">comunque </w:t>
      </w:r>
      <w:r w:rsidR="00373005" w:rsidRPr="00020178">
        <w:rPr>
          <w:rFonts w:ascii="Times New Roman" w:hAnsi="Times New Roman" w:cs="Times New Roman"/>
          <w:sz w:val="24"/>
          <w:szCs w:val="24"/>
        </w:rPr>
        <w:t>applicare</w:t>
      </w:r>
      <w:r w:rsidR="008F76A9" w:rsidRPr="00020178">
        <w:rPr>
          <w:rFonts w:ascii="Times New Roman" w:hAnsi="Times New Roman" w:cs="Times New Roman"/>
          <w:sz w:val="24"/>
          <w:szCs w:val="24"/>
        </w:rPr>
        <w:t xml:space="preserve"> il contraddittorio</w:t>
      </w:r>
      <w:r w:rsidR="0023739C" w:rsidRPr="00020178">
        <w:rPr>
          <w:rFonts w:ascii="Times New Roman" w:hAnsi="Times New Roman" w:cs="Times New Roman"/>
          <w:sz w:val="24"/>
          <w:szCs w:val="24"/>
        </w:rPr>
        <w:t xml:space="preserve"> in ogni caso</w:t>
      </w:r>
      <w:r w:rsidR="00AA3233" w:rsidRPr="00020178">
        <w:rPr>
          <w:rFonts w:ascii="Times New Roman" w:hAnsi="Times New Roman" w:cs="Times New Roman"/>
          <w:sz w:val="24"/>
          <w:szCs w:val="24"/>
        </w:rPr>
        <w:t>,</w:t>
      </w:r>
      <w:r w:rsidR="00067FB9" w:rsidRPr="00020178">
        <w:rPr>
          <w:rFonts w:ascii="Times New Roman" w:hAnsi="Times New Roman" w:cs="Times New Roman"/>
          <w:sz w:val="24"/>
          <w:szCs w:val="24"/>
        </w:rPr>
        <w:t xml:space="preserve"> traen</w:t>
      </w:r>
      <w:r w:rsidR="00E3295B" w:rsidRPr="00020178">
        <w:rPr>
          <w:rFonts w:ascii="Times New Roman" w:hAnsi="Times New Roman" w:cs="Times New Roman"/>
          <w:sz w:val="24"/>
          <w:szCs w:val="24"/>
        </w:rPr>
        <w:t xml:space="preserve">do </w:t>
      </w:r>
      <w:r w:rsidR="00765227" w:rsidRPr="00020178">
        <w:rPr>
          <w:rFonts w:ascii="Times New Roman" w:hAnsi="Times New Roman" w:cs="Times New Roman"/>
          <w:sz w:val="24"/>
          <w:szCs w:val="24"/>
        </w:rPr>
        <w:t xml:space="preserve">la sua </w:t>
      </w:r>
      <w:r w:rsidR="00FC5608" w:rsidRPr="00020178">
        <w:rPr>
          <w:rFonts w:ascii="Times New Roman" w:hAnsi="Times New Roman" w:cs="Times New Roman"/>
          <w:sz w:val="24"/>
          <w:szCs w:val="24"/>
        </w:rPr>
        <w:t>obbligatorietà proprio dall’interpretazione della Corte</w:t>
      </w:r>
      <w:r w:rsidR="007637F4" w:rsidRPr="00020178">
        <w:rPr>
          <w:rFonts w:ascii="Times New Roman" w:hAnsi="Times New Roman" w:cs="Times New Roman"/>
          <w:sz w:val="24"/>
          <w:szCs w:val="24"/>
        </w:rPr>
        <w:t>. Inoltre, l’avveramento di</w:t>
      </w:r>
      <w:r w:rsidR="00067FB9" w:rsidRPr="00020178">
        <w:rPr>
          <w:rFonts w:ascii="Times New Roman" w:hAnsi="Times New Roman" w:cs="Times New Roman"/>
          <w:sz w:val="24"/>
          <w:szCs w:val="24"/>
        </w:rPr>
        <w:t xml:space="preserve"> </w:t>
      </w:r>
      <w:r w:rsidR="008F76A9" w:rsidRPr="00020178">
        <w:rPr>
          <w:rFonts w:ascii="Times New Roman" w:hAnsi="Times New Roman" w:cs="Times New Roman"/>
          <w:sz w:val="24"/>
          <w:szCs w:val="24"/>
        </w:rPr>
        <w:t>tale circostanza</w:t>
      </w:r>
      <w:r w:rsidR="009E441F" w:rsidRPr="00020178">
        <w:rPr>
          <w:rFonts w:ascii="Times New Roman" w:hAnsi="Times New Roman" w:cs="Times New Roman"/>
          <w:sz w:val="24"/>
          <w:szCs w:val="24"/>
        </w:rPr>
        <w:t>, oltre a far fronte a una giurisprudenza</w:t>
      </w:r>
      <w:r w:rsidR="005857CF" w:rsidRPr="00020178">
        <w:rPr>
          <w:rFonts w:ascii="Times New Roman" w:hAnsi="Times New Roman" w:cs="Times New Roman"/>
          <w:sz w:val="24"/>
          <w:szCs w:val="24"/>
        </w:rPr>
        <w:t xml:space="preserve"> che muta</w:t>
      </w:r>
      <w:r w:rsidR="00651C3E" w:rsidRPr="00020178">
        <w:rPr>
          <w:rFonts w:ascii="Times New Roman" w:hAnsi="Times New Roman" w:cs="Times New Roman"/>
          <w:sz w:val="24"/>
          <w:szCs w:val="24"/>
        </w:rPr>
        <w:t xml:space="preserve">ndo in modo </w:t>
      </w:r>
      <w:r w:rsidR="007637F4" w:rsidRPr="00020178">
        <w:rPr>
          <w:rFonts w:ascii="Times New Roman" w:hAnsi="Times New Roman" w:cs="Times New Roman"/>
          <w:sz w:val="24"/>
          <w:szCs w:val="24"/>
        </w:rPr>
        <w:t xml:space="preserve">quasi </w:t>
      </w:r>
      <w:r w:rsidR="00651C3E" w:rsidRPr="00020178">
        <w:rPr>
          <w:rFonts w:ascii="Times New Roman" w:hAnsi="Times New Roman" w:cs="Times New Roman"/>
          <w:sz w:val="24"/>
          <w:szCs w:val="24"/>
        </w:rPr>
        <w:t xml:space="preserve">parossistico è </w:t>
      </w:r>
      <w:r w:rsidR="009E441F" w:rsidRPr="00020178">
        <w:rPr>
          <w:rFonts w:ascii="Times New Roman" w:hAnsi="Times New Roman" w:cs="Times New Roman"/>
          <w:sz w:val="24"/>
          <w:szCs w:val="24"/>
        </w:rPr>
        <w:t>scarsamente attenta alla sicurezza giuridica</w:t>
      </w:r>
      <w:r w:rsidR="00FA65AF" w:rsidRPr="00020178">
        <w:rPr>
          <w:rFonts w:ascii="Times New Roman" w:hAnsi="Times New Roman" w:cs="Times New Roman"/>
          <w:sz w:val="24"/>
          <w:szCs w:val="24"/>
        </w:rPr>
        <w:t xml:space="preserve">, </w:t>
      </w:r>
      <w:r w:rsidR="0002189B" w:rsidRPr="00020178">
        <w:rPr>
          <w:rFonts w:ascii="Times New Roman" w:hAnsi="Times New Roman" w:cs="Times New Roman"/>
          <w:sz w:val="24"/>
          <w:szCs w:val="24"/>
        </w:rPr>
        <w:t>avrebbe consentito</w:t>
      </w:r>
      <w:r w:rsidR="00093E91" w:rsidRPr="00020178">
        <w:rPr>
          <w:rFonts w:ascii="Times New Roman" w:hAnsi="Times New Roman" w:cs="Times New Roman"/>
          <w:sz w:val="24"/>
          <w:szCs w:val="24"/>
        </w:rPr>
        <w:t xml:space="preserve"> </w:t>
      </w:r>
      <w:r w:rsidR="009E441F" w:rsidRPr="00020178">
        <w:rPr>
          <w:rFonts w:ascii="Times New Roman" w:hAnsi="Times New Roman" w:cs="Times New Roman"/>
          <w:sz w:val="24"/>
          <w:szCs w:val="24"/>
        </w:rPr>
        <w:t xml:space="preserve">di </w:t>
      </w:r>
      <w:r w:rsidR="00FA65AF" w:rsidRPr="00020178">
        <w:rPr>
          <w:rFonts w:ascii="Times New Roman" w:hAnsi="Times New Roman" w:cs="Times New Roman"/>
          <w:sz w:val="24"/>
          <w:szCs w:val="24"/>
        </w:rPr>
        <w:t xml:space="preserve">non </w:t>
      </w:r>
      <w:r w:rsidR="00EB3E3D" w:rsidRPr="00020178">
        <w:rPr>
          <w:rFonts w:ascii="Times New Roman" w:hAnsi="Times New Roman" w:cs="Times New Roman"/>
          <w:sz w:val="24"/>
          <w:szCs w:val="24"/>
        </w:rPr>
        <w:t>discr</w:t>
      </w:r>
      <w:r w:rsidR="00FA65AF" w:rsidRPr="00020178">
        <w:rPr>
          <w:rFonts w:ascii="Times New Roman" w:hAnsi="Times New Roman" w:cs="Times New Roman"/>
          <w:sz w:val="24"/>
          <w:szCs w:val="24"/>
        </w:rPr>
        <w:t>imina</w:t>
      </w:r>
      <w:r w:rsidR="009E441F" w:rsidRPr="00020178">
        <w:rPr>
          <w:rFonts w:ascii="Times New Roman" w:hAnsi="Times New Roman" w:cs="Times New Roman"/>
          <w:sz w:val="24"/>
          <w:szCs w:val="24"/>
        </w:rPr>
        <w:t>re</w:t>
      </w:r>
      <w:r w:rsidR="00FA65AF" w:rsidRPr="00020178">
        <w:rPr>
          <w:rFonts w:ascii="Times New Roman" w:hAnsi="Times New Roman" w:cs="Times New Roman"/>
          <w:sz w:val="24"/>
          <w:szCs w:val="24"/>
        </w:rPr>
        <w:t xml:space="preserve"> </w:t>
      </w:r>
      <w:r w:rsidR="00112CA6" w:rsidRPr="00020178">
        <w:rPr>
          <w:rFonts w:ascii="Times New Roman" w:hAnsi="Times New Roman" w:cs="Times New Roman"/>
          <w:sz w:val="24"/>
          <w:szCs w:val="24"/>
        </w:rPr>
        <w:t>i contribuenti</w:t>
      </w:r>
      <w:r w:rsidR="00EB3E3D" w:rsidRPr="00020178">
        <w:rPr>
          <w:rFonts w:ascii="Times New Roman" w:hAnsi="Times New Roman" w:cs="Times New Roman"/>
          <w:sz w:val="24"/>
          <w:szCs w:val="24"/>
        </w:rPr>
        <w:t xml:space="preserve"> </w:t>
      </w:r>
      <w:r w:rsidR="00FA65AF" w:rsidRPr="00020178">
        <w:rPr>
          <w:rFonts w:ascii="Times New Roman" w:hAnsi="Times New Roman" w:cs="Times New Roman"/>
          <w:sz w:val="24"/>
          <w:szCs w:val="24"/>
        </w:rPr>
        <w:t xml:space="preserve">per il diverso trattamento fiscale in ragione della tipologia di tributo o </w:t>
      </w:r>
      <w:r w:rsidR="00717BF2" w:rsidRPr="00020178">
        <w:rPr>
          <w:rFonts w:ascii="Times New Roman" w:hAnsi="Times New Roman" w:cs="Times New Roman"/>
          <w:sz w:val="24"/>
          <w:szCs w:val="24"/>
        </w:rPr>
        <w:t>del</w:t>
      </w:r>
      <w:r w:rsidR="00E561BF" w:rsidRPr="00020178">
        <w:rPr>
          <w:rFonts w:ascii="Times New Roman" w:hAnsi="Times New Roman" w:cs="Times New Roman"/>
          <w:sz w:val="24"/>
          <w:szCs w:val="24"/>
        </w:rPr>
        <w:t xml:space="preserve"> </w:t>
      </w:r>
      <w:r w:rsidR="00FC5608" w:rsidRPr="00020178">
        <w:rPr>
          <w:rFonts w:ascii="Times New Roman" w:hAnsi="Times New Roman" w:cs="Times New Roman"/>
          <w:sz w:val="24"/>
          <w:szCs w:val="24"/>
        </w:rPr>
        <w:t xml:space="preserve">suo </w:t>
      </w:r>
      <w:r w:rsidR="00B56805" w:rsidRPr="00020178">
        <w:rPr>
          <w:rFonts w:ascii="Times New Roman" w:hAnsi="Times New Roman" w:cs="Times New Roman"/>
          <w:sz w:val="24"/>
          <w:szCs w:val="24"/>
        </w:rPr>
        <w:t>procedimento</w:t>
      </w:r>
      <w:r w:rsidR="00E561BF" w:rsidRPr="00020178">
        <w:rPr>
          <w:rFonts w:ascii="Times New Roman" w:hAnsi="Times New Roman" w:cs="Times New Roman"/>
          <w:sz w:val="24"/>
          <w:szCs w:val="24"/>
        </w:rPr>
        <w:t xml:space="preserve"> attuativo</w:t>
      </w:r>
      <w:r w:rsidR="00B56805" w:rsidRPr="00020178">
        <w:rPr>
          <w:rFonts w:ascii="Times New Roman" w:hAnsi="Times New Roman" w:cs="Times New Roman"/>
          <w:sz w:val="24"/>
          <w:szCs w:val="24"/>
        </w:rPr>
        <w:t>, motivo per cui attualmente si ritiene violata</w:t>
      </w:r>
      <w:r w:rsidR="00FD1403" w:rsidRPr="00020178">
        <w:rPr>
          <w:rFonts w:ascii="Times New Roman" w:hAnsi="Times New Roman" w:cs="Times New Roman"/>
          <w:sz w:val="24"/>
          <w:szCs w:val="24"/>
        </w:rPr>
        <w:t xml:space="preserve"> </w:t>
      </w:r>
      <w:r w:rsidR="003F041A" w:rsidRPr="00020178">
        <w:rPr>
          <w:rFonts w:ascii="Times New Roman" w:hAnsi="Times New Roman" w:cs="Times New Roman"/>
          <w:sz w:val="24"/>
          <w:szCs w:val="24"/>
        </w:rPr>
        <w:t>anche</w:t>
      </w:r>
      <w:r w:rsidR="00112CA6" w:rsidRPr="00020178">
        <w:rPr>
          <w:rFonts w:ascii="Times New Roman" w:hAnsi="Times New Roman" w:cs="Times New Roman"/>
          <w:sz w:val="24"/>
          <w:szCs w:val="24"/>
        </w:rPr>
        <w:t xml:space="preserve"> </w:t>
      </w:r>
      <w:r w:rsidR="00FD1403" w:rsidRPr="00020178">
        <w:rPr>
          <w:rFonts w:ascii="Times New Roman" w:hAnsi="Times New Roman" w:cs="Times New Roman"/>
          <w:sz w:val="24"/>
          <w:szCs w:val="24"/>
        </w:rPr>
        <w:t xml:space="preserve">la trasparenza </w:t>
      </w:r>
      <w:r w:rsidR="008336F3" w:rsidRPr="00020178">
        <w:rPr>
          <w:rFonts w:ascii="Times New Roman" w:hAnsi="Times New Roman" w:cs="Times New Roman"/>
          <w:sz w:val="24"/>
          <w:szCs w:val="24"/>
        </w:rPr>
        <w:t xml:space="preserve">e la legalità </w:t>
      </w:r>
      <w:r w:rsidR="00176DDF" w:rsidRPr="00020178">
        <w:rPr>
          <w:rFonts w:ascii="Times New Roman" w:hAnsi="Times New Roman" w:cs="Times New Roman"/>
          <w:sz w:val="24"/>
          <w:szCs w:val="24"/>
        </w:rPr>
        <w:t>dell’azione</w:t>
      </w:r>
      <w:r w:rsidR="009E441F" w:rsidRPr="00020178">
        <w:rPr>
          <w:rFonts w:ascii="Times New Roman" w:hAnsi="Times New Roman" w:cs="Times New Roman"/>
          <w:sz w:val="24"/>
          <w:szCs w:val="24"/>
        </w:rPr>
        <w:t xml:space="preserve">. </w:t>
      </w:r>
      <w:r w:rsidR="005857CF" w:rsidRPr="00020178">
        <w:rPr>
          <w:rFonts w:ascii="Times New Roman" w:hAnsi="Times New Roman" w:cs="Times New Roman"/>
          <w:sz w:val="24"/>
          <w:szCs w:val="24"/>
        </w:rPr>
        <w:t>Ed i</w:t>
      </w:r>
      <w:r w:rsidR="009E441F" w:rsidRPr="00020178">
        <w:rPr>
          <w:rFonts w:ascii="Times New Roman" w:hAnsi="Times New Roman" w:cs="Times New Roman"/>
          <w:sz w:val="24"/>
          <w:szCs w:val="24"/>
        </w:rPr>
        <w:t>noltre,</w:t>
      </w:r>
      <w:r w:rsidR="005857CF" w:rsidRPr="00020178">
        <w:rPr>
          <w:rFonts w:ascii="Times New Roman" w:hAnsi="Times New Roman" w:cs="Times New Roman"/>
          <w:sz w:val="24"/>
          <w:szCs w:val="24"/>
        </w:rPr>
        <w:t xml:space="preserve"> sotto altro versante</w:t>
      </w:r>
      <w:r w:rsidR="00A35EFF" w:rsidRPr="00020178">
        <w:rPr>
          <w:rFonts w:ascii="Times New Roman" w:hAnsi="Times New Roman" w:cs="Times New Roman"/>
          <w:sz w:val="24"/>
          <w:szCs w:val="24"/>
        </w:rPr>
        <w:t xml:space="preserve"> avrebbe evitato</w:t>
      </w:r>
      <w:r w:rsidR="00E72856" w:rsidRPr="00020178">
        <w:rPr>
          <w:rFonts w:ascii="Times New Roman" w:hAnsi="Times New Roman" w:cs="Times New Roman"/>
          <w:sz w:val="24"/>
          <w:szCs w:val="24"/>
        </w:rPr>
        <w:t xml:space="preserve"> di relegare</w:t>
      </w:r>
      <w:r w:rsidR="00067FB9" w:rsidRPr="00020178">
        <w:rPr>
          <w:rFonts w:ascii="Times New Roman" w:hAnsi="Times New Roman" w:cs="Times New Roman"/>
          <w:sz w:val="24"/>
          <w:szCs w:val="24"/>
        </w:rPr>
        <w:t xml:space="preserve"> l’avveramento di tali principi fondamentali a</w:t>
      </w:r>
      <w:r w:rsidR="008306F6" w:rsidRPr="00020178">
        <w:rPr>
          <w:rFonts w:ascii="Times New Roman" w:hAnsi="Times New Roman" w:cs="Times New Roman"/>
          <w:sz w:val="24"/>
          <w:szCs w:val="24"/>
        </w:rPr>
        <w:t>l solo ricorso a altri organismi, quali quelli</w:t>
      </w:r>
      <w:r w:rsidR="003600F3" w:rsidRPr="00020178">
        <w:rPr>
          <w:rFonts w:ascii="Times New Roman" w:hAnsi="Times New Roman" w:cs="Times New Roman"/>
          <w:sz w:val="24"/>
          <w:szCs w:val="24"/>
        </w:rPr>
        <w:t xml:space="preserve"> “tra</w:t>
      </w:r>
      <w:r w:rsidR="00067FB9" w:rsidRPr="00020178">
        <w:rPr>
          <w:rFonts w:ascii="Times New Roman" w:hAnsi="Times New Roman" w:cs="Times New Roman"/>
          <w:sz w:val="24"/>
          <w:szCs w:val="24"/>
        </w:rPr>
        <w:t>mite” tra contribuente e fisco. F</w:t>
      </w:r>
      <w:r w:rsidR="003600F3" w:rsidRPr="00020178">
        <w:rPr>
          <w:rFonts w:ascii="Times New Roman" w:hAnsi="Times New Roman" w:cs="Times New Roman"/>
          <w:sz w:val="24"/>
          <w:szCs w:val="24"/>
        </w:rPr>
        <w:t>orme</w:t>
      </w:r>
      <w:r w:rsidR="00BD77FD" w:rsidRPr="00020178">
        <w:rPr>
          <w:rFonts w:ascii="Times New Roman" w:hAnsi="Times New Roman" w:cs="Times New Roman"/>
          <w:sz w:val="24"/>
          <w:szCs w:val="24"/>
        </w:rPr>
        <w:t xml:space="preserve"> di sussidiarietà orizzontale</w:t>
      </w:r>
      <w:r w:rsidR="004462AE" w:rsidRPr="00020178">
        <w:rPr>
          <w:rFonts w:ascii="Times New Roman" w:hAnsi="Times New Roman" w:cs="Times New Roman"/>
          <w:sz w:val="24"/>
          <w:szCs w:val="24"/>
        </w:rPr>
        <w:t>, alcune ispirate</w:t>
      </w:r>
      <w:r w:rsidR="00BD77FD" w:rsidRPr="00020178">
        <w:rPr>
          <w:rFonts w:ascii="Times New Roman" w:hAnsi="Times New Roman" w:cs="Times New Roman"/>
          <w:sz w:val="24"/>
          <w:szCs w:val="24"/>
        </w:rPr>
        <w:t xml:space="preserve"> </w:t>
      </w:r>
      <w:r w:rsidR="00000F70" w:rsidRPr="00020178">
        <w:rPr>
          <w:rFonts w:ascii="Times New Roman" w:hAnsi="Times New Roman" w:cs="Times New Roman"/>
          <w:sz w:val="24"/>
          <w:szCs w:val="24"/>
        </w:rPr>
        <w:t>da</w:t>
      </w:r>
      <w:r w:rsidR="004462AE" w:rsidRPr="00020178">
        <w:rPr>
          <w:rFonts w:ascii="Times New Roman" w:hAnsi="Times New Roman" w:cs="Times New Roman"/>
          <w:sz w:val="24"/>
          <w:szCs w:val="24"/>
        </w:rPr>
        <w:t>l</w:t>
      </w:r>
      <w:r w:rsidR="00FD1403" w:rsidRPr="00020178">
        <w:rPr>
          <w:rFonts w:ascii="Times New Roman" w:hAnsi="Times New Roman" w:cs="Times New Roman"/>
          <w:sz w:val="24"/>
          <w:szCs w:val="24"/>
        </w:rPr>
        <w:t xml:space="preserve">la </w:t>
      </w:r>
      <w:r w:rsidR="00000F70" w:rsidRPr="00020178">
        <w:rPr>
          <w:rFonts w:ascii="Times New Roman" w:hAnsi="Times New Roman" w:cs="Times New Roman"/>
          <w:sz w:val="24"/>
          <w:szCs w:val="24"/>
        </w:rPr>
        <w:t xml:space="preserve">spiccata </w:t>
      </w:r>
      <w:r w:rsidR="00FD1403" w:rsidRPr="00020178">
        <w:rPr>
          <w:rFonts w:ascii="Times New Roman" w:hAnsi="Times New Roman" w:cs="Times New Roman"/>
          <w:sz w:val="24"/>
          <w:szCs w:val="24"/>
        </w:rPr>
        <w:t xml:space="preserve">funzione consultiva del Consiglio di Stato </w:t>
      </w:r>
      <w:r w:rsidR="001D5C47" w:rsidRPr="00020178">
        <w:rPr>
          <w:rFonts w:ascii="Times New Roman" w:hAnsi="Times New Roman" w:cs="Times New Roman"/>
          <w:sz w:val="24"/>
          <w:szCs w:val="24"/>
        </w:rPr>
        <w:t>Spagnolo</w:t>
      </w:r>
      <w:r w:rsidR="008F76A9" w:rsidRPr="00020178">
        <w:rPr>
          <w:rFonts w:ascii="Times New Roman" w:hAnsi="Times New Roman" w:cs="Times New Roman"/>
          <w:sz w:val="24"/>
          <w:szCs w:val="24"/>
        </w:rPr>
        <w:t>,</w:t>
      </w:r>
      <w:r w:rsidR="00974EB1" w:rsidRPr="00020178">
        <w:rPr>
          <w:rFonts w:ascii="Times New Roman" w:hAnsi="Times New Roman" w:cs="Times New Roman"/>
          <w:sz w:val="24"/>
          <w:szCs w:val="24"/>
        </w:rPr>
        <w:t xml:space="preserve"> </w:t>
      </w:r>
      <w:r w:rsidR="00F46145" w:rsidRPr="00020178">
        <w:rPr>
          <w:rFonts w:ascii="Times New Roman" w:hAnsi="Times New Roman" w:cs="Times New Roman"/>
          <w:sz w:val="24"/>
          <w:szCs w:val="24"/>
        </w:rPr>
        <w:t xml:space="preserve">purtroppo </w:t>
      </w:r>
      <w:r w:rsidR="004462AE" w:rsidRPr="00020178">
        <w:rPr>
          <w:rFonts w:ascii="Times New Roman" w:hAnsi="Times New Roman" w:cs="Times New Roman"/>
          <w:sz w:val="24"/>
          <w:szCs w:val="24"/>
        </w:rPr>
        <w:t xml:space="preserve">la </w:t>
      </w:r>
      <w:r w:rsidR="00F46145" w:rsidRPr="00020178">
        <w:rPr>
          <w:rFonts w:ascii="Times New Roman" w:hAnsi="Times New Roman" w:cs="Times New Roman"/>
          <w:sz w:val="24"/>
          <w:szCs w:val="24"/>
        </w:rPr>
        <w:t xml:space="preserve">loro </w:t>
      </w:r>
      <w:r w:rsidR="004462AE" w:rsidRPr="00020178">
        <w:rPr>
          <w:rFonts w:ascii="Times New Roman" w:hAnsi="Times New Roman" w:cs="Times New Roman"/>
          <w:sz w:val="24"/>
          <w:szCs w:val="24"/>
        </w:rPr>
        <w:t>contestualizzazione in una</w:t>
      </w:r>
      <w:r w:rsidR="008610AD" w:rsidRPr="00020178">
        <w:rPr>
          <w:rFonts w:ascii="Times New Roman" w:hAnsi="Times New Roman" w:cs="Times New Roman"/>
          <w:sz w:val="24"/>
          <w:szCs w:val="24"/>
        </w:rPr>
        <w:t xml:space="preserve"> forma di governo </w:t>
      </w:r>
      <w:r w:rsidR="004462AE" w:rsidRPr="00020178">
        <w:rPr>
          <w:rFonts w:ascii="Times New Roman" w:hAnsi="Times New Roman" w:cs="Times New Roman"/>
          <w:sz w:val="24"/>
          <w:szCs w:val="24"/>
        </w:rPr>
        <w:t>diversa</w:t>
      </w:r>
      <w:r w:rsidR="008610AD" w:rsidRPr="00020178">
        <w:rPr>
          <w:rFonts w:ascii="Times New Roman" w:hAnsi="Times New Roman" w:cs="Times New Roman"/>
          <w:sz w:val="24"/>
          <w:szCs w:val="24"/>
        </w:rPr>
        <w:t xml:space="preserve"> da quella che li ha ideati</w:t>
      </w:r>
      <w:r w:rsidR="004462AE" w:rsidRPr="00020178">
        <w:rPr>
          <w:rFonts w:ascii="Times New Roman" w:hAnsi="Times New Roman" w:cs="Times New Roman"/>
          <w:sz w:val="24"/>
          <w:szCs w:val="24"/>
        </w:rPr>
        <w:t xml:space="preserve"> ne ha condizionato </w:t>
      </w:r>
      <w:r w:rsidR="005857CF" w:rsidRPr="00020178">
        <w:rPr>
          <w:rFonts w:ascii="Times New Roman" w:hAnsi="Times New Roman" w:cs="Times New Roman"/>
          <w:sz w:val="24"/>
          <w:szCs w:val="24"/>
        </w:rPr>
        <w:t xml:space="preserve">fortemente la riuscita. Non è un caso, infatti, se </w:t>
      </w:r>
      <w:r w:rsidR="008306F6" w:rsidRPr="00020178">
        <w:rPr>
          <w:rFonts w:ascii="Times New Roman" w:hAnsi="Times New Roman" w:cs="Times New Roman"/>
          <w:sz w:val="24"/>
          <w:szCs w:val="24"/>
        </w:rPr>
        <w:t xml:space="preserve">tali organismi sono </w:t>
      </w:r>
      <w:r w:rsidR="005857CF" w:rsidRPr="00020178">
        <w:rPr>
          <w:rFonts w:ascii="Times New Roman" w:hAnsi="Times New Roman" w:cs="Times New Roman"/>
          <w:sz w:val="24"/>
          <w:szCs w:val="24"/>
        </w:rPr>
        <w:t xml:space="preserve">risultati </w:t>
      </w:r>
      <w:r w:rsidR="00ED2AC9" w:rsidRPr="00020178">
        <w:rPr>
          <w:rFonts w:ascii="Times New Roman" w:hAnsi="Times New Roman" w:cs="Times New Roman"/>
          <w:sz w:val="24"/>
          <w:szCs w:val="24"/>
        </w:rPr>
        <w:t>poco</w:t>
      </w:r>
      <w:r w:rsidR="004462AE" w:rsidRPr="00020178">
        <w:rPr>
          <w:rFonts w:ascii="Times New Roman" w:hAnsi="Times New Roman" w:cs="Times New Roman"/>
          <w:sz w:val="24"/>
          <w:szCs w:val="24"/>
        </w:rPr>
        <w:t xml:space="preserve"> efficaci</w:t>
      </w:r>
      <w:r w:rsidR="002F36D2" w:rsidRPr="00020178">
        <w:rPr>
          <w:rFonts w:ascii="Times New Roman" w:hAnsi="Times New Roman" w:cs="Times New Roman"/>
          <w:sz w:val="24"/>
          <w:szCs w:val="24"/>
        </w:rPr>
        <w:t xml:space="preserve"> anche</w:t>
      </w:r>
      <w:r w:rsidR="00ED2AC9" w:rsidRPr="00020178">
        <w:rPr>
          <w:rFonts w:ascii="Times New Roman" w:hAnsi="Times New Roman" w:cs="Times New Roman"/>
          <w:sz w:val="24"/>
          <w:szCs w:val="24"/>
        </w:rPr>
        <w:t xml:space="preserve"> a</w:t>
      </w:r>
      <w:r w:rsidR="00974EB1" w:rsidRPr="00020178">
        <w:rPr>
          <w:rFonts w:ascii="Times New Roman" w:hAnsi="Times New Roman" w:cs="Times New Roman"/>
          <w:sz w:val="24"/>
          <w:szCs w:val="24"/>
        </w:rPr>
        <w:t xml:space="preserve"> deflazionare il contenzioso</w:t>
      </w:r>
      <w:r w:rsidR="00AF1F06" w:rsidRPr="00020178">
        <w:rPr>
          <w:rFonts w:ascii="Times New Roman" w:hAnsi="Times New Roman" w:cs="Times New Roman"/>
          <w:sz w:val="24"/>
          <w:szCs w:val="24"/>
        </w:rPr>
        <w:t xml:space="preserve">. </w:t>
      </w:r>
    </w:p>
    <w:p w14:paraId="4E40F1F0" w14:textId="120515B4" w:rsidR="00743478" w:rsidRPr="00020178" w:rsidRDefault="00FB4630" w:rsidP="006B62D2">
      <w:pPr>
        <w:spacing w:line="360" w:lineRule="auto"/>
        <w:ind w:left="-567" w:firstLine="567"/>
        <w:jc w:val="both"/>
        <w:rPr>
          <w:rFonts w:ascii="Times New Roman" w:hAnsi="Times New Roman" w:cs="Times New Roman"/>
          <w:sz w:val="24"/>
          <w:szCs w:val="24"/>
        </w:rPr>
      </w:pPr>
      <w:r w:rsidRPr="00020178">
        <w:rPr>
          <w:rFonts w:ascii="Times New Roman" w:hAnsi="Times New Roman" w:cs="Times New Roman"/>
          <w:sz w:val="24"/>
          <w:szCs w:val="24"/>
        </w:rPr>
        <w:t>Sintesi di un</w:t>
      </w:r>
      <w:r w:rsidR="003E079B" w:rsidRPr="00020178">
        <w:rPr>
          <w:rFonts w:ascii="Times New Roman" w:hAnsi="Times New Roman" w:cs="Times New Roman"/>
          <w:sz w:val="24"/>
          <w:szCs w:val="24"/>
        </w:rPr>
        <w:t xml:space="preserve"> modello</w:t>
      </w:r>
      <w:r w:rsidRPr="00020178">
        <w:rPr>
          <w:rFonts w:ascii="Times New Roman" w:hAnsi="Times New Roman" w:cs="Times New Roman"/>
          <w:sz w:val="24"/>
          <w:szCs w:val="24"/>
        </w:rPr>
        <w:t xml:space="preserve"> oramai</w:t>
      </w:r>
      <w:r w:rsidR="005C12E3" w:rsidRPr="00020178">
        <w:rPr>
          <w:rFonts w:ascii="Times New Roman" w:hAnsi="Times New Roman" w:cs="Times New Roman"/>
          <w:sz w:val="24"/>
          <w:szCs w:val="24"/>
        </w:rPr>
        <w:t xml:space="preserve"> </w:t>
      </w:r>
      <w:r w:rsidR="008336F3" w:rsidRPr="00020178">
        <w:rPr>
          <w:rFonts w:ascii="Times New Roman" w:hAnsi="Times New Roman" w:cs="Times New Roman"/>
          <w:sz w:val="24"/>
          <w:szCs w:val="24"/>
        </w:rPr>
        <w:t>assestato</w:t>
      </w:r>
      <w:r w:rsidR="00A65F5F" w:rsidRPr="00020178">
        <w:rPr>
          <w:rFonts w:ascii="Times New Roman" w:hAnsi="Times New Roman" w:cs="Times New Roman"/>
          <w:sz w:val="24"/>
          <w:szCs w:val="24"/>
        </w:rPr>
        <w:t xml:space="preserve">si, </w:t>
      </w:r>
      <w:r w:rsidR="0004097F" w:rsidRPr="00020178">
        <w:rPr>
          <w:rFonts w:ascii="Times New Roman" w:hAnsi="Times New Roman" w:cs="Times New Roman"/>
          <w:sz w:val="24"/>
          <w:szCs w:val="24"/>
        </w:rPr>
        <w:t>un modello che è stato definito di “</w:t>
      </w:r>
      <w:r w:rsidR="00D5106C" w:rsidRPr="00020178">
        <w:rPr>
          <w:rFonts w:ascii="Times New Roman" w:hAnsi="Times New Roman" w:cs="Times New Roman"/>
          <w:sz w:val="24"/>
          <w:szCs w:val="24"/>
        </w:rPr>
        <w:t>amministrazione capovolta</w:t>
      </w:r>
      <w:r w:rsidR="0004097F" w:rsidRPr="00020178">
        <w:rPr>
          <w:rFonts w:ascii="Times New Roman" w:hAnsi="Times New Roman" w:cs="Times New Roman"/>
          <w:sz w:val="24"/>
          <w:szCs w:val="24"/>
        </w:rPr>
        <w:t>”</w:t>
      </w:r>
      <w:r w:rsidR="00557B77" w:rsidRPr="00020178">
        <w:rPr>
          <w:rStyle w:val="Rimandonotaapidipagina"/>
          <w:rFonts w:ascii="Times New Roman" w:hAnsi="Times New Roman" w:cs="Times New Roman"/>
          <w:sz w:val="24"/>
          <w:szCs w:val="24"/>
        </w:rPr>
        <w:footnoteReference w:id="16"/>
      </w:r>
      <w:r w:rsidR="00557B77" w:rsidRPr="00020178">
        <w:rPr>
          <w:rFonts w:ascii="Times New Roman" w:hAnsi="Times New Roman" w:cs="Times New Roman"/>
          <w:sz w:val="24"/>
          <w:szCs w:val="24"/>
        </w:rPr>
        <w:t>,</w:t>
      </w:r>
      <w:r w:rsidR="00A65F5F" w:rsidRPr="00020178">
        <w:rPr>
          <w:rFonts w:ascii="Times New Roman" w:hAnsi="Times New Roman" w:cs="Times New Roman"/>
          <w:sz w:val="24"/>
          <w:szCs w:val="24"/>
        </w:rPr>
        <w:t xml:space="preserve"> oltre</w:t>
      </w:r>
      <w:r w:rsidR="00706212" w:rsidRPr="00020178">
        <w:rPr>
          <w:rFonts w:ascii="Times New Roman" w:hAnsi="Times New Roman" w:cs="Times New Roman"/>
          <w:sz w:val="24"/>
          <w:szCs w:val="24"/>
        </w:rPr>
        <w:t xml:space="preserve"> a tali strumenti</w:t>
      </w:r>
      <w:r w:rsidR="009228D4" w:rsidRPr="00020178">
        <w:rPr>
          <w:rFonts w:ascii="Times New Roman" w:hAnsi="Times New Roman" w:cs="Times New Roman"/>
          <w:sz w:val="24"/>
          <w:szCs w:val="24"/>
        </w:rPr>
        <w:t xml:space="preserve"> deflattivi del contenzioso</w:t>
      </w:r>
      <w:r w:rsidR="00706212" w:rsidRPr="00020178">
        <w:rPr>
          <w:rFonts w:ascii="Times New Roman" w:hAnsi="Times New Roman" w:cs="Times New Roman"/>
          <w:sz w:val="24"/>
          <w:szCs w:val="24"/>
        </w:rPr>
        <w:t xml:space="preserve"> i</w:t>
      </w:r>
      <w:r w:rsidR="00A65F5F" w:rsidRPr="00020178">
        <w:rPr>
          <w:rFonts w:ascii="Times New Roman" w:hAnsi="Times New Roman" w:cs="Times New Roman"/>
          <w:sz w:val="24"/>
          <w:szCs w:val="24"/>
        </w:rPr>
        <w:t>l legislatore tributario</w:t>
      </w:r>
      <w:r w:rsidR="009228D4" w:rsidRPr="00020178">
        <w:rPr>
          <w:rFonts w:ascii="Times New Roman" w:hAnsi="Times New Roman" w:cs="Times New Roman"/>
          <w:sz w:val="24"/>
          <w:szCs w:val="24"/>
        </w:rPr>
        <w:t>,</w:t>
      </w:r>
      <w:r w:rsidR="00A65F5F" w:rsidRPr="00020178">
        <w:rPr>
          <w:rFonts w:ascii="Times New Roman" w:hAnsi="Times New Roman" w:cs="Times New Roman"/>
          <w:sz w:val="24"/>
          <w:szCs w:val="24"/>
        </w:rPr>
        <w:t xml:space="preserve"> </w:t>
      </w:r>
      <w:r w:rsidR="00A71EF6" w:rsidRPr="00020178">
        <w:rPr>
          <w:rFonts w:ascii="Times New Roman" w:hAnsi="Times New Roman" w:cs="Times New Roman"/>
          <w:sz w:val="24"/>
          <w:szCs w:val="24"/>
        </w:rPr>
        <w:t xml:space="preserve">sempre per </w:t>
      </w:r>
      <w:r w:rsidR="00BD7388" w:rsidRPr="00020178">
        <w:rPr>
          <w:rFonts w:ascii="Times New Roman" w:hAnsi="Times New Roman" w:cs="Times New Roman"/>
          <w:sz w:val="24"/>
          <w:szCs w:val="24"/>
        </w:rPr>
        <w:t xml:space="preserve">decongestionare la litigiosità </w:t>
      </w:r>
      <w:r w:rsidR="00BD7388" w:rsidRPr="00020178">
        <w:rPr>
          <w:rFonts w:ascii="Times New Roman" w:hAnsi="Times New Roman" w:cs="Times New Roman"/>
          <w:sz w:val="24"/>
          <w:szCs w:val="24"/>
        </w:rPr>
        <w:lastRenderedPageBreak/>
        <w:t xml:space="preserve">tributaria </w:t>
      </w:r>
      <w:r w:rsidR="009228D4" w:rsidRPr="00020178">
        <w:rPr>
          <w:rFonts w:ascii="Times New Roman" w:hAnsi="Times New Roman" w:cs="Times New Roman"/>
          <w:sz w:val="24"/>
          <w:szCs w:val="24"/>
        </w:rPr>
        <w:t>ha preferito imple</w:t>
      </w:r>
      <w:r w:rsidR="00BD7388" w:rsidRPr="00020178">
        <w:rPr>
          <w:rFonts w:ascii="Times New Roman" w:hAnsi="Times New Roman" w:cs="Times New Roman"/>
          <w:sz w:val="24"/>
          <w:szCs w:val="24"/>
        </w:rPr>
        <w:t xml:space="preserve">mentare nuovi atti di indirizzo, al posto di </w:t>
      </w:r>
      <w:r w:rsidR="007A162E" w:rsidRPr="00020178">
        <w:rPr>
          <w:rFonts w:ascii="Times New Roman" w:hAnsi="Times New Roman" w:cs="Times New Roman"/>
          <w:sz w:val="24"/>
          <w:szCs w:val="24"/>
        </w:rPr>
        <w:t xml:space="preserve">dare impulso a un </w:t>
      </w:r>
      <w:r w:rsidR="00475648" w:rsidRPr="00020178">
        <w:rPr>
          <w:rFonts w:ascii="Times New Roman" w:hAnsi="Times New Roman" w:cs="Times New Roman"/>
          <w:sz w:val="24"/>
          <w:szCs w:val="24"/>
        </w:rPr>
        <w:t>re</w:t>
      </w:r>
      <w:r w:rsidR="007A162E" w:rsidRPr="00020178">
        <w:rPr>
          <w:rFonts w:ascii="Times New Roman" w:hAnsi="Times New Roman" w:cs="Times New Roman"/>
          <w:sz w:val="24"/>
          <w:szCs w:val="24"/>
        </w:rPr>
        <w:t>golare</w:t>
      </w:r>
      <w:r w:rsidR="00475648" w:rsidRPr="00020178">
        <w:rPr>
          <w:rFonts w:ascii="Times New Roman" w:hAnsi="Times New Roman" w:cs="Times New Roman"/>
          <w:sz w:val="24"/>
          <w:szCs w:val="24"/>
        </w:rPr>
        <w:t xml:space="preserve"> svo</w:t>
      </w:r>
      <w:r w:rsidR="007D670D" w:rsidRPr="00020178">
        <w:rPr>
          <w:rFonts w:ascii="Times New Roman" w:hAnsi="Times New Roman" w:cs="Times New Roman"/>
          <w:sz w:val="24"/>
          <w:szCs w:val="24"/>
        </w:rPr>
        <w:t>lgimento dell’azione tributaria.</w:t>
      </w:r>
      <w:r w:rsidR="00475648" w:rsidRPr="00020178">
        <w:rPr>
          <w:rFonts w:ascii="Times New Roman" w:hAnsi="Times New Roman" w:cs="Times New Roman"/>
          <w:sz w:val="24"/>
          <w:szCs w:val="24"/>
        </w:rPr>
        <w:t xml:space="preserve"> </w:t>
      </w:r>
      <w:r w:rsidR="00964D2A" w:rsidRPr="00020178">
        <w:rPr>
          <w:rFonts w:ascii="Times New Roman" w:hAnsi="Times New Roman" w:cs="Times New Roman"/>
          <w:sz w:val="24"/>
          <w:szCs w:val="24"/>
        </w:rPr>
        <w:t>In questa prospettiva ultime innovazioni in tema di rapporti fisco-contribuente sono</w:t>
      </w:r>
      <w:r w:rsidR="00475648" w:rsidRPr="00020178">
        <w:rPr>
          <w:rFonts w:ascii="Times New Roman" w:hAnsi="Times New Roman" w:cs="Times New Roman"/>
          <w:sz w:val="24"/>
          <w:szCs w:val="24"/>
        </w:rPr>
        <w:t xml:space="preserve"> </w:t>
      </w:r>
      <w:r w:rsidR="003E079B" w:rsidRPr="00020178">
        <w:rPr>
          <w:rFonts w:ascii="Times New Roman" w:hAnsi="Times New Roman" w:cs="Times New Roman"/>
          <w:sz w:val="24"/>
          <w:szCs w:val="24"/>
        </w:rPr>
        <w:t>sia l’int</w:t>
      </w:r>
      <w:r w:rsidR="005C12E3" w:rsidRPr="00020178">
        <w:rPr>
          <w:rFonts w:ascii="Times New Roman" w:hAnsi="Times New Roman" w:cs="Times New Roman"/>
          <w:sz w:val="24"/>
          <w:szCs w:val="24"/>
        </w:rPr>
        <w:t xml:space="preserve">erpello </w:t>
      </w:r>
      <w:proofErr w:type="spellStart"/>
      <w:r w:rsidR="005C12E3" w:rsidRPr="00020178">
        <w:rPr>
          <w:rFonts w:ascii="Times New Roman" w:hAnsi="Times New Roman" w:cs="Times New Roman"/>
          <w:sz w:val="24"/>
          <w:szCs w:val="24"/>
        </w:rPr>
        <w:t>qualificatorio</w:t>
      </w:r>
      <w:proofErr w:type="spellEnd"/>
      <w:r w:rsidR="005C12E3" w:rsidRPr="00020178">
        <w:rPr>
          <w:rFonts w:ascii="Times New Roman" w:hAnsi="Times New Roman" w:cs="Times New Roman"/>
          <w:sz w:val="24"/>
          <w:szCs w:val="24"/>
        </w:rPr>
        <w:t xml:space="preserve"> che</w:t>
      </w:r>
      <w:r w:rsidR="003E079B" w:rsidRPr="00020178">
        <w:rPr>
          <w:rFonts w:ascii="Times New Roman" w:hAnsi="Times New Roman" w:cs="Times New Roman"/>
          <w:sz w:val="24"/>
          <w:szCs w:val="24"/>
        </w:rPr>
        <w:t xml:space="preserve"> la</w:t>
      </w:r>
      <w:r w:rsidR="00985299" w:rsidRPr="00020178">
        <w:rPr>
          <w:rFonts w:ascii="Times New Roman" w:hAnsi="Times New Roman" w:cs="Times New Roman"/>
          <w:sz w:val="24"/>
          <w:szCs w:val="24"/>
        </w:rPr>
        <w:t xml:space="preserve"> </w:t>
      </w:r>
      <w:r w:rsidR="001D71A2" w:rsidRPr="00020178">
        <w:rPr>
          <w:rFonts w:ascii="Times New Roman" w:hAnsi="Times New Roman" w:cs="Times New Roman"/>
          <w:i/>
          <w:sz w:val="24"/>
          <w:szCs w:val="24"/>
        </w:rPr>
        <w:t xml:space="preserve">cooperative </w:t>
      </w:r>
      <w:proofErr w:type="spellStart"/>
      <w:r w:rsidR="001D71A2" w:rsidRPr="00020178">
        <w:rPr>
          <w:rFonts w:ascii="Times New Roman" w:hAnsi="Times New Roman" w:cs="Times New Roman"/>
          <w:i/>
          <w:sz w:val="24"/>
          <w:szCs w:val="24"/>
        </w:rPr>
        <w:t>compliance</w:t>
      </w:r>
      <w:proofErr w:type="spellEnd"/>
      <w:r w:rsidR="001D71A2" w:rsidRPr="00020178">
        <w:rPr>
          <w:rFonts w:ascii="Times New Roman" w:hAnsi="Times New Roman" w:cs="Times New Roman"/>
          <w:i/>
          <w:sz w:val="24"/>
          <w:szCs w:val="24"/>
        </w:rPr>
        <w:t>.</w:t>
      </w:r>
      <w:r w:rsidR="001D71A2" w:rsidRPr="00020178">
        <w:rPr>
          <w:rFonts w:ascii="Times New Roman" w:hAnsi="Times New Roman" w:cs="Times New Roman"/>
          <w:sz w:val="24"/>
          <w:szCs w:val="24"/>
        </w:rPr>
        <w:t xml:space="preserve"> Da un primo bilancio, </w:t>
      </w:r>
      <w:r w:rsidR="00DA27E5" w:rsidRPr="00020178">
        <w:rPr>
          <w:rFonts w:ascii="Times New Roman" w:hAnsi="Times New Roman" w:cs="Times New Roman"/>
          <w:sz w:val="24"/>
          <w:szCs w:val="24"/>
        </w:rPr>
        <w:t xml:space="preserve">però, </w:t>
      </w:r>
      <w:r w:rsidR="00C03A05" w:rsidRPr="00020178">
        <w:rPr>
          <w:rFonts w:ascii="Times New Roman" w:hAnsi="Times New Roman" w:cs="Times New Roman"/>
          <w:sz w:val="24"/>
          <w:szCs w:val="24"/>
        </w:rPr>
        <w:t>tali istituti</w:t>
      </w:r>
      <w:r w:rsidR="00475648" w:rsidRPr="00020178">
        <w:rPr>
          <w:rFonts w:ascii="Times New Roman" w:hAnsi="Times New Roman" w:cs="Times New Roman"/>
          <w:sz w:val="24"/>
          <w:szCs w:val="24"/>
        </w:rPr>
        <w:t xml:space="preserve"> </w:t>
      </w:r>
      <w:r w:rsidR="001D71A2" w:rsidRPr="00020178">
        <w:rPr>
          <w:rFonts w:ascii="Times New Roman" w:hAnsi="Times New Roman" w:cs="Times New Roman"/>
          <w:sz w:val="24"/>
          <w:szCs w:val="24"/>
        </w:rPr>
        <w:t>non assicurano</w:t>
      </w:r>
      <w:r w:rsidR="00B54258" w:rsidRPr="00020178">
        <w:rPr>
          <w:rFonts w:ascii="Times New Roman" w:hAnsi="Times New Roman" w:cs="Times New Roman"/>
          <w:sz w:val="24"/>
          <w:szCs w:val="24"/>
        </w:rPr>
        <w:t xml:space="preserve"> </w:t>
      </w:r>
      <w:r w:rsidR="001D71A2" w:rsidRPr="00020178">
        <w:rPr>
          <w:rFonts w:ascii="Times New Roman" w:hAnsi="Times New Roman" w:cs="Times New Roman"/>
          <w:sz w:val="24"/>
          <w:szCs w:val="24"/>
        </w:rPr>
        <w:t>quel livello di</w:t>
      </w:r>
      <w:r w:rsidR="008336F3" w:rsidRPr="00020178">
        <w:rPr>
          <w:rFonts w:ascii="Times New Roman" w:hAnsi="Times New Roman" w:cs="Times New Roman"/>
          <w:sz w:val="24"/>
          <w:szCs w:val="24"/>
        </w:rPr>
        <w:t xml:space="preserve"> coo</w:t>
      </w:r>
      <w:r w:rsidR="00475648" w:rsidRPr="00020178">
        <w:rPr>
          <w:rFonts w:ascii="Times New Roman" w:hAnsi="Times New Roman" w:cs="Times New Roman"/>
          <w:sz w:val="24"/>
          <w:szCs w:val="24"/>
        </w:rPr>
        <w:t xml:space="preserve">perazione paritaria necessaria </w:t>
      </w:r>
      <w:r w:rsidRPr="00020178">
        <w:rPr>
          <w:rFonts w:ascii="Times New Roman" w:hAnsi="Times New Roman" w:cs="Times New Roman"/>
          <w:sz w:val="24"/>
          <w:szCs w:val="24"/>
        </w:rPr>
        <w:t>a ristabilire</w:t>
      </w:r>
      <w:r w:rsidR="005C12E3" w:rsidRPr="00020178">
        <w:rPr>
          <w:rFonts w:ascii="Times New Roman" w:hAnsi="Times New Roman" w:cs="Times New Roman"/>
          <w:sz w:val="24"/>
          <w:szCs w:val="24"/>
        </w:rPr>
        <w:t xml:space="preserve"> l’eguaglianza fra le parti</w:t>
      </w:r>
      <w:r w:rsidR="00C03A05" w:rsidRPr="00020178">
        <w:rPr>
          <w:rFonts w:ascii="Times New Roman" w:hAnsi="Times New Roman" w:cs="Times New Roman"/>
          <w:sz w:val="24"/>
          <w:szCs w:val="24"/>
        </w:rPr>
        <w:t>, c</w:t>
      </w:r>
      <w:r w:rsidR="001D71A2" w:rsidRPr="00020178">
        <w:rPr>
          <w:rFonts w:ascii="Times New Roman" w:hAnsi="Times New Roman" w:cs="Times New Roman"/>
          <w:sz w:val="24"/>
          <w:szCs w:val="24"/>
        </w:rPr>
        <w:t>iò</w:t>
      </w:r>
      <w:r w:rsidR="003365B9" w:rsidRPr="00020178">
        <w:rPr>
          <w:rFonts w:ascii="Times New Roman" w:hAnsi="Times New Roman" w:cs="Times New Roman"/>
          <w:sz w:val="24"/>
          <w:szCs w:val="24"/>
        </w:rPr>
        <w:t xml:space="preserve"> </w:t>
      </w:r>
      <w:r w:rsidR="001D71A2" w:rsidRPr="00020178">
        <w:rPr>
          <w:rFonts w:ascii="Times New Roman" w:hAnsi="Times New Roman" w:cs="Times New Roman"/>
          <w:sz w:val="24"/>
          <w:szCs w:val="24"/>
        </w:rPr>
        <w:t xml:space="preserve">nonostante </w:t>
      </w:r>
      <w:r w:rsidR="007C6053" w:rsidRPr="00020178">
        <w:rPr>
          <w:rFonts w:ascii="Times New Roman" w:hAnsi="Times New Roman" w:cs="Times New Roman"/>
          <w:sz w:val="24"/>
          <w:szCs w:val="24"/>
        </w:rPr>
        <w:t>le</w:t>
      </w:r>
      <w:r w:rsidR="001D71A2" w:rsidRPr="00020178">
        <w:rPr>
          <w:rFonts w:ascii="Times New Roman" w:hAnsi="Times New Roman" w:cs="Times New Roman"/>
          <w:sz w:val="24"/>
          <w:szCs w:val="24"/>
        </w:rPr>
        <w:t xml:space="preserve"> divers</w:t>
      </w:r>
      <w:r w:rsidR="00DA27E5" w:rsidRPr="00020178">
        <w:rPr>
          <w:rFonts w:ascii="Times New Roman" w:hAnsi="Times New Roman" w:cs="Times New Roman"/>
          <w:sz w:val="24"/>
          <w:szCs w:val="24"/>
        </w:rPr>
        <w:t>e raccomandazioni Ocse</w:t>
      </w:r>
      <w:r w:rsidR="001D71A2" w:rsidRPr="00020178">
        <w:rPr>
          <w:rFonts w:ascii="Times New Roman" w:hAnsi="Times New Roman" w:cs="Times New Roman"/>
          <w:sz w:val="24"/>
          <w:szCs w:val="24"/>
        </w:rPr>
        <w:t xml:space="preserve"> e </w:t>
      </w:r>
      <w:r w:rsidR="007C6053" w:rsidRPr="00020178">
        <w:rPr>
          <w:rFonts w:ascii="Times New Roman" w:hAnsi="Times New Roman" w:cs="Times New Roman"/>
          <w:sz w:val="24"/>
          <w:szCs w:val="24"/>
        </w:rPr>
        <w:t>i</w:t>
      </w:r>
      <w:r w:rsidR="001D71A2" w:rsidRPr="00020178">
        <w:rPr>
          <w:rFonts w:ascii="Times New Roman" w:hAnsi="Times New Roman" w:cs="Times New Roman"/>
          <w:sz w:val="24"/>
          <w:szCs w:val="24"/>
        </w:rPr>
        <w:t>l tenore dei contenuti del</w:t>
      </w:r>
      <w:r w:rsidR="007C6053" w:rsidRPr="00020178">
        <w:rPr>
          <w:rFonts w:ascii="Times New Roman" w:hAnsi="Times New Roman" w:cs="Times New Roman"/>
          <w:sz w:val="24"/>
          <w:szCs w:val="24"/>
        </w:rPr>
        <w:t xml:space="preserve"> progetto di Cod</w:t>
      </w:r>
      <w:r w:rsidR="001D71A2" w:rsidRPr="00020178">
        <w:rPr>
          <w:rFonts w:ascii="Times New Roman" w:hAnsi="Times New Roman" w:cs="Times New Roman"/>
          <w:sz w:val="24"/>
          <w:szCs w:val="24"/>
        </w:rPr>
        <w:t>ice europeo del contribuente, ad opera della</w:t>
      </w:r>
      <w:r w:rsidR="00B44FB8" w:rsidRPr="00020178">
        <w:rPr>
          <w:rFonts w:ascii="Times New Roman" w:hAnsi="Times New Roman" w:cs="Times New Roman"/>
          <w:sz w:val="24"/>
          <w:szCs w:val="24"/>
        </w:rPr>
        <w:t xml:space="preserve"> Commissione Europea del 2016</w:t>
      </w:r>
      <w:r w:rsidR="00475648" w:rsidRPr="00020178">
        <w:rPr>
          <w:rFonts w:ascii="Times New Roman" w:hAnsi="Times New Roman" w:cs="Times New Roman"/>
          <w:sz w:val="24"/>
          <w:szCs w:val="24"/>
        </w:rPr>
        <w:t>. Del resto che</w:t>
      </w:r>
      <w:r w:rsidR="00342D80" w:rsidRPr="00020178">
        <w:rPr>
          <w:rFonts w:ascii="Times New Roman" w:hAnsi="Times New Roman" w:cs="Times New Roman"/>
          <w:sz w:val="24"/>
          <w:szCs w:val="24"/>
        </w:rPr>
        <w:t xml:space="preserve"> </w:t>
      </w:r>
      <w:r w:rsidR="00BB0F0D" w:rsidRPr="00020178">
        <w:rPr>
          <w:rFonts w:ascii="Times New Roman" w:hAnsi="Times New Roman" w:cs="Times New Roman"/>
          <w:sz w:val="24"/>
          <w:szCs w:val="24"/>
        </w:rPr>
        <w:t>queste misure e o organi</w:t>
      </w:r>
      <w:r w:rsidR="001D71A2" w:rsidRPr="00020178">
        <w:rPr>
          <w:rFonts w:ascii="Times New Roman" w:hAnsi="Times New Roman" w:cs="Times New Roman"/>
          <w:sz w:val="24"/>
          <w:szCs w:val="24"/>
        </w:rPr>
        <w:t xml:space="preserve">, </w:t>
      </w:r>
      <w:r w:rsidR="00342D80" w:rsidRPr="00020178">
        <w:rPr>
          <w:rFonts w:ascii="Times New Roman" w:hAnsi="Times New Roman" w:cs="Times New Roman"/>
          <w:sz w:val="24"/>
          <w:szCs w:val="24"/>
        </w:rPr>
        <w:t>almeno sinora</w:t>
      </w:r>
      <w:r w:rsidR="009A7A64" w:rsidRPr="00020178">
        <w:rPr>
          <w:rFonts w:ascii="Times New Roman" w:hAnsi="Times New Roman" w:cs="Times New Roman"/>
          <w:sz w:val="24"/>
          <w:szCs w:val="24"/>
        </w:rPr>
        <w:t xml:space="preserve"> </w:t>
      </w:r>
      <w:r w:rsidR="00B44FB8" w:rsidRPr="00020178">
        <w:rPr>
          <w:rFonts w:ascii="Times New Roman" w:hAnsi="Times New Roman" w:cs="Times New Roman"/>
          <w:sz w:val="24"/>
          <w:szCs w:val="24"/>
        </w:rPr>
        <w:t>non</w:t>
      </w:r>
      <w:r w:rsidR="00C73A44" w:rsidRPr="00020178">
        <w:rPr>
          <w:rFonts w:ascii="Times New Roman" w:hAnsi="Times New Roman" w:cs="Times New Roman"/>
          <w:sz w:val="24"/>
          <w:szCs w:val="24"/>
        </w:rPr>
        <w:t xml:space="preserve"> abbiano</w:t>
      </w:r>
      <w:r w:rsidR="009A7A64" w:rsidRPr="00020178">
        <w:rPr>
          <w:rFonts w:ascii="Times New Roman" w:hAnsi="Times New Roman" w:cs="Times New Roman"/>
          <w:sz w:val="24"/>
          <w:szCs w:val="24"/>
        </w:rPr>
        <w:t xml:space="preserve"> </w:t>
      </w:r>
      <w:r w:rsidR="00342D80" w:rsidRPr="00020178">
        <w:rPr>
          <w:rFonts w:ascii="Times New Roman" w:hAnsi="Times New Roman" w:cs="Times New Roman"/>
          <w:sz w:val="24"/>
          <w:szCs w:val="24"/>
        </w:rPr>
        <w:t xml:space="preserve">raggiunto </w:t>
      </w:r>
      <w:r w:rsidR="00193BE4" w:rsidRPr="00020178">
        <w:rPr>
          <w:rFonts w:ascii="Times New Roman" w:hAnsi="Times New Roman" w:cs="Times New Roman"/>
          <w:sz w:val="24"/>
          <w:szCs w:val="24"/>
        </w:rPr>
        <w:t xml:space="preserve">i risultati sperati trapela anche </w:t>
      </w:r>
      <w:r w:rsidR="00854BC9" w:rsidRPr="00020178">
        <w:rPr>
          <w:rFonts w:ascii="Times New Roman" w:hAnsi="Times New Roman" w:cs="Times New Roman"/>
          <w:sz w:val="24"/>
          <w:szCs w:val="24"/>
        </w:rPr>
        <w:t xml:space="preserve">dalle obiezioni </w:t>
      </w:r>
      <w:r w:rsidR="007A217C" w:rsidRPr="00020178">
        <w:rPr>
          <w:rFonts w:ascii="Times New Roman" w:hAnsi="Times New Roman" w:cs="Times New Roman"/>
          <w:sz w:val="24"/>
          <w:szCs w:val="24"/>
        </w:rPr>
        <w:t xml:space="preserve">sollevate </w:t>
      </w:r>
      <w:r w:rsidR="001501D4" w:rsidRPr="00020178">
        <w:rPr>
          <w:rFonts w:ascii="Times New Roman" w:hAnsi="Times New Roman" w:cs="Times New Roman"/>
          <w:sz w:val="24"/>
          <w:szCs w:val="24"/>
        </w:rPr>
        <w:t xml:space="preserve">e dai profili problematici irrisolti, quali </w:t>
      </w:r>
      <w:r w:rsidR="00C438C2" w:rsidRPr="00020178">
        <w:rPr>
          <w:rFonts w:ascii="Times New Roman" w:hAnsi="Times New Roman" w:cs="Times New Roman"/>
          <w:sz w:val="24"/>
          <w:szCs w:val="24"/>
        </w:rPr>
        <w:t>la mancata previsione della tipologia di risposta disposta per i casi di fatti incerti</w:t>
      </w:r>
      <w:r w:rsidR="001501D4" w:rsidRPr="00020178">
        <w:rPr>
          <w:rFonts w:ascii="Times New Roman" w:hAnsi="Times New Roman" w:cs="Times New Roman"/>
          <w:sz w:val="24"/>
          <w:szCs w:val="24"/>
        </w:rPr>
        <w:t xml:space="preserve"> nell’interpello </w:t>
      </w:r>
      <w:proofErr w:type="spellStart"/>
      <w:r w:rsidR="001501D4" w:rsidRPr="00020178">
        <w:rPr>
          <w:rFonts w:ascii="Times New Roman" w:hAnsi="Times New Roman" w:cs="Times New Roman"/>
          <w:sz w:val="24"/>
          <w:szCs w:val="24"/>
        </w:rPr>
        <w:t>qualificatorio</w:t>
      </w:r>
      <w:proofErr w:type="spellEnd"/>
      <w:r w:rsidR="00167871" w:rsidRPr="00020178">
        <w:rPr>
          <w:rFonts w:ascii="Times New Roman" w:hAnsi="Times New Roman" w:cs="Times New Roman"/>
          <w:sz w:val="24"/>
          <w:szCs w:val="24"/>
        </w:rPr>
        <w:t>; m</w:t>
      </w:r>
      <w:r w:rsidR="003365B9" w:rsidRPr="00020178">
        <w:rPr>
          <w:rFonts w:ascii="Times New Roman" w:hAnsi="Times New Roman" w:cs="Times New Roman"/>
          <w:sz w:val="24"/>
          <w:szCs w:val="24"/>
        </w:rPr>
        <w:t>entre n</w:t>
      </w:r>
      <w:r w:rsidR="00C438C2" w:rsidRPr="00020178">
        <w:rPr>
          <w:rFonts w:ascii="Times New Roman" w:hAnsi="Times New Roman" w:cs="Times New Roman"/>
          <w:sz w:val="24"/>
          <w:szCs w:val="24"/>
        </w:rPr>
        <w:t>ella c</w:t>
      </w:r>
      <w:r w:rsidRPr="00020178">
        <w:rPr>
          <w:rFonts w:ascii="Times New Roman" w:hAnsi="Times New Roman" w:cs="Times New Roman"/>
          <w:sz w:val="24"/>
          <w:szCs w:val="24"/>
        </w:rPr>
        <w:t>ooperazione rafforzata</w:t>
      </w:r>
      <w:r w:rsidR="001501D4" w:rsidRPr="00020178">
        <w:rPr>
          <w:rFonts w:ascii="Times New Roman" w:hAnsi="Times New Roman" w:cs="Times New Roman"/>
          <w:sz w:val="24"/>
          <w:szCs w:val="24"/>
        </w:rPr>
        <w:t>,</w:t>
      </w:r>
      <w:r w:rsidR="00167871" w:rsidRPr="00020178">
        <w:rPr>
          <w:rFonts w:ascii="Times New Roman" w:hAnsi="Times New Roman" w:cs="Times New Roman"/>
          <w:sz w:val="24"/>
          <w:szCs w:val="24"/>
        </w:rPr>
        <w:t xml:space="preserve"> valida per le grandi imprese,</w:t>
      </w:r>
      <w:r w:rsidR="003365B9" w:rsidRPr="00020178">
        <w:rPr>
          <w:rFonts w:ascii="Times New Roman" w:hAnsi="Times New Roman" w:cs="Times New Roman"/>
          <w:sz w:val="24"/>
          <w:szCs w:val="24"/>
        </w:rPr>
        <w:t xml:space="preserve"> </w:t>
      </w:r>
      <w:r w:rsidR="00C438C2" w:rsidRPr="00020178">
        <w:rPr>
          <w:rFonts w:ascii="Times New Roman" w:hAnsi="Times New Roman" w:cs="Times New Roman"/>
          <w:sz w:val="24"/>
          <w:szCs w:val="24"/>
        </w:rPr>
        <w:t>da un riscontro con la realtà territoriale italiana</w:t>
      </w:r>
      <w:r w:rsidR="003365B9" w:rsidRPr="00020178">
        <w:rPr>
          <w:rFonts w:ascii="Times New Roman" w:hAnsi="Times New Roman" w:cs="Times New Roman"/>
          <w:sz w:val="24"/>
          <w:szCs w:val="24"/>
        </w:rPr>
        <w:t>,</w:t>
      </w:r>
      <w:r w:rsidR="00651C3E" w:rsidRPr="00020178">
        <w:rPr>
          <w:rFonts w:ascii="Times New Roman" w:hAnsi="Times New Roman" w:cs="Times New Roman"/>
          <w:sz w:val="24"/>
          <w:szCs w:val="24"/>
        </w:rPr>
        <w:t xml:space="preserve"> uno degli ostacoli più forti </w:t>
      </w:r>
      <w:r w:rsidR="00AC28D1" w:rsidRPr="00020178">
        <w:rPr>
          <w:rFonts w:ascii="Times New Roman" w:hAnsi="Times New Roman" w:cs="Times New Roman"/>
          <w:sz w:val="24"/>
          <w:szCs w:val="24"/>
        </w:rPr>
        <w:t>all’estensione della</w:t>
      </w:r>
      <w:r w:rsidR="00167871" w:rsidRPr="00020178">
        <w:rPr>
          <w:rFonts w:ascii="Times New Roman" w:hAnsi="Times New Roman" w:cs="Times New Roman"/>
          <w:sz w:val="24"/>
          <w:szCs w:val="24"/>
        </w:rPr>
        <w:t xml:space="preserve"> disciplina </w:t>
      </w:r>
      <w:r w:rsidR="00D33497" w:rsidRPr="00020178">
        <w:rPr>
          <w:rFonts w:ascii="Times New Roman" w:hAnsi="Times New Roman" w:cs="Times New Roman"/>
          <w:sz w:val="24"/>
          <w:szCs w:val="24"/>
        </w:rPr>
        <w:t xml:space="preserve">è </w:t>
      </w:r>
      <w:r w:rsidR="00553EE3" w:rsidRPr="00020178">
        <w:rPr>
          <w:rFonts w:ascii="Times New Roman" w:hAnsi="Times New Roman" w:cs="Times New Roman"/>
          <w:sz w:val="24"/>
          <w:szCs w:val="24"/>
        </w:rPr>
        <w:t>i</w:t>
      </w:r>
      <w:r w:rsidR="00AC28D1" w:rsidRPr="00020178">
        <w:rPr>
          <w:rFonts w:ascii="Times New Roman" w:hAnsi="Times New Roman" w:cs="Times New Roman"/>
          <w:sz w:val="24"/>
          <w:szCs w:val="24"/>
        </w:rPr>
        <w:t>l</w:t>
      </w:r>
      <w:r w:rsidRPr="00020178">
        <w:rPr>
          <w:rFonts w:ascii="Times New Roman" w:hAnsi="Times New Roman" w:cs="Times New Roman"/>
          <w:sz w:val="24"/>
          <w:szCs w:val="24"/>
        </w:rPr>
        <w:t xml:space="preserve"> nostro tessuto impren</w:t>
      </w:r>
      <w:r w:rsidR="00FD7772" w:rsidRPr="00020178">
        <w:rPr>
          <w:rFonts w:ascii="Times New Roman" w:hAnsi="Times New Roman" w:cs="Times New Roman"/>
          <w:sz w:val="24"/>
          <w:szCs w:val="24"/>
        </w:rPr>
        <w:t>ditoriale, costituito per lo più</w:t>
      </w:r>
      <w:r w:rsidRPr="00020178">
        <w:rPr>
          <w:rFonts w:ascii="Times New Roman" w:hAnsi="Times New Roman" w:cs="Times New Roman"/>
          <w:sz w:val="24"/>
          <w:szCs w:val="24"/>
        </w:rPr>
        <w:t xml:space="preserve"> </w:t>
      </w:r>
      <w:r w:rsidR="00C438C2" w:rsidRPr="00020178">
        <w:rPr>
          <w:rFonts w:ascii="Times New Roman" w:hAnsi="Times New Roman" w:cs="Times New Roman"/>
          <w:sz w:val="24"/>
          <w:szCs w:val="24"/>
        </w:rPr>
        <w:t>da m</w:t>
      </w:r>
      <w:r w:rsidR="00553EE3" w:rsidRPr="00020178">
        <w:rPr>
          <w:rFonts w:ascii="Times New Roman" w:hAnsi="Times New Roman" w:cs="Times New Roman"/>
          <w:sz w:val="24"/>
          <w:szCs w:val="24"/>
        </w:rPr>
        <w:t>edie e piccole imprese</w:t>
      </w:r>
      <w:r w:rsidR="005727EA" w:rsidRPr="00020178">
        <w:rPr>
          <w:rFonts w:ascii="Times New Roman" w:hAnsi="Times New Roman" w:cs="Times New Roman"/>
          <w:sz w:val="24"/>
          <w:szCs w:val="24"/>
        </w:rPr>
        <w:t xml:space="preserve">. Ciò nonostante </w:t>
      </w:r>
      <w:r w:rsidR="00167871" w:rsidRPr="00020178">
        <w:rPr>
          <w:rFonts w:ascii="Times New Roman" w:hAnsi="Times New Roman" w:cs="Times New Roman"/>
          <w:sz w:val="24"/>
          <w:szCs w:val="24"/>
        </w:rPr>
        <w:t xml:space="preserve">essa, </w:t>
      </w:r>
      <w:r w:rsidR="005727EA" w:rsidRPr="00020178">
        <w:rPr>
          <w:rFonts w:ascii="Times New Roman" w:hAnsi="Times New Roman" w:cs="Times New Roman"/>
          <w:sz w:val="24"/>
          <w:szCs w:val="24"/>
        </w:rPr>
        <w:t xml:space="preserve">mettendo al </w:t>
      </w:r>
      <w:r w:rsidR="00387692" w:rsidRPr="00020178">
        <w:rPr>
          <w:rFonts w:ascii="Times New Roman" w:hAnsi="Times New Roman" w:cs="Times New Roman"/>
          <w:sz w:val="24"/>
          <w:szCs w:val="24"/>
        </w:rPr>
        <w:t xml:space="preserve">suo </w:t>
      </w:r>
      <w:r w:rsidR="005727EA" w:rsidRPr="00020178">
        <w:rPr>
          <w:rFonts w:ascii="Times New Roman" w:hAnsi="Times New Roman" w:cs="Times New Roman"/>
          <w:sz w:val="24"/>
          <w:szCs w:val="24"/>
        </w:rPr>
        <w:t xml:space="preserve">centro il rischio fiscale assicura, da un lato, </w:t>
      </w:r>
      <w:r w:rsidR="00387692" w:rsidRPr="00020178">
        <w:rPr>
          <w:rFonts w:ascii="Times New Roman" w:hAnsi="Times New Roman" w:cs="Times New Roman"/>
          <w:sz w:val="24"/>
          <w:szCs w:val="24"/>
        </w:rPr>
        <w:t xml:space="preserve">la </w:t>
      </w:r>
      <w:r w:rsidR="005727EA" w:rsidRPr="00020178">
        <w:rPr>
          <w:rFonts w:ascii="Times New Roman" w:hAnsi="Times New Roman" w:cs="Times New Roman"/>
          <w:sz w:val="24"/>
          <w:szCs w:val="24"/>
        </w:rPr>
        <w:t xml:space="preserve">certezza del diritto e </w:t>
      </w:r>
      <w:r w:rsidR="00387692" w:rsidRPr="00020178">
        <w:rPr>
          <w:rFonts w:ascii="Times New Roman" w:hAnsi="Times New Roman" w:cs="Times New Roman"/>
          <w:sz w:val="24"/>
          <w:szCs w:val="24"/>
        </w:rPr>
        <w:t xml:space="preserve">la </w:t>
      </w:r>
      <w:r w:rsidR="005727EA" w:rsidRPr="00020178">
        <w:rPr>
          <w:rFonts w:ascii="Times New Roman" w:hAnsi="Times New Roman" w:cs="Times New Roman"/>
          <w:sz w:val="24"/>
          <w:szCs w:val="24"/>
        </w:rPr>
        <w:t>fid</w:t>
      </w:r>
      <w:r w:rsidR="00167871" w:rsidRPr="00020178">
        <w:rPr>
          <w:rFonts w:ascii="Times New Roman" w:hAnsi="Times New Roman" w:cs="Times New Roman"/>
          <w:sz w:val="24"/>
          <w:szCs w:val="24"/>
        </w:rPr>
        <w:t>ucia del contribuente nel Fisco;</w:t>
      </w:r>
      <w:r w:rsidR="005727EA" w:rsidRPr="00020178">
        <w:rPr>
          <w:rFonts w:ascii="Times New Roman" w:hAnsi="Times New Roman" w:cs="Times New Roman"/>
          <w:sz w:val="24"/>
          <w:szCs w:val="24"/>
        </w:rPr>
        <w:t xml:space="preserve"> dall’altro</w:t>
      </w:r>
      <w:r w:rsidR="00167871" w:rsidRPr="00020178">
        <w:rPr>
          <w:rFonts w:ascii="Times New Roman" w:hAnsi="Times New Roman" w:cs="Times New Roman"/>
          <w:sz w:val="24"/>
          <w:szCs w:val="24"/>
        </w:rPr>
        <w:t>,</w:t>
      </w:r>
      <w:r w:rsidR="005727EA" w:rsidRPr="00020178">
        <w:rPr>
          <w:rFonts w:ascii="Times New Roman" w:hAnsi="Times New Roman" w:cs="Times New Roman"/>
          <w:sz w:val="24"/>
          <w:szCs w:val="24"/>
        </w:rPr>
        <w:t xml:space="preserve"> </w:t>
      </w:r>
      <w:r w:rsidR="00387692" w:rsidRPr="00020178">
        <w:rPr>
          <w:rFonts w:ascii="Times New Roman" w:hAnsi="Times New Roman" w:cs="Times New Roman"/>
          <w:sz w:val="24"/>
          <w:szCs w:val="24"/>
        </w:rPr>
        <w:t xml:space="preserve">la </w:t>
      </w:r>
      <w:r w:rsidR="005727EA" w:rsidRPr="00020178">
        <w:rPr>
          <w:rFonts w:ascii="Times New Roman" w:hAnsi="Times New Roman" w:cs="Times New Roman"/>
          <w:sz w:val="24"/>
          <w:szCs w:val="24"/>
        </w:rPr>
        <w:t>trasparenza</w:t>
      </w:r>
      <w:r w:rsidR="00341E03" w:rsidRPr="00020178">
        <w:rPr>
          <w:rStyle w:val="Rimandonotaapidipagina"/>
          <w:rFonts w:ascii="Times New Roman" w:hAnsi="Times New Roman" w:cs="Times New Roman"/>
          <w:i/>
          <w:sz w:val="24"/>
          <w:szCs w:val="24"/>
        </w:rPr>
        <w:footnoteReference w:id="17"/>
      </w:r>
      <w:r w:rsidR="00341E03" w:rsidRPr="00020178">
        <w:rPr>
          <w:rFonts w:ascii="Times New Roman" w:hAnsi="Times New Roman" w:cs="Times New Roman"/>
          <w:sz w:val="24"/>
          <w:szCs w:val="24"/>
        </w:rPr>
        <w:t>.</w:t>
      </w:r>
      <w:r w:rsidR="00C438C2" w:rsidRPr="00020178">
        <w:rPr>
          <w:rFonts w:ascii="Times New Roman" w:hAnsi="Times New Roman" w:cs="Times New Roman"/>
          <w:sz w:val="24"/>
          <w:szCs w:val="24"/>
        </w:rPr>
        <w:t xml:space="preserve"> </w:t>
      </w:r>
      <w:r w:rsidR="000D2D76" w:rsidRPr="00020178">
        <w:rPr>
          <w:rFonts w:ascii="Times New Roman" w:hAnsi="Times New Roman" w:cs="Times New Roman"/>
          <w:sz w:val="24"/>
          <w:szCs w:val="24"/>
        </w:rPr>
        <w:t xml:space="preserve"> </w:t>
      </w:r>
    </w:p>
    <w:p w14:paraId="03C26B06" w14:textId="2AC4AD0C" w:rsidR="00CE4FD8" w:rsidRPr="00020178" w:rsidRDefault="00356FDA" w:rsidP="006B62D2">
      <w:pPr>
        <w:spacing w:line="360" w:lineRule="auto"/>
        <w:ind w:left="-567" w:firstLine="1275"/>
        <w:jc w:val="both"/>
        <w:rPr>
          <w:rFonts w:ascii="Times New Roman" w:hAnsi="Times New Roman" w:cs="Times New Roman"/>
          <w:sz w:val="24"/>
          <w:szCs w:val="24"/>
        </w:rPr>
      </w:pPr>
      <w:r w:rsidRPr="00020178">
        <w:rPr>
          <w:rFonts w:ascii="Times New Roman" w:hAnsi="Times New Roman" w:cs="Times New Roman"/>
          <w:sz w:val="24"/>
          <w:szCs w:val="24"/>
        </w:rPr>
        <w:t xml:space="preserve">Anche </w:t>
      </w:r>
      <w:r w:rsidR="00AC154B" w:rsidRPr="00020178">
        <w:rPr>
          <w:rFonts w:ascii="Times New Roman" w:hAnsi="Times New Roman" w:cs="Times New Roman"/>
          <w:sz w:val="24"/>
          <w:szCs w:val="24"/>
        </w:rPr>
        <w:t xml:space="preserve">se </w:t>
      </w:r>
      <w:r w:rsidRPr="00020178">
        <w:rPr>
          <w:rFonts w:ascii="Times New Roman" w:hAnsi="Times New Roman" w:cs="Times New Roman"/>
          <w:sz w:val="24"/>
          <w:szCs w:val="24"/>
        </w:rPr>
        <w:t>l’assenza del contraddittorio richiederebbe</w:t>
      </w:r>
      <w:r w:rsidR="00FD1EA3" w:rsidRPr="00020178">
        <w:rPr>
          <w:rFonts w:ascii="Times New Roman" w:hAnsi="Times New Roman" w:cs="Times New Roman"/>
          <w:sz w:val="24"/>
          <w:szCs w:val="24"/>
        </w:rPr>
        <w:t xml:space="preserve"> un maggior approfondimento</w:t>
      </w:r>
      <w:r w:rsidR="00F0198A" w:rsidRPr="00020178">
        <w:rPr>
          <w:rStyle w:val="Rimandonotaapidipagina"/>
          <w:rFonts w:ascii="Times New Roman" w:hAnsi="Times New Roman" w:cs="Times New Roman"/>
          <w:sz w:val="24"/>
          <w:szCs w:val="24"/>
        </w:rPr>
        <w:footnoteReference w:id="18"/>
      </w:r>
      <w:r w:rsidR="00F25C34" w:rsidRPr="00020178">
        <w:rPr>
          <w:rFonts w:ascii="Times New Roman" w:hAnsi="Times New Roman" w:cs="Times New Roman"/>
          <w:sz w:val="24"/>
          <w:szCs w:val="24"/>
        </w:rPr>
        <w:t>,</w:t>
      </w:r>
      <w:r w:rsidRPr="00020178">
        <w:rPr>
          <w:rFonts w:ascii="Times New Roman" w:hAnsi="Times New Roman" w:cs="Times New Roman"/>
          <w:sz w:val="24"/>
          <w:szCs w:val="24"/>
        </w:rPr>
        <w:t xml:space="preserve"> non solo in termini di</w:t>
      </w:r>
      <w:r w:rsidR="00CE4055" w:rsidRPr="00020178">
        <w:rPr>
          <w:rFonts w:ascii="Times New Roman" w:hAnsi="Times New Roman" w:cs="Times New Roman"/>
          <w:sz w:val="24"/>
          <w:szCs w:val="24"/>
        </w:rPr>
        <w:t xml:space="preserve"> come il</w:t>
      </w:r>
      <w:r w:rsidR="009A7A64" w:rsidRPr="00020178">
        <w:rPr>
          <w:rFonts w:ascii="Times New Roman" w:hAnsi="Times New Roman" w:cs="Times New Roman"/>
          <w:sz w:val="24"/>
          <w:szCs w:val="24"/>
        </w:rPr>
        <w:t xml:space="preserve"> </w:t>
      </w:r>
      <w:r w:rsidR="006A0C04" w:rsidRPr="00020178">
        <w:rPr>
          <w:rFonts w:ascii="Times New Roman" w:hAnsi="Times New Roman" w:cs="Times New Roman"/>
          <w:sz w:val="24"/>
          <w:szCs w:val="24"/>
        </w:rPr>
        <w:t>“creazionismo giudiziario”</w:t>
      </w:r>
      <w:r w:rsidR="00381E6E" w:rsidRPr="00020178">
        <w:rPr>
          <w:rFonts w:ascii="Times New Roman" w:hAnsi="Times New Roman" w:cs="Times New Roman"/>
          <w:sz w:val="24"/>
          <w:szCs w:val="24"/>
        </w:rPr>
        <w:t xml:space="preserve"> </w:t>
      </w:r>
      <w:r w:rsidR="00381E6E" w:rsidRPr="00020178">
        <w:rPr>
          <w:rFonts w:ascii="Times New Roman" w:hAnsi="Times New Roman" w:cs="Times New Roman"/>
          <w:sz w:val="24"/>
          <w:szCs w:val="24"/>
        </w:rPr>
        <w:lastRenderedPageBreak/>
        <w:t xml:space="preserve">avrebbe </w:t>
      </w:r>
      <w:r w:rsidR="008C2808" w:rsidRPr="00020178">
        <w:rPr>
          <w:rFonts w:ascii="Times New Roman" w:hAnsi="Times New Roman" w:cs="Times New Roman"/>
          <w:sz w:val="24"/>
          <w:szCs w:val="24"/>
        </w:rPr>
        <w:t>potuto supplirvi</w:t>
      </w:r>
      <w:r w:rsidR="009740D8" w:rsidRPr="00020178">
        <w:rPr>
          <w:rStyle w:val="Rimandonotaapidipagina"/>
          <w:rFonts w:ascii="Times New Roman" w:hAnsi="Times New Roman" w:cs="Times New Roman"/>
          <w:sz w:val="24"/>
          <w:szCs w:val="24"/>
        </w:rPr>
        <w:footnoteReference w:id="19"/>
      </w:r>
      <w:r w:rsidR="009A7A64" w:rsidRPr="00020178">
        <w:rPr>
          <w:rFonts w:ascii="Times New Roman" w:hAnsi="Times New Roman" w:cs="Times New Roman"/>
          <w:sz w:val="24"/>
          <w:szCs w:val="24"/>
        </w:rPr>
        <w:t xml:space="preserve">, </w:t>
      </w:r>
      <w:r w:rsidR="00AC154B" w:rsidRPr="00020178">
        <w:rPr>
          <w:rFonts w:ascii="Times New Roman" w:hAnsi="Times New Roman" w:cs="Times New Roman"/>
          <w:sz w:val="24"/>
          <w:szCs w:val="24"/>
        </w:rPr>
        <w:t>in questa sede va sottolineato come essa si riverberi</w:t>
      </w:r>
      <w:r w:rsidR="00022DF3" w:rsidRPr="00020178">
        <w:rPr>
          <w:rFonts w:ascii="Times New Roman" w:hAnsi="Times New Roman" w:cs="Times New Roman"/>
          <w:sz w:val="24"/>
          <w:szCs w:val="24"/>
        </w:rPr>
        <w:t xml:space="preserve"> pure </w:t>
      </w:r>
      <w:r w:rsidR="00AC154B" w:rsidRPr="00020178">
        <w:rPr>
          <w:rFonts w:ascii="Times New Roman" w:hAnsi="Times New Roman" w:cs="Times New Roman"/>
          <w:sz w:val="24"/>
          <w:szCs w:val="24"/>
        </w:rPr>
        <w:t xml:space="preserve">sul versante </w:t>
      </w:r>
      <w:r w:rsidR="009A7A64" w:rsidRPr="00020178">
        <w:rPr>
          <w:rFonts w:ascii="Times New Roman" w:hAnsi="Times New Roman" w:cs="Times New Roman"/>
          <w:sz w:val="24"/>
          <w:szCs w:val="24"/>
        </w:rPr>
        <w:t>processuale</w:t>
      </w:r>
      <w:r w:rsidR="00022DF3" w:rsidRPr="00020178">
        <w:rPr>
          <w:rFonts w:ascii="Times New Roman" w:hAnsi="Times New Roman" w:cs="Times New Roman"/>
          <w:sz w:val="24"/>
          <w:szCs w:val="24"/>
        </w:rPr>
        <w:t xml:space="preserve">, comportando accanto a </w:t>
      </w:r>
      <w:r w:rsidR="00AC154B" w:rsidRPr="00020178">
        <w:rPr>
          <w:rFonts w:ascii="Times New Roman" w:hAnsi="Times New Roman" w:cs="Times New Roman"/>
          <w:sz w:val="24"/>
          <w:szCs w:val="24"/>
        </w:rPr>
        <w:t xml:space="preserve">un </w:t>
      </w:r>
      <w:r w:rsidR="00AA2257" w:rsidRPr="00020178">
        <w:rPr>
          <w:rFonts w:ascii="Times New Roman" w:hAnsi="Times New Roman" w:cs="Times New Roman"/>
          <w:sz w:val="24"/>
          <w:szCs w:val="24"/>
        </w:rPr>
        <w:t>increme</w:t>
      </w:r>
      <w:r w:rsidR="00AC154B" w:rsidRPr="00020178">
        <w:rPr>
          <w:rFonts w:ascii="Times New Roman" w:hAnsi="Times New Roman" w:cs="Times New Roman"/>
          <w:sz w:val="24"/>
          <w:szCs w:val="24"/>
        </w:rPr>
        <w:t>nto considerevole de</w:t>
      </w:r>
      <w:r w:rsidR="00022DF3" w:rsidRPr="00020178">
        <w:rPr>
          <w:rFonts w:ascii="Times New Roman" w:hAnsi="Times New Roman" w:cs="Times New Roman"/>
          <w:sz w:val="24"/>
          <w:szCs w:val="24"/>
        </w:rPr>
        <w:t xml:space="preserve">l contenzioso un </w:t>
      </w:r>
      <w:r w:rsidR="00AC154B" w:rsidRPr="00020178">
        <w:rPr>
          <w:rFonts w:ascii="Times New Roman" w:hAnsi="Times New Roman" w:cs="Times New Roman"/>
          <w:sz w:val="24"/>
          <w:szCs w:val="24"/>
        </w:rPr>
        <w:t>a</w:t>
      </w:r>
      <w:r w:rsidR="00386A62" w:rsidRPr="00020178">
        <w:rPr>
          <w:rFonts w:ascii="Times New Roman" w:hAnsi="Times New Roman" w:cs="Times New Roman"/>
          <w:sz w:val="24"/>
          <w:szCs w:val="24"/>
        </w:rPr>
        <w:t>ggravamento del suo stato</w:t>
      </w:r>
      <w:r w:rsidR="009237CE" w:rsidRPr="00020178">
        <w:rPr>
          <w:rFonts w:ascii="Times New Roman" w:hAnsi="Times New Roman" w:cs="Times New Roman"/>
          <w:sz w:val="24"/>
          <w:szCs w:val="24"/>
        </w:rPr>
        <w:t>,</w:t>
      </w:r>
      <w:r w:rsidR="00386A62" w:rsidRPr="00020178">
        <w:rPr>
          <w:rFonts w:ascii="Times New Roman" w:hAnsi="Times New Roman" w:cs="Times New Roman"/>
          <w:sz w:val="24"/>
          <w:szCs w:val="24"/>
        </w:rPr>
        <w:t xml:space="preserve"> con contestuale a</w:t>
      </w:r>
      <w:r w:rsidR="00AC154B" w:rsidRPr="00020178">
        <w:rPr>
          <w:rFonts w:ascii="Times New Roman" w:hAnsi="Times New Roman" w:cs="Times New Roman"/>
          <w:sz w:val="24"/>
          <w:szCs w:val="24"/>
        </w:rPr>
        <w:t>umento d</w:t>
      </w:r>
      <w:r w:rsidR="00AA2257" w:rsidRPr="00020178">
        <w:rPr>
          <w:rFonts w:ascii="Times New Roman" w:hAnsi="Times New Roman" w:cs="Times New Roman"/>
          <w:sz w:val="24"/>
          <w:szCs w:val="24"/>
        </w:rPr>
        <w:t>e</w:t>
      </w:r>
      <w:r w:rsidR="00D843F7" w:rsidRPr="00020178">
        <w:rPr>
          <w:rFonts w:ascii="Times New Roman" w:hAnsi="Times New Roman" w:cs="Times New Roman"/>
          <w:sz w:val="24"/>
          <w:szCs w:val="24"/>
        </w:rPr>
        <w:t>i casi d</w:t>
      </w:r>
      <w:r w:rsidR="00AA2257" w:rsidRPr="00020178">
        <w:rPr>
          <w:rFonts w:ascii="Times New Roman" w:hAnsi="Times New Roman" w:cs="Times New Roman"/>
          <w:sz w:val="24"/>
          <w:szCs w:val="24"/>
        </w:rPr>
        <w:t>i tu</w:t>
      </w:r>
      <w:r w:rsidR="00022DF3" w:rsidRPr="00020178">
        <w:rPr>
          <w:rFonts w:ascii="Times New Roman" w:hAnsi="Times New Roman" w:cs="Times New Roman"/>
          <w:sz w:val="24"/>
          <w:szCs w:val="24"/>
        </w:rPr>
        <w:t xml:space="preserve">tela differenziata, </w:t>
      </w:r>
      <w:r w:rsidR="00C41ECD" w:rsidRPr="00020178">
        <w:rPr>
          <w:rFonts w:ascii="Times New Roman" w:hAnsi="Times New Roman" w:cs="Times New Roman"/>
          <w:sz w:val="24"/>
          <w:szCs w:val="24"/>
        </w:rPr>
        <w:t xml:space="preserve">per lo più a causa </w:t>
      </w:r>
      <w:r w:rsidR="00022DF3" w:rsidRPr="00020178">
        <w:rPr>
          <w:rFonts w:ascii="Times New Roman" w:hAnsi="Times New Roman" w:cs="Times New Roman"/>
          <w:sz w:val="24"/>
          <w:szCs w:val="24"/>
        </w:rPr>
        <w:t>de</w:t>
      </w:r>
      <w:r w:rsidR="000F7F64" w:rsidRPr="00020178">
        <w:rPr>
          <w:rFonts w:ascii="Times New Roman" w:hAnsi="Times New Roman" w:cs="Times New Roman"/>
          <w:sz w:val="24"/>
          <w:szCs w:val="24"/>
        </w:rPr>
        <w:t>lla specialità</w:t>
      </w:r>
      <w:r w:rsidR="009237CE" w:rsidRPr="00020178">
        <w:rPr>
          <w:rFonts w:ascii="Times New Roman" w:hAnsi="Times New Roman" w:cs="Times New Roman"/>
          <w:sz w:val="24"/>
          <w:szCs w:val="24"/>
        </w:rPr>
        <w:t xml:space="preserve"> del processo tributario</w:t>
      </w:r>
      <w:r w:rsidR="00670B17" w:rsidRPr="00020178">
        <w:rPr>
          <w:rFonts w:ascii="Times New Roman" w:hAnsi="Times New Roman" w:cs="Times New Roman"/>
          <w:sz w:val="24"/>
          <w:szCs w:val="24"/>
        </w:rPr>
        <w:t xml:space="preserve"> italiano</w:t>
      </w:r>
      <w:r w:rsidR="0094114A" w:rsidRPr="00020178">
        <w:rPr>
          <w:rStyle w:val="Rimandonotaapidipagina"/>
          <w:rFonts w:ascii="Times New Roman" w:hAnsi="Times New Roman" w:cs="Times New Roman"/>
          <w:sz w:val="24"/>
          <w:szCs w:val="24"/>
        </w:rPr>
        <w:footnoteReference w:id="20"/>
      </w:r>
      <w:r w:rsidR="00572F9D" w:rsidRPr="00020178">
        <w:rPr>
          <w:rFonts w:ascii="Times New Roman" w:hAnsi="Times New Roman" w:cs="Times New Roman"/>
          <w:sz w:val="24"/>
          <w:szCs w:val="24"/>
        </w:rPr>
        <w:t xml:space="preserve">. In particolare, </w:t>
      </w:r>
      <w:r w:rsidR="00AC154B" w:rsidRPr="00020178">
        <w:rPr>
          <w:rFonts w:ascii="Times New Roman" w:hAnsi="Times New Roman" w:cs="Times New Roman"/>
          <w:sz w:val="24"/>
          <w:szCs w:val="24"/>
        </w:rPr>
        <w:t xml:space="preserve">va </w:t>
      </w:r>
      <w:r w:rsidR="009A7A64" w:rsidRPr="00020178">
        <w:rPr>
          <w:rFonts w:ascii="Times New Roman" w:hAnsi="Times New Roman" w:cs="Times New Roman"/>
          <w:sz w:val="24"/>
          <w:szCs w:val="24"/>
        </w:rPr>
        <w:t>rimarca</w:t>
      </w:r>
      <w:r w:rsidR="00AC154B" w:rsidRPr="00020178">
        <w:rPr>
          <w:rFonts w:ascii="Times New Roman" w:hAnsi="Times New Roman" w:cs="Times New Roman"/>
          <w:sz w:val="24"/>
          <w:szCs w:val="24"/>
        </w:rPr>
        <w:t>t</w:t>
      </w:r>
      <w:r w:rsidR="00F25C34" w:rsidRPr="00020178">
        <w:rPr>
          <w:rFonts w:ascii="Times New Roman" w:hAnsi="Times New Roman" w:cs="Times New Roman"/>
          <w:sz w:val="24"/>
          <w:szCs w:val="24"/>
        </w:rPr>
        <w:t>o</w:t>
      </w:r>
      <w:r w:rsidR="00743478" w:rsidRPr="00020178">
        <w:rPr>
          <w:rFonts w:ascii="Times New Roman" w:hAnsi="Times New Roman" w:cs="Times New Roman"/>
          <w:sz w:val="24"/>
          <w:szCs w:val="24"/>
        </w:rPr>
        <w:t xml:space="preserve"> </w:t>
      </w:r>
      <w:r w:rsidR="00386A62" w:rsidRPr="00020178">
        <w:rPr>
          <w:rFonts w:ascii="Times New Roman" w:hAnsi="Times New Roman" w:cs="Times New Roman"/>
          <w:sz w:val="24"/>
          <w:szCs w:val="24"/>
        </w:rPr>
        <w:t>che ciò s’inser</w:t>
      </w:r>
      <w:r w:rsidR="004D2628" w:rsidRPr="00020178">
        <w:rPr>
          <w:rFonts w:ascii="Times New Roman" w:hAnsi="Times New Roman" w:cs="Times New Roman"/>
          <w:sz w:val="24"/>
          <w:szCs w:val="24"/>
        </w:rPr>
        <w:t xml:space="preserve">isce </w:t>
      </w:r>
      <w:r w:rsidR="004D2628" w:rsidRPr="00020178">
        <w:rPr>
          <w:rFonts w:ascii="Times New Roman" w:hAnsi="Times New Roman" w:cs="Times New Roman"/>
          <w:sz w:val="24"/>
          <w:szCs w:val="24"/>
        </w:rPr>
        <w:lastRenderedPageBreak/>
        <w:t xml:space="preserve">in un contesto </w:t>
      </w:r>
      <w:r w:rsidR="00386A62" w:rsidRPr="00020178">
        <w:rPr>
          <w:rFonts w:ascii="Times New Roman" w:hAnsi="Times New Roman" w:cs="Times New Roman"/>
          <w:sz w:val="24"/>
          <w:szCs w:val="24"/>
        </w:rPr>
        <w:t xml:space="preserve">già difficile </w:t>
      </w:r>
      <w:r w:rsidR="00743478" w:rsidRPr="00020178">
        <w:rPr>
          <w:rFonts w:ascii="Times New Roman" w:hAnsi="Times New Roman" w:cs="Times New Roman"/>
          <w:sz w:val="24"/>
          <w:szCs w:val="24"/>
        </w:rPr>
        <w:t xml:space="preserve">per un verso </w:t>
      </w:r>
      <w:r w:rsidR="00386A62" w:rsidRPr="00020178">
        <w:rPr>
          <w:rFonts w:ascii="Times New Roman" w:hAnsi="Times New Roman" w:cs="Times New Roman"/>
          <w:sz w:val="24"/>
          <w:szCs w:val="24"/>
        </w:rPr>
        <w:t xml:space="preserve">per </w:t>
      </w:r>
      <w:r w:rsidR="002955C0" w:rsidRPr="00020178">
        <w:rPr>
          <w:rFonts w:ascii="Times New Roman" w:hAnsi="Times New Roman" w:cs="Times New Roman"/>
          <w:sz w:val="24"/>
          <w:szCs w:val="24"/>
        </w:rPr>
        <w:t>la</w:t>
      </w:r>
      <w:r w:rsidR="000E3369" w:rsidRPr="00020178">
        <w:rPr>
          <w:rFonts w:ascii="Times New Roman" w:hAnsi="Times New Roman" w:cs="Times New Roman"/>
          <w:sz w:val="24"/>
          <w:szCs w:val="24"/>
        </w:rPr>
        <w:t xml:space="preserve"> mancanza </w:t>
      </w:r>
      <w:r w:rsidR="00670B17" w:rsidRPr="00020178">
        <w:rPr>
          <w:rFonts w:ascii="Times New Roman" w:hAnsi="Times New Roman" w:cs="Times New Roman"/>
          <w:sz w:val="24"/>
          <w:szCs w:val="24"/>
        </w:rPr>
        <w:t xml:space="preserve">nel nostro sistema </w:t>
      </w:r>
      <w:r w:rsidR="000E3369" w:rsidRPr="00020178">
        <w:rPr>
          <w:rFonts w:ascii="Times New Roman" w:hAnsi="Times New Roman" w:cs="Times New Roman"/>
          <w:sz w:val="24"/>
          <w:szCs w:val="24"/>
        </w:rPr>
        <w:t>di un giudice terzo e</w:t>
      </w:r>
      <w:r w:rsidR="00C52144" w:rsidRPr="00020178">
        <w:rPr>
          <w:rFonts w:ascii="Times New Roman" w:hAnsi="Times New Roman" w:cs="Times New Roman"/>
          <w:sz w:val="24"/>
          <w:szCs w:val="24"/>
        </w:rPr>
        <w:t xml:space="preserve"> </w:t>
      </w:r>
      <w:r w:rsidR="002955C0" w:rsidRPr="00020178">
        <w:rPr>
          <w:rFonts w:ascii="Times New Roman" w:hAnsi="Times New Roman" w:cs="Times New Roman"/>
          <w:sz w:val="24"/>
          <w:szCs w:val="24"/>
        </w:rPr>
        <w:t>a tempo pieno</w:t>
      </w:r>
      <w:r w:rsidR="00137FCB" w:rsidRPr="00020178">
        <w:rPr>
          <w:rStyle w:val="Rimandonotaapidipagina"/>
          <w:rFonts w:ascii="Times New Roman" w:hAnsi="Times New Roman" w:cs="Times New Roman"/>
          <w:sz w:val="24"/>
          <w:szCs w:val="24"/>
        </w:rPr>
        <w:footnoteReference w:id="21"/>
      </w:r>
      <w:r w:rsidR="00127F61" w:rsidRPr="00020178">
        <w:rPr>
          <w:rFonts w:ascii="Times New Roman" w:hAnsi="Times New Roman" w:cs="Times New Roman"/>
          <w:sz w:val="24"/>
          <w:szCs w:val="24"/>
        </w:rPr>
        <w:t>; per altro</w:t>
      </w:r>
      <w:r w:rsidR="0027486F" w:rsidRPr="00020178">
        <w:rPr>
          <w:rFonts w:ascii="Times New Roman" w:hAnsi="Times New Roman" w:cs="Times New Roman"/>
          <w:sz w:val="24"/>
          <w:szCs w:val="24"/>
        </w:rPr>
        <w:t>,</w:t>
      </w:r>
      <w:r w:rsidR="00386A62" w:rsidRPr="00020178">
        <w:rPr>
          <w:rFonts w:ascii="Times New Roman" w:hAnsi="Times New Roman" w:cs="Times New Roman"/>
          <w:sz w:val="24"/>
          <w:szCs w:val="24"/>
        </w:rPr>
        <w:t xml:space="preserve"> per </w:t>
      </w:r>
      <w:r w:rsidR="00670B17" w:rsidRPr="00020178">
        <w:rPr>
          <w:rFonts w:ascii="Times New Roman" w:hAnsi="Times New Roman" w:cs="Times New Roman"/>
          <w:sz w:val="24"/>
          <w:szCs w:val="24"/>
        </w:rPr>
        <w:t xml:space="preserve">l’assenza di </w:t>
      </w:r>
      <w:r w:rsidR="00127F61" w:rsidRPr="00020178">
        <w:rPr>
          <w:rFonts w:ascii="Times New Roman" w:hAnsi="Times New Roman" w:cs="Times New Roman"/>
          <w:sz w:val="24"/>
          <w:szCs w:val="24"/>
        </w:rPr>
        <w:t>equilibrio con il diritto all’imparzialità e alla parità delle armi</w:t>
      </w:r>
      <w:r w:rsidR="00D44A2B" w:rsidRPr="00020178">
        <w:rPr>
          <w:rStyle w:val="Rimandonotaapidipagina"/>
          <w:rFonts w:ascii="Times New Roman" w:hAnsi="Times New Roman" w:cs="Times New Roman"/>
          <w:sz w:val="24"/>
          <w:szCs w:val="24"/>
        </w:rPr>
        <w:footnoteReference w:id="22"/>
      </w:r>
      <w:r w:rsidR="00DB668C" w:rsidRPr="00020178">
        <w:rPr>
          <w:rFonts w:ascii="Times New Roman" w:hAnsi="Times New Roman" w:cs="Times New Roman"/>
          <w:sz w:val="24"/>
          <w:szCs w:val="24"/>
        </w:rPr>
        <w:t>.</w:t>
      </w:r>
      <w:r w:rsidR="0047157E" w:rsidRPr="00020178">
        <w:rPr>
          <w:rFonts w:ascii="Times New Roman" w:hAnsi="Times New Roman" w:cs="Times New Roman"/>
          <w:sz w:val="24"/>
          <w:szCs w:val="24"/>
        </w:rPr>
        <w:t xml:space="preserve"> </w:t>
      </w:r>
      <w:r w:rsidR="00DB668C" w:rsidRPr="00020178">
        <w:rPr>
          <w:rFonts w:ascii="Times New Roman" w:hAnsi="Times New Roman" w:cs="Times New Roman"/>
          <w:sz w:val="24"/>
          <w:szCs w:val="24"/>
        </w:rPr>
        <w:t>P</w:t>
      </w:r>
      <w:r w:rsidR="00127F61" w:rsidRPr="00020178">
        <w:rPr>
          <w:rFonts w:ascii="Times New Roman" w:hAnsi="Times New Roman" w:cs="Times New Roman"/>
          <w:sz w:val="24"/>
          <w:szCs w:val="24"/>
        </w:rPr>
        <w:t>er cui è urgente</w:t>
      </w:r>
      <w:r w:rsidR="00B95B23" w:rsidRPr="00020178">
        <w:rPr>
          <w:rFonts w:ascii="Times New Roman" w:hAnsi="Times New Roman" w:cs="Times New Roman"/>
          <w:sz w:val="24"/>
          <w:szCs w:val="24"/>
        </w:rPr>
        <w:t xml:space="preserve"> una</w:t>
      </w:r>
      <w:r w:rsidR="0058277F" w:rsidRPr="00020178">
        <w:rPr>
          <w:rFonts w:ascii="Times New Roman" w:hAnsi="Times New Roman" w:cs="Times New Roman"/>
          <w:sz w:val="24"/>
          <w:szCs w:val="24"/>
        </w:rPr>
        <w:t xml:space="preserve"> </w:t>
      </w:r>
      <w:r w:rsidR="00810152" w:rsidRPr="00020178">
        <w:rPr>
          <w:rFonts w:ascii="Times New Roman" w:hAnsi="Times New Roman" w:cs="Times New Roman"/>
          <w:sz w:val="24"/>
          <w:szCs w:val="24"/>
        </w:rPr>
        <w:lastRenderedPageBreak/>
        <w:t xml:space="preserve">riforma della </w:t>
      </w:r>
      <w:r w:rsidR="00416FC5" w:rsidRPr="00020178">
        <w:rPr>
          <w:rFonts w:ascii="Times New Roman" w:hAnsi="Times New Roman" w:cs="Times New Roman"/>
          <w:sz w:val="24"/>
          <w:szCs w:val="24"/>
        </w:rPr>
        <w:t xml:space="preserve">giurisdizione </w:t>
      </w:r>
      <w:r w:rsidR="00551F99" w:rsidRPr="00020178">
        <w:rPr>
          <w:rFonts w:ascii="Times New Roman" w:hAnsi="Times New Roman" w:cs="Times New Roman"/>
          <w:sz w:val="24"/>
          <w:szCs w:val="24"/>
        </w:rPr>
        <w:t xml:space="preserve">tributaria </w:t>
      </w:r>
      <w:r w:rsidR="004D2628" w:rsidRPr="00020178">
        <w:rPr>
          <w:rFonts w:ascii="Times New Roman" w:hAnsi="Times New Roman" w:cs="Times New Roman"/>
          <w:sz w:val="24"/>
          <w:szCs w:val="24"/>
        </w:rPr>
        <w:t>che</w:t>
      </w:r>
      <w:r w:rsidR="00127F61" w:rsidRPr="00020178">
        <w:rPr>
          <w:rFonts w:ascii="Times New Roman" w:hAnsi="Times New Roman" w:cs="Times New Roman"/>
          <w:sz w:val="24"/>
          <w:szCs w:val="24"/>
        </w:rPr>
        <w:t xml:space="preserve">, tra l’altro, </w:t>
      </w:r>
      <w:r w:rsidR="004D2628" w:rsidRPr="00020178">
        <w:rPr>
          <w:rFonts w:ascii="Times New Roman" w:hAnsi="Times New Roman" w:cs="Times New Roman"/>
          <w:sz w:val="24"/>
          <w:szCs w:val="24"/>
        </w:rPr>
        <w:t xml:space="preserve">ponga </w:t>
      </w:r>
      <w:r w:rsidR="00DB668C" w:rsidRPr="00020178">
        <w:rPr>
          <w:rFonts w:ascii="Times New Roman" w:hAnsi="Times New Roman" w:cs="Times New Roman"/>
          <w:sz w:val="24"/>
          <w:szCs w:val="24"/>
        </w:rPr>
        <w:t>fine</w:t>
      </w:r>
      <w:r w:rsidR="004D2628" w:rsidRPr="00020178">
        <w:rPr>
          <w:rFonts w:ascii="Times New Roman" w:hAnsi="Times New Roman" w:cs="Times New Roman"/>
          <w:sz w:val="24"/>
          <w:szCs w:val="24"/>
        </w:rPr>
        <w:t xml:space="preserve"> </w:t>
      </w:r>
      <w:r w:rsidR="004C64E7" w:rsidRPr="00020178">
        <w:rPr>
          <w:rFonts w:ascii="Times New Roman" w:hAnsi="Times New Roman" w:cs="Times New Roman"/>
          <w:sz w:val="24"/>
          <w:szCs w:val="24"/>
        </w:rPr>
        <w:t>al</w:t>
      </w:r>
      <w:r w:rsidR="0058277F" w:rsidRPr="00020178">
        <w:rPr>
          <w:rFonts w:ascii="Times New Roman" w:hAnsi="Times New Roman" w:cs="Times New Roman"/>
          <w:sz w:val="24"/>
          <w:szCs w:val="24"/>
        </w:rPr>
        <w:t>le “difficoltà oggettive di comunicazione tra diversi sistemi processuali”</w:t>
      </w:r>
      <w:r w:rsidR="0058277F" w:rsidRPr="00020178">
        <w:rPr>
          <w:rStyle w:val="Rimandonotaapidipagina"/>
          <w:rFonts w:ascii="Times New Roman" w:hAnsi="Times New Roman" w:cs="Times New Roman"/>
          <w:sz w:val="24"/>
          <w:szCs w:val="24"/>
        </w:rPr>
        <w:footnoteReference w:id="23"/>
      </w:r>
      <w:r w:rsidR="00DB668C" w:rsidRPr="00020178">
        <w:rPr>
          <w:rFonts w:ascii="Times New Roman" w:hAnsi="Times New Roman" w:cs="Times New Roman"/>
          <w:sz w:val="24"/>
          <w:szCs w:val="24"/>
        </w:rPr>
        <w:t>, ovvero più in generale a una visione del contenzioso quale giurisdizione di basso profilo.</w:t>
      </w:r>
      <w:r w:rsidR="00810152" w:rsidRPr="00020178">
        <w:rPr>
          <w:rFonts w:ascii="Times New Roman" w:hAnsi="Times New Roman" w:cs="Times New Roman"/>
          <w:sz w:val="24"/>
          <w:szCs w:val="24"/>
        </w:rPr>
        <w:t xml:space="preserve"> </w:t>
      </w:r>
      <w:r w:rsidR="00CC6E70" w:rsidRPr="00020178">
        <w:rPr>
          <w:rFonts w:ascii="Times New Roman" w:hAnsi="Times New Roman" w:cs="Times New Roman"/>
          <w:sz w:val="24"/>
          <w:szCs w:val="24"/>
        </w:rPr>
        <w:t>Alla luce di</w:t>
      </w:r>
      <w:r w:rsidR="00067E33" w:rsidRPr="00020178">
        <w:rPr>
          <w:rFonts w:ascii="Times New Roman" w:hAnsi="Times New Roman" w:cs="Times New Roman"/>
          <w:sz w:val="24"/>
          <w:szCs w:val="24"/>
        </w:rPr>
        <w:t xml:space="preserve"> tale constatazione</w:t>
      </w:r>
      <w:r w:rsidR="00CC6E70" w:rsidRPr="00020178">
        <w:rPr>
          <w:rFonts w:ascii="Times New Roman" w:hAnsi="Times New Roman" w:cs="Times New Roman"/>
          <w:sz w:val="24"/>
          <w:szCs w:val="24"/>
        </w:rPr>
        <w:t xml:space="preserve"> dalla quale trarre spunto per qualche </w:t>
      </w:r>
      <w:r w:rsidR="00F32F2E" w:rsidRPr="00020178">
        <w:rPr>
          <w:rFonts w:ascii="Times New Roman" w:hAnsi="Times New Roman" w:cs="Times New Roman"/>
          <w:sz w:val="24"/>
          <w:szCs w:val="24"/>
        </w:rPr>
        <w:t xml:space="preserve">contatto con altri aspetti della legalità al tempo della crisi della legge, </w:t>
      </w:r>
      <w:r w:rsidR="00862BA9" w:rsidRPr="00020178">
        <w:rPr>
          <w:rFonts w:ascii="Times New Roman" w:hAnsi="Times New Roman" w:cs="Times New Roman"/>
          <w:sz w:val="24"/>
          <w:szCs w:val="24"/>
        </w:rPr>
        <w:t>occorre dire che t</w:t>
      </w:r>
      <w:r w:rsidR="0063509F" w:rsidRPr="00020178">
        <w:rPr>
          <w:rFonts w:ascii="Times New Roman" w:hAnsi="Times New Roman" w:cs="Times New Roman"/>
          <w:sz w:val="24"/>
          <w:szCs w:val="24"/>
        </w:rPr>
        <w:t>ale riforma risulta</w:t>
      </w:r>
      <w:r w:rsidR="00F32F2E" w:rsidRPr="00020178">
        <w:rPr>
          <w:rFonts w:ascii="Times New Roman" w:hAnsi="Times New Roman" w:cs="Times New Roman"/>
          <w:sz w:val="24"/>
          <w:szCs w:val="24"/>
        </w:rPr>
        <w:t xml:space="preserve"> impellente </w:t>
      </w:r>
      <w:r w:rsidR="00384850" w:rsidRPr="00020178">
        <w:rPr>
          <w:rFonts w:ascii="Times New Roman" w:hAnsi="Times New Roman" w:cs="Times New Roman"/>
          <w:sz w:val="24"/>
          <w:szCs w:val="24"/>
        </w:rPr>
        <w:t xml:space="preserve">quando </w:t>
      </w:r>
      <w:r w:rsidR="00403D71" w:rsidRPr="00020178">
        <w:rPr>
          <w:rFonts w:ascii="Times New Roman" w:hAnsi="Times New Roman" w:cs="Times New Roman"/>
          <w:sz w:val="24"/>
          <w:szCs w:val="24"/>
        </w:rPr>
        <w:t>la giurisdizione</w:t>
      </w:r>
      <w:r w:rsidR="0063509F" w:rsidRPr="00020178">
        <w:rPr>
          <w:rFonts w:ascii="Times New Roman" w:hAnsi="Times New Roman" w:cs="Times New Roman"/>
          <w:sz w:val="24"/>
          <w:szCs w:val="24"/>
        </w:rPr>
        <w:t xml:space="preserve"> è</w:t>
      </w:r>
      <w:r w:rsidR="00551F99" w:rsidRPr="00020178">
        <w:rPr>
          <w:rFonts w:ascii="Times New Roman" w:hAnsi="Times New Roman" w:cs="Times New Roman"/>
          <w:sz w:val="24"/>
          <w:szCs w:val="24"/>
        </w:rPr>
        <w:t xml:space="preserve"> sovraccaricata n</w:t>
      </w:r>
      <w:r w:rsidR="00810152" w:rsidRPr="00020178">
        <w:rPr>
          <w:rFonts w:ascii="Times New Roman" w:hAnsi="Times New Roman" w:cs="Times New Roman"/>
          <w:sz w:val="24"/>
          <w:szCs w:val="24"/>
        </w:rPr>
        <w:t>el</w:t>
      </w:r>
      <w:r w:rsidR="004C64E7" w:rsidRPr="00020178">
        <w:rPr>
          <w:rFonts w:ascii="Times New Roman" w:hAnsi="Times New Roman" w:cs="Times New Roman"/>
          <w:sz w:val="24"/>
          <w:szCs w:val="24"/>
        </w:rPr>
        <w:t>la sua fun</w:t>
      </w:r>
      <w:r w:rsidR="00810152" w:rsidRPr="00020178">
        <w:rPr>
          <w:rFonts w:ascii="Times New Roman" w:hAnsi="Times New Roman" w:cs="Times New Roman"/>
          <w:sz w:val="24"/>
          <w:szCs w:val="24"/>
        </w:rPr>
        <w:t>zione</w:t>
      </w:r>
      <w:r w:rsidR="0063509F" w:rsidRPr="00020178">
        <w:rPr>
          <w:rFonts w:ascii="Times New Roman" w:hAnsi="Times New Roman" w:cs="Times New Roman"/>
          <w:sz w:val="24"/>
          <w:szCs w:val="24"/>
        </w:rPr>
        <w:t>. In altri termini, quando</w:t>
      </w:r>
      <w:r w:rsidR="004F063C" w:rsidRPr="00020178">
        <w:rPr>
          <w:rFonts w:ascii="Times New Roman" w:hAnsi="Times New Roman" w:cs="Times New Roman"/>
          <w:sz w:val="24"/>
          <w:szCs w:val="24"/>
        </w:rPr>
        <w:t xml:space="preserve"> </w:t>
      </w:r>
      <w:r w:rsidR="00713578" w:rsidRPr="00020178">
        <w:rPr>
          <w:rFonts w:ascii="Times New Roman" w:hAnsi="Times New Roman" w:cs="Times New Roman"/>
          <w:sz w:val="24"/>
          <w:szCs w:val="24"/>
        </w:rPr>
        <w:t>det</w:t>
      </w:r>
      <w:r w:rsidR="0063509F" w:rsidRPr="00020178">
        <w:rPr>
          <w:rFonts w:ascii="Times New Roman" w:hAnsi="Times New Roman" w:cs="Times New Roman"/>
          <w:sz w:val="24"/>
          <w:szCs w:val="24"/>
        </w:rPr>
        <w:t>ermina</w:t>
      </w:r>
      <w:r w:rsidR="00C26FC3" w:rsidRPr="00020178">
        <w:rPr>
          <w:rFonts w:ascii="Times New Roman" w:hAnsi="Times New Roman" w:cs="Times New Roman"/>
          <w:sz w:val="24"/>
          <w:szCs w:val="24"/>
        </w:rPr>
        <w:t xml:space="preserve"> </w:t>
      </w:r>
      <w:r w:rsidR="0063509F" w:rsidRPr="00020178">
        <w:rPr>
          <w:rFonts w:ascii="Times New Roman" w:hAnsi="Times New Roman" w:cs="Times New Roman"/>
          <w:sz w:val="24"/>
          <w:szCs w:val="24"/>
        </w:rPr>
        <w:t>gli imponibili poiché</w:t>
      </w:r>
      <w:r w:rsidR="00713578" w:rsidRPr="00020178">
        <w:rPr>
          <w:rFonts w:ascii="Times New Roman" w:hAnsi="Times New Roman" w:cs="Times New Roman"/>
          <w:sz w:val="24"/>
          <w:szCs w:val="24"/>
        </w:rPr>
        <w:t xml:space="preserve"> </w:t>
      </w:r>
      <w:r w:rsidR="00C26FC3" w:rsidRPr="00020178">
        <w:rPr>
          <w:rFonts w:ascii="Times New Roman" w:hAnsi="Times New Roman" w:cs="Times New Roman"/>
          <w:sz w:val="24"/>
          <w:szCs w:val="24"/>
        </w:rPr>
        <w:t>l’Agenzia ha</w:t>
      </w:r>
      <w:r w:rsidR="009160CC" w:rsidRPr="00020178">
        <w:rPr>
          <w:rFonts w:ascii="Times New Roman" w:hAnsi="Times New Roman" w:cs="Times New Roman"/>
          <w:sz w:val="24"/>
          <w:szCs w:val="24"/>
        </w:rPr>
        <w:t xml:space="preserve"> scelto un</w:t>
      </w:r>
      <w:r w:rsidR="00C26FC3" w:rsidRPr="00020178">
        <w:rPr>
          <w:rFonts w:ascii="Times New Roman" w:hAnsi="Times New Roman" w:cs="Times New Roman"/>
          <w:sz w:val="24"/>
          <w:szCs w:val="24"/>
        </w:rPr>
        <w:t xml:space="preserve"> metodo</w:t>
      </w:r>
      <w:r w:rsidR="00FF4881" w:rsidRPr="00020178">
        <w:rPr>
          <w:rFonts w:ascii="Times New Roman" w:hAnsi="Times New Roman" w:cs="Times New Roman"/>
          <w:sz w:val="24"/>
          <w:szCs w:val="24"/>
        </w:rPr>
        <w:t xml:space="preserve"> di determinazione</w:t>
      </w:r>
      <w:r w:rsidR="0063509F" w:rsidRPr="00020178">
        <w:rPr>
          <w:rFonts w:ascii="Times New Roman" w:hAnsi="Times New Roman" w:cs="Times New Roman"/>
          <w:sz w:val="24"/>
          <w:szCs w:val="24"/>
        </w:rPr>
        <w:t xml:space="preserve"> degli stessi</w:t>
      </w:r>
      <w:r w:rsidR="009160CC" w:rsidRPr="00020178">
        <w:rPr>
          <w:rFonts w:ascii="Times New Roman" w:hAnsi="Times New Roman" w:cs="Times New Roman"/>
          <w:sz w:val="24"/>
          <w:szCs w:val="24"/>
        </w:rPr>
        <w:t xml:space="preserve"> diverso da quello richiesto</w:t>
      </w:r>
      <w:r w:rsidR="004C64E7" w:rsidRPr="00020178">
        <w:rPr>
          <w:rFonts w:ascii="Times New Roman" w:hAnsi="Times New Roman" w:cs="Times New Roman"/>
          <w:sz w:val="24"/>
          <w:szCs w:val="24"/>
        </w:rPr>
        <w:t>.</w:t>
      </w:r>
      <w:r w:rsidR="006F3964" w:rsidRPr="00020178">
        <w:rPr>
          <w:rFonts w:ascii="Times New Roman" w:hAnsi="Times New Roman" w:cs="Times New Roman"/>
          <w:sz w:val="24"/>
          <w:szCs w:val="24"/>
        </w:rPr>
        <w:t xml:space="preserve">  </w:t>
      </w:r>
      <w:r w:rsidR="00CE4FD8" w:rsidRPr="00020178">
        <w:rPr>
          <w:rFonts w:ascii="Times New Roman" w:hAnsi="Times New Roman" w:cs="Times New Roman"/>
          <w:sz w:val="24"/>
          <w:szCs w:val="24"/>
        </w:rPr>
        <w:t xml:space="preserve">  </w:t>
      </w:r>
    </w:p>
    <w:p w14:paraId="03E4E883" w14:textId="76FBC092" w:rsidR="004517A2" w:rsidRPr="00020178" w:rsidRDefault="007F27AC" w:rsidP="0011571B">
      <w:pPr>
        <w:spacing w:line="360" w:lineRule="auto"/>
        <w:ind w:firstLine="708"/>
        <w:jc w:val="both"/>
        <w:rPr>
          <w:rFonts w:ascii="Times New Roman" w:hAnsi="Times New Roman" w:cs="Times New Roman"/>
          <w:b/>
          <w:sz w:val="24"/>
          <w:szCs w:val="24"/>
        </w:rPr>
      </w:pPr>
      <w:r w:rsidRPr="00020178">
        <w:rPr>
          <w:rFonts w:ascii="Times New Roman" w:hAnsi="Times New Roman" w:cs="Times New Roman"/>
          <w:b/>
          <w:sz w:val="24"/>
          <w:szCs w:val="24"/>
        </w:rPr>
        <w:t>2.2</w:t>
      </w:r>
      <w:r w:rsidR="002014B4" w:rsidRPr="00020178">
        <w:rPr>
          <w:rFonts w:ascii="Times New Roman" w:hAnsi="Times New Roman" w:cs="Times New Roman"/>
          <w:b/>
          <w:sz w:val="24"/>
          <w:szCs w:val="24"/>
        </w:rPr>
        <w:t>.</w:t>
      </w:r>
      <w:r w:rsidR="00F71221" w:rsidRPr="00F71221">
        <w:t xml:space="preserve"> </w:t>
      </w:r>
      <w:r w:rsidR="00F71221" w:rsidRPr="00F71221">
        <w:rPr>
          <w:rFonts w:ascii="Times New Roman" w:hAnsi="Times New Roman" w:cs="Times New Roman"/>
          <w:b/>
          <w:sz w:val="24"/>
          <w:szCs w:val="24"/>
        </w:rPr>
        <w:t>L’esigenza della parità fra contribuente e Amministrazione finanziaria</w:t>
      </w:r>
      <w:r w:rsidR="00FC5142" w:rsidRPr="00020178">
        <w:rPr>
          <w:rFonts w:ascii="Times New Roman" w:hAnsi="Times New Roman" w:cs="Times New Roman"/>
          <w:b/>
          <w:sz w:val="24"/>
          <w:szCs w:val="24"/>
        </w:rPr>
        <w:t>.</w:t>
      </w:r>
    </w:p>
    <w:p w14:paraId="00A1081B" w14:textId="4A55668B" w:rsidR="00C97814" w:rsidRPr="00020178" w:rsidRDefault="008A6B6D" w:rsidP="00282849">
      <w:pPr>
        <w:spacing w:line="360" w:lineRule="auto"/>
        <w:ind w:left="-567"/>
        <w:jc w:val="both"/>
        <w:rPr>
          <w:rFonts w:ascii="Times New Roman" w:hAnsi="Times New Roman" w:cs="Times New Roman"/>
          <w:sz w:val="24"/>
          <w:szCs w:val="24"/>
        </w:rPr>
      </w:pPr>
      <w:r w:rsidRPr="00020178">
        <w:rPr>
          <w:rFonts w:ascii="Times New Roman" w:hAnsi="Times New Roman" w:cs="Times New Roman"/>
          <w:sz w:val="24"/>
          <w:szCs w:val="24"/>
        </w:rPr>
        <w:t xml:space="preserve">Proseguendo nell’analisi </w:t>
      </w:r>
      <w:r w:rsidR="006011B8" w:rsidRPr="00020178">
        <w:rPr>
          <w:rFonts w:ascii="Times New Roman" w:hAnsi="Times New Roman" w:cs="Times New Roman"/>
          <w:sz w:val="24"/>
          <w:szCs w:val="24"/>
        </w:rPr>
        <w:t>de</w:t>
      </w:r>
      <w:r w:rsidR="00CC6E70" w:rsidRPr="00020178">
        <w:rPr>
          <w:rFonts w:ascii="Times New Roman" w:hAnsi="Times New Roman" w:cs="Times New Roman"/>
          <w:sz w:val="24"/>
          <w:szCs w:val="24"/>
        </w:rPr>
        <w:t>i nodi ancora irrisolti della legalità</w:t>
      </w:r>
      <w:r w:rsidR="0097124A" w:rsidRPr="00020178">
        <w:rPr>
          <w:rFonts w:ascii="Times New Roman" w:hAnsi="Times New Roman" w:cs="Times New Roman"/>
          <w:sz w:val="24"/>
          <w:szCs w:val="24"/>
        </w:rPr>
        <w:t xml:space="preserve"> del sistema tributario italiano</w:t>
      </w:r>
      <w:r w:rsidR="00CC6E70" w:rsidRPr="00020178">
        <w:rPr>
          <w:rFonts w:ascii="Times New Roman" w:hAnsi="Times New Roman" w:cs="Times New Roman"/>
          <w:sz w:val="24"/>
          <w:szCs w:val="24"/>
        </w:rPr>
        <w:t xml:space="preserve"> su cui è forte l’influsso della giurisprudenza, soprattutto costituzionale,</w:t>
      </w:r>
      <w:r w:rsidR="0069253A" w:rsidRPr="00020178">
        <w:rPr>
          <w:rFonts w:ascii="Times New Roman" w:hAnsi="Times New Roman" w:cs="Times New Roman"/>
          <w:sz w:val="24"/>
          <w:szCs w:val="24"/>
        </w:rPr>
        <w:t xml:space="preserve"> </w:t>
      </w:r>
      <w:r w:rsidR="00656CB4" w:rsidRPr="00020178">
        <w:rPr>
          <w:rFonts w:ascii="Times New Roman" w:hAnsi="Times New Roman" w:cs="Times New Roman"/>
          <w:sz w:val="24"/>
          <w:szCs w:val="24"/>
        </w:rPr>
        <w:t>meritevoli</w:t>
      </w:r>
      <w:r w:rsidR="008D22CD" w:rsidRPr="00020178">
        <w:rPr>
          <w:rFonts w:ascii="Times New Roman" w:hAnsi="Times New Roman" w:cs="Times New Roman"/>
          <w:sz w:val="24"/>
          <w:szCs w:val="24"/>
        </w:rPr>
        <w:t xml:space="preserve"> di </w:t>
      </w:r>
      <w:r w:rsidR="00654A21" w:rsidRPr="00020178">
        <w:rPr>
          <w:rFonts w:ascii="Times New Roman" w:hAnsi="Times New Roman" w:cs="Times New Roman"/>
          <w:sz w:val="24"/>
          <w:szCs w:val="24"/>
        </w:rPr>
        <w:t>attenzione sono i risvolti che rilevano da</w:t>
      </w:r>
      <w:r w:rsidR="00FF62FF" w:rsidRPr="00020178">
        <w:rPr>
          <w:rFonts w:ascii="Times New Roman" w:hAnsi="Times New Roman" w:cs="Times New Roman"/>
          <w:sz w:val="24"/>
          <w:szCs w:val="24"/>
        </w:rPr>
        <w:t xml:space="preserve">lla prevalenza del particolarismo </w:t>
      </w:r>
      <w:r w:rsidR="00654A21" w:rsidRPr="00020178">
        <w:rPr>
          <w:rFonts w:ascii="Times New Roman" w:hAnsi="Times New Roman" w:cs="Times New Roman"/>
          <w:sz w:val="24"/>
          <w:szCs w:val="24"/>
        </w:rPr>
        <w:t xml:space="preserve">della materia </w:t>
      </w:r>
      <w:r w:rsidR="00FF62FF" w:rsidRPr="00020178">
        <w:rPr>
          <w:rFonts w:ascii="Times New Roman" w:hAnsi="Times New Roman" w:cs="Times New Roman"/>
          <w:sz w:val="24"/>
          <w:szCs w:val="24"/>
        </w:rPr>
        <w:t>nell’interferenza con altri settori del diritto</w:t>
      </w:r>
      <w:r w:rsidR="00654A21" w:rsidRPr="00020178">
        <w:rPr>
          <w:rFonts w:ascii="Times New Roman" w:hAnsi="Times New Roman" w:cs="Times New Roman"/>
          <w:sz w:val="24"/>
          <w:szCs w:val="24"/>
        </w:rPr>
        <w:t xml:space="preserve"> e dalla mancata parità fra le parti</w:t>
      </w:r>
      <w:r w:rsidR="007D670D" w:rsidRPr="00020178">
        <w:rPr>
          <w:rFonts w:ascii="Times New Roman" w:hAnsi="Times New Roman" w:cs="Times New Roman"/>
          <w:sz w:val="24"/>
          <w:szCs w:val="24"/>
        </w:rPr>
        <w:t>. In</w:t>
      </w:r>
      <w:r w:rsidR="005F2913" w:rsidRPr="00020178">
        <w:rPr>
          <w:rFonts w:ascii="Times New Roman" w:hAnsi="Times New Roman" w:cs="Times New Roman"/>
          <w:sz w:val="24"/>
          <w:szCs w:val="24"/>
        </w:rPr>
        <w:t xml:space="preserve"> particolare oggetto di questo paragrafo</w:t>
      </w:r>
      <w:r w:rsidR="007D670D" w:rsidRPr="00020178">
        <w:rPr>
          <w:rFonts w:ascii="Times New Roman" w:hAnsi="Times New Roman" w:cs="Times New Roman"/>
          <w:sz w:val="24"/>
          <w:szCs w:val="24"/>
        </w:rPr>
        <w:t xml:space="preserve"> è l’applicazione degli istituti</w:t>
      </w:r>
      <w:r w:rsidR="00E82C49" w:rsidRPr="00020178">
        <w:rPr>
          <w:rFonts w:ascii="Times New Roman" w:hAnsi="Times New Roman" w:cs="Times New Roman"/>
          <w:color w:val="FF0000"/>
          <w:sz w:val="24"/>
          <w:szCs w:val="24"/>
        </w:rPr>
        <w:t xml:space="preserve"> </w:t>
      </w:r>
      <w:r w:rsidR="007D670D" w:rsidRPr="00020178">
        <w:rPr>
          <w:rFonts w:ascii="Times New Roman" w:hAnsi="Times New Roman" w:cs="Times New Roman"/>
          <w:sz w:val="24"/>
          <w:szCs w:val="24"/>
        </w:rPr>
        <w:t xml:space="preserve">della </w:t>
      </w:r>
      <w:r w:rsidR="0002189B" w:rsidRPr="00020178">
        <w:rPr>
          <w:rFonts w:ascii="Times New Roman" w:hAnsi="Times New Roman" w:cs="Times New Roman"/>
          <w:sz w:val="24"/>
          <w:szCs w:val="24"/>
        </w:rPr>
        <w:t xml:space="preserve">prescrizione e </w:t>
      </w:r>
      <w:r w:rsidR="007D670D" w:rsidRPr="00020178">
        <w:rPr>
          <w:rFonts w:ascii="Times New Roman" w:hAnsi="Times New Roman" w:cs="Times New Roman"/>
          <w:sz w:val="24"/>
          <w:szCs w:val="24"/>
        </w:rPr>
        <w:t xml:space="preserve">della </w:t>
      </w:r>
      <w:r w:rsidR="0002189B" w:rsidRPr="00020178">
        <w:rPr>
          <w:rFonts w:ascii="Times New Roman" w:hAnsi="Times New Roman" w:cs="Times New Roman"/>
          <w:sz w:val="24"/>
          <w:szCs w:val="24"/>
        </w:rPr>
        <w:t>decadenza</w:t>
      </w:r>
      <w:r w:rsidR="007D670D" w:rsidRPr="00020178">
        <w:rPr>
          <w:rFonts w:ascii="Times New Roman" w:hAnsi="Times New Roman" w:cs="Times New Roman"/>
          <w:sz w:val="24"/>
          <w:szCs w:val="24"/>
        </w:rPr>
        <w:t xml:space="preserve"> nel diritto tributario</w:t>
      </w:r>
      <w:r w:rsidR="0069253A" w:rsidRPr="00020178">
        <w:rPr>
          <w:rFonts w:ascii="Times New Roman" w:hAnsi="Times New Roman" w:cs="Times New Roman"/>
          <w:sz w:val="24"/>
          <w:szCs w:val="24"/>
        </w:rPr>
        <w:t>.</w:t>
      </w:r>
      <w:r w:rsidR="00E82C49" w:rsidRPr="00020178">
        <w:rPr>
          <w:rFonts w:ascii="Times New Roman" w:hAnsi="Times New Roman" w:cs="Times New Roman"/>
          <w:sz w:val="24"/>
          <w:szCs w:val="24"/>
        </w:rPr>
        <w:t xml:space="preserve"> Applicati in maniera p</w:t>
      </w:r>
      <w:r w:rsidR="005F2913" w:rsidRPr="00020178">
        <w:rPr>
          <w:rFonts w:ascii="Times New Roman" w:hAnsi="Times New Roman" w:cs="Times New Roman"/>
          <w:sz w:val="24"/>
          <w:szCs w:val="24"/>
        </w:rPr>
        <w:t>iù ampia rispetto a come declinati da</w:t>
      </w:r>
      <w:r w:rsidR="00E82C49" w:rsidRPr="00020178">
        <w:rPr>
          <w:rFonts w:ascii="Times New Roman" w:hAnsi="Times New Roman" w:cs="Times New Roman"/>
          <w:sz w:val="24"/>
          <w:szCs w:val="24"/>
        </w:rPr>
        <w:t>l</w:t>
      </w:r>
      <w:r w:rsidR="0069253A" w:rsidRPr="00020178">
        <w:rPr>
          <w:rFonts w:ascii="Times New Roman" w:hAnsi="Times New Roman" w:cs="Times New Roman"/>
          <w:sz w:val="24"/>
          <w:szCs w:val="24"/>
        </w:rPr>
        <w:t xml:space="preserve"> </w:t>
      </w:r>
      <w:r w:rsidR="00656CB4" w:rsidRPr="00020178">
        <w:rPr>
          <w:rFonts w:ascii="Times New Roman" w:hAnsi="Times New Roman" w:cs="Times New Roman"/>
          <w:sz w:val="24"/>
          <w:szCs w:val="24"/>
        </w:rPr>
        <w:t>codice civile</w:t>
      </w:r>
      <w:r w:rsidR="00D674AF" w:rsidRPr="00020178">
        <w:rPr>
          <w:rStyle w:val="Rimandonotaapidipagina"/>
          <w:rFonts w:ascii="Times New Roman" w:hAnsi="Times New Roman" w:cs="Times New Roman"/>
          <w:sz w:val="24"/>
          <w:szCs w:val="24"/>
        </w:rPr>
        <w:footnoteReference w:id="24"/>
      </w:r>
      <w:r w:rsidR="00656CB4" w:rsidRPr="00020178">
        <w:rPr>
          <w:rFonts w:ascii="Times New Roman" w:hAnsi="Times New Roman" w:cs="Times New Roman"/>
          <w:sz w:val="24"/>
          <w:szCs w:val="24"/>
        </w:rPr>
        <w:t>,</w:t>
      </w:r>
      <w:r w:rsidR="0002189B" w:rsidRPr="00020178">
        <w:rPr>
          <w:rFonts w:ascii="Times New Roman" w:hAnsi="Times New Roman" w:cs="Times New Roman"/>
          <w:sz w:val="24"/>
          <w:szCs w:val="24"/>
        </w:rPr>
        <w:t xml:space="preserve"> </w:t>
      </w:r>
      <w:r w:rsidR="00E82C49" w:rsidRPr="00020178">
        <w:rPr>
          <w:rFonts w:ascii="Times New Roman" w:hAnsi="Times New Roman" w:cs="Times New Roman"/>
          <w:sz w:val="24"/>
          <w:szCs w:val="24"/>
        </w:rPr>
        <w:t>d</w:t>
      </w:r>
      <w:r w:rsidR="005F2913" w:rsidRPr="00020178">
        <w:rPr>
          <w:rFonts w:ascii="Times New Roman" w:hAnsi="Times New Roman" w:cs="Times New Roman"/>
          <w:sz w:val="24"/>
          <w:szCs w:val="24"/>
        </w:rPr>
        <w:t>i sovente tale applicazione è</w:t>
      </w:r>
      <w:r w:rsidR="00E82C49" w:rsidRPr="00020178">
        <w:rPr>
          <w:rFonts w:ascii="Times New Roman" w:hAnsi="Times New Roman" w:cs="Times New Roman"/>
          <w:sz w:val="24"/>
          <w:szCs w:val="24"/>
        </w:rPr>
        <w:t xml:space="preserve"> fonte di diversità dei d</w:t>
      </w:r>
      <w:r w:rsidR="004D5493" w:rsidRPr="00020178">
        <w:rPr>
          <w:rFonts w:ascii="Times New Roman" w:hAnsi="Times New Roman" w:cs="Times New Roman"/>
          <w:sz w:val="24"/>
          <w:szCs w:val="24"/>
        </w:rPr>
        <w:t xml:space="preserve">iritti </w:t>
      </w:r>
      <w:r w:rsidR="004D5493" w:rsidRPr="00020178">
        <w:rPr>
          <w:rFonts w:ascii="Times New Roman" w:hAnsi="Times New Roman" w:cs="Times New Roman"/>
          <w:sz w:val="24"/>
          <w:szCs w:val="24"/>
        </w:rPr>
        <w:lastRenderedPageBreak/>
        <w:t>accor</w:t>
      </w:r>
      <w:r w:rsidR="005F2913" w:rsidRPr="00020178">
        <w:rPr>
          <w:rFonts w:ascii="Times New Roman" w:hAnsi="Times New Roman" w:cs="Times New Roman"/>
          <w:sz w:val="24"/>
          <w:szCs w:val="24"/>
        </w:rPr>
        <w:t>dati alle parti oppure di</w:t>
      </w:r>
      <w:r w:rsidR="004D5493" w:rsidRPr="00020178">
        <w:rPr>
          <w:rFonts w:ascii="Times New Roman" w:hAnsi="Times New Roman" w:cs="Times New Roman"/>
          <w:sz w:val="24"/>
          <w:szCs w:val="24"/>
        </w:rPr>
        <w:t xml:space="preserve"> </w:t>
      </w:r>
      <w:r w:rsidR="00E82C49" w:rsidRPr="00020178">
        <w:rPr>
          <w:rFonts w:ascii="Times New Roman" w:hAnsi="Times New Roman" w:cs="Times New Roman"/>
          <w:sz w:val="24"/>
          <w:szCs w:val="24"/>
        </w:rPr>
        <w:t>presunzioni a solo favore d</w:t>
      </w:r>
      <w:r w:rsidR="004D5493" w:rsidRPr="00020178">
        <w:rPr>
          <w:rFonts w:ascii="Times New Roman" w:hAnsi="Times New Roman" w:cs="Times New Roman"/>
          <w:sz w:val="24"/>
          <w:szCs w:val="24"/>
        </w:rPr>
        <w:t>ell’Amministrazione Finanziaria. In tale contesto, un</w:t>
      </w:r>
      <w:r w:rsidR="00A95AF7" w:rsidRPr="00020178">
        <w:rPr>
          <w:rFonts w:ascii="Times New Roman" w:hAnsi="Times New Roman" w:cs="Times New Roman"/>
          <w:sz w:val="24"/>
          <w:szCs w:val="24"/>
        </w:rPr>
        <w:t>a fattispecie</w:t>
      </w:r>
      <w:r w:rsidR="004D5493" w:rsidRPr="00020178">
        <w:rPr>
          <w:rFonts w:ascii="Times New Roman" w:hAnsi="Times New Roman" w:cs="Times New Roman"/>
          <w:sz w:val="24"/>
          <w:szCs w:val="24"/>
        </w:rPr>
        <w:t xml:space="preserve"> </w:t>
      </w:r>
      <w:r w:rsidR="00CD1269" w:rsidRPr="00020178">
        <w:rPr>
          <w:rFonts w:ascii="Times New Roman" w:hAnsi="Times New Roman" w:cs="Times New Roman"/>
          <w:sz w:val="24"/>
          <w:szCs w:val="24"/>
        </w:rPr>
        <w:t>nel</w:t>
      </w:r>
      <w:r w:rsidR="00A95AF7" w:rsidRPr="00020178">
        <w:rPr>
          <w:rFonts w:ascii="Times New Roman" w:hAnsi="Times New Roman" w:cs="Times New Roman"/>
          <w:sz w:val="24"/>
          <w:szCs w:val="24"/>
        </w:rPr>
        <w:t xml:space="preserve">la </w:t>
      </w:r>
      <w:r w:rsidR="00CD1269" w:rsidRPr="00020178">
        <w:rPr>
          <w:rFonts w:ascii="Times New Roman" w:hAnsi="Times New Roman" w:cs="Times New Roman"/>
          <w:sz w:val="24"/>
          <w:szCs w:val="24"/>
        </w:rPr>
        <w:t>quale l’inter</w:t>
      </w:r>
      <w:r w:rsidR="00040A7C" w:rsidRPr="00020178">
        <w:rPr>
          <w:rFonts w:ascii="Times New Roman" w:hAnsi="Times New Roman" w:cs="Times New Roman"/>
          <w:sz w:val="24"/>
          <w:szCs w:val="24"/>
        </w:rPr>
        <w:t>esse fiscale diventa elemento idoneo a</w:t>
      </w:r>
      <w:r w:rsidR="00CD1269" w:rsidRPr="00020178">
        <w:rPr>
          <w:rFonts w:ascii="Times New Roman" w:hAnsi="Times New Roman" w:cs="Times New Roman"/>
          <w:sz w:val="24"/>
          <w:szCs w:val="24"/>
        </w:rPr>
        <w:t xml:space="preserve"> legittimare der</w:t>
      </w:r>
      <w:r w:rsidR="00AB4303" w:rsidRPr="00020178">
        <w:rPr>
          <w:rFonts w:ascii="Times New Roman" w:hAnsi="Times New Roman" w:cs="Times New Roman"/>
          <w:sz w:val="24"/>
          <w:szCs w:val="24"/>
        </w:rPr>
        <w:t>oghe al diritto comune attiene</w:t>
      </w:r>
      <w:r w:rsidR="00CD1269" w:rsidRPr="00020178">
        <w:rPr>
          <w:rFonts w:ascii="Times New Roman" w:hAnsi="Times New Roman" w:cs="Times New Roman"/>
          <w:sz w:val="24"/>
          <w:szCs w:val="24"/>
        </w:rPr>
        <w:t xml:space="preserve"> al</w:t>
      </w:r>
      <w:r w:rsidR="00CD17C7" w:rsidRPr="00020178">
        <w:rPr>
          <w:rFonts w:ascii="Times New Roman" w:hAnsi="Times New Roman" w:cs="Times New Roman"/>
          <w:sz w:val="24"/>
          <w:szCs w:val="24"/>
        </w:rPr>
        <w:t>la possibilità de</w:t>
      </w:r>
      <w:r w:rsidR="00C32E42" w:rsidRPr="00020178">
        <w:rPr>
          <w:rFonts w:ascii="Times New Roman" w:hAnsi="Times New Roman" w:cs="Times New Roman"/>
          <w:sz w:val="24"/>
          <w:szCs w:val="24"/>
        </w:rPr>
        <w:t>ll’Amministrazione</w:t>
      </w:r>
      <w:r w:rsidR="00DC7A95" w:rsidRPr="00020178">
        <w:rPr>
          <w:rFonts w:ascii="Times New Roman" w:hAnsi="Times New Roman" w:cs="Times New Roman"/>
          <w:sz w:val="24"/>
          <w:szCs w:val="24"/>
        </w:rPr>
        <w:t xml:space="preserve"> di c</w:t>
      </w:r>
      <w:r w:rsidR="00987A94" w:rsidRPr="00020178">
        <w:rPr>
          <w:rFonts w:ascii="Times New Roman" w:hAnsi="Times New Roman" w:cs="Times New Roman"/>
          <w:sz w:val="24"/>
          <w:szCs w:val="24"/>
        </w:rPr>
        <w:t>ontestare i propri debiti</w:t>
      </w:r>
      <w:r w:rsidR="00CD17C7" w:rsidRPr="00020178">
        <w:rPr>
          <w:rFonts w:ascii="Times New Roman" w:hAnsi="Times New Roman" w:cs="Times New Roman"/>
          <w:sz w:val="24"/>
          <w:szCs w:val="24"/>
        </w:rPr>
        <w:t xml:space="preserve"> </w:t>
      </w:r>
      <w:r w:rsidR="00DC7A95" w:rsidRPr="00020178">
        <w:rPr>
          <w:rFonts w:ascii="Times New Roman" w:hAnsi="Times New Roman" w:cs="Times New Roman"/>
          <w:sz w:val="24"/>
          <w:szCs w:val="24"/>
        </w:rPr>
        <w:t>oltre i termini di decadenza.</w:t>
      </w:r>
      <w:r w:rsidR="0002189B" w:rsidRPr="00020178">
        <w:rPr>
          <w:rFonts w:ascii="Times New Roman" w:hAnsi="Times New Roman" w:cs="Times New Roman"/>
          <w:sz w:val="24"/>
          <w:szCs w:val="24"/>
        </w:rPr>
        <w:t xml:space="preserve"> </w:t>
      </w:r>
    </w:p>
    <w:p w14:paraId="015CCECA" w14:textId="290EE4D2" w:rsidR="00282849" w:rsidRPr="00020178" w:rsidRDefault="0021576F" w:rsidP="00E55DF9">
      <w:pPr>
        <w:spacing w:line="360" w:lineRule="auto"/>
        <w:ind w:left="-567" w:firstLine="1275"/>
        <w:jc w:val="both"/>
        <w:rPr>
          <w:rFonts w:ascii="Times New Roman" w:hAnsi="Times New Roman" w:cs="Times New Roman"/>
          <w:sz w:val="24"/>
          <w:szCs w:val="24"/>
        </w:rPr>
      </w:pPr>
      <w:r w:rsidRPr="00020178">
        <w:rPr>
          <w:rFonts w:ascii="Times New Roman" w:hAnsi="Times New Roman" w:cs="Times New Roman"/>
          <w:sz w:val="24"/>
          <w:szCs w:val="24"/>
        </w:rPr>
        <w:t>U</w:t>
      </w:r>
      <w:r w:rsidR="00A95AF7" w:rsidRPr="00020178">
        <w:rPr>
          <w:rFonts w:ascii="Times New Roman" w:hAnsi="Times New Roman" w:cs="Times New Roman"/>
          <w:sz w:val="24"/>
          <w:szCs w:val="24"/>
        </w:rPr>
        <w:t xml:space="preserve">n caso pratico a conferma di quanto appena affermato, ovvero della </w:t>
      </w:r>
      <w:r w:rsidR="00EF78C6" w:rsidRPr="00020178">
        <w:rPr>
          <w:rFonts w:ascii="Times New Roman" w:hAnsi="Times New Roman" w:cs="Times New Roman"/>
          <w:sz w:val="24"/>
          <w:szCs w:val="24"/>
        </w:rPr>
        <w:t>diversità</w:t>
      </w:r>
      <w:r w:rsidR="00A95AF7" w:rsidRPr="00020178">
        <w:rPr>
          <w:rFonts w:ascii="Times New Roman" w:hAnsi="Times New Roman" w:cs="Times New Roman"/>
          <w:sz w:val="24"/>
          <w:szCs w:val="24"/>
        </w:rPr>
        <w:t xml:space="preserve"> della </w:t>
      </w:r>
      <w:r w:rsidR="0062122C" w:rsidRPr="00020178">
        <w:rPr>
          <w:rFonts w:ascii="Times New Roman" w:hAnsi="Times New Roman" w:cs="Times New Roman"/>
          <w:sz w:val="24"/>
          <w:szCs w:val="24"/>
        </w:rPr>
        <w:t>posizione dell’Amministrazione</w:t>
      </w:r>
      <w:r w:rsidR="00EF78C6" w:rsidRPr="00020178">
        <w:rPr>
          <w:rFonts w:ascii="Times New Roman" w:hAnsi="Times New Roman" w:cs="Times New Roman"/>
          <w:sz w:val="24"/>
          <w:szCs w:val="24"/>
        </w:rPr>
        <w:t xml:space="preserve"> che reclama un suo credito da quella in cui la stessa contesta un suo debito, ritenendo solo la prima soggetta a un termine </w:t>
      </w:r>
      <w:proofErr w:type="spellStart"/>
      <w:r w:rsidR="00EF78C6" w:rsidRPr="00020178">
        <w:rPr>
          <w:rFonts w:ascii="Times New Roman" w:hAnsi="Times New Roman" w:cs="Times New Roman"/>
          <w:sz w:val="24"/>
          <w:szCs w:val="24"/>
        </w:rPr>
        <w:t>decadenziale</w:t>
      </w:r>
      <w:proofErr w:type="spellEnd"/>
      <w:r w:rsidRPr="00020178">
        <w:rPr>
          <w:rFonts w:ascii="Times New Roman" w:hAnsi="Times New Roman" w:cs="Times New Roman"/>
          <w:sz w:val="24"/>
          <w:szCs w:val="24"/>
        </w:rPr>
        <w:t>,</w:t>
      </w:r>
      <w:r w:rsidR="00EF78C6" w:rsidRPr="00020178">
        <w:rPr>
          <w:rFonts w:ascii="Times New Roman" w:hAnsi="Times New Roman" w:cs="Times New Roman"/>
          <w:sz w:val="24"/>
          <w:szCs w:val="24"/>
        </w:rPr>
        <w:t xml:space="preserve"> è quello che traspare dalla sentenza della</w:t>
      </w:r>
      <w:r w:rsidR="0062122C" w:rsidRPr="00020178">
        <w:rPr>
          <w:rFonts w:ascii="Times New Roman" w:hAnsi="Times New Roman" w:cs="Times New Roman"/>
          <w:sz w:val="24"/>
          <w:szCs w:val="24"/>
        </w:rPr>
        <w:t xml:space="preserve"> </w:t>
      </w:r>
      <w:r w:rsidR="002D53FC" w:rsidRPr="00020178">
        <w:rPr>
          <w:rFonts w:ascii="Times New Roman" w:hAnsi="Times New Roman" w:cs="Times New Roman"/>
          <w:sz w:val="24"/>
          <w:szCs w:val="24"/>
        </w:rPr>
        <w:t>Cassazione</w:t>
      </w:r>
      <w:r w:rsidR="00987A94" w:rsidRPr="00020178">
        <w:rPr>
          <w:rFonts w:ascii="Times New Roman" w:hAnsi="Times New Roman" w:cs="Times New Roman"/>
          <w:sz w:val="24"/>
          <w:szCs w:val="24"/>
        </w:rPr>
        <w:t xml:space="preserve"> </w:t>
      </w:r>
      <w:r w:rsidR="002D53FC" w:rsidRPr="00020178">
        <w:rPr>
          <w:rFonts w:ascii="Times New Roman" w:hAnsi="Times New Roman" w:cs="Times New Roman"/>
          <w:sz w:val="24"/>
          <w:szCs w:val="24"/>
        </w:rPr>
        <w:t>a Sezioni Un</w:t>
      </w:r>
      <w:r w:rsidR="007A40FB" w:rsidRPr="00020178">
        <w:rPr>
          <w:rFonts w:ascii="Times New Roman" w:hAnsi="Times New Roman" w:cs="Times New Roman"/>
          <w:sz w:val="24"/>
          <w:szCs w:val="24"/>
        </w:rPr>
        <w:t>ite del 2016 n.</w:t>
      </w:r>
      <w:r w:rsidR="00975F96" w:rsidRPr="00020178">
        <w:rPr>
          <w:rFonts w:ascii="Times New Roman" w:hAnsi="Times New Roman" w:cs="Times New Roman"/>
          <w:sz w:val="24"/>
          <w:szCs w:val="24"/>
        </w:rPr>
        <w:t xml:space="preserve"> 5069</w:t>
      </w:r>
      <w:r w:rsidR="00EF78C6" w:rsidRPr="00020178">
        <w:rPr>
          <w:rFonts w:ascii="Times New Roman" w:hAnsi="Times New Roman" w:cs="Times New Roman"/>
          <w:sz w:val="24"/>
          <w:szCs w:val="24"/>
        </w:rPr>
        <w:t>.</w:t>
      </w:r>
      <w:r w:rsidR="00383B5E" w:rsidRPr="00020178">
        <w:rPr>
          <w:rFonts w:ascii="Times New Roman" w:hAnsi="Times New Roman" w:cs="Times New Roman"/>
          <w:sz w:val="24"/>
          <w:szCs w:val="24"/>
        </w:rPr>
        <w:t xml:space="preserve"> </w:t>
      </w:r>
      <w:r w:rsidR="00EF78C6" w:rsidRPr="00020178">
        <w:rPr>
          <w:rFonts w:ascii="Times New Roman" w:hAnsi="Times New Roman" w:cs="Times New Roman"/>
          <w:sz w:val="24"/>
          <w:szCs w:val="24"/>
        </w:rPr>
        <w:t xml:space="preserve">In tale decisione, infatti, </w:t>
      </w:r>
      <w:r w:rsidR="00383B5E" w:rsidRPr="00020178">
        <w:rPr>
          <w:rFonts w:ascii="Times New Roman" w:hAnsi="Times New Roman" w:cs="Times New Roman"/>
          <w:sz w:val="24"/>
          <w:szCs w:val="24"/>
        </w:rPr>
        <w:t>il Supremo giudice</w:t>
      </w:r>
      <w:r w:rsidR="00EF78C6" w:rsidRPr="00020178">
        <w:rPr>
          <w:rFonts w:ascii="Times New Roman" w:hAnsi="Times New Roman" w:cs="Times New Roman"/>
        </w:rPr>
        <w:t xml:space="preserve"> </w:t>
      </w:r>
      <w:r w:rsidR="00EF78C6" w:rsidRPr="00020178">
        <w:rPr>
          <w:rFonts w:ascii="Times New Roman" w:hAnsi="Times New Roman" w:cs="Times New Roman"/>
          <w:sz w:val="24"/>
          <w:szCs w:val="24"/>
        </w:rPr>
        <w:t>applicando l’art. 1442 del codice civile alla fattispecie</w:t>
      </w:r>
      <w:r w:rsidR="00B24CAF" w:rsidRPr="00020178">
        <w:rPr>
          <w:rFonts w:ascii="Times New Roman" w:hAnsi="Times New Roman" w:cs="Times New Roman"/>
          <w:sz w:val="24"/>
          <w:szCs w:val="24"/>
        </w:rPr>
        <w:t xml:space="preserve">, in base al quale </w:t>
      </w:r>
      <w:r w:rsidR="00AB4303" w:rsidRPr="00020178">
        <w:rPr>
          <w:rFonts w:ascii="Times New Roman" w:hAnsi="Times New Roman" w:cs="Times New Roman"/>
          <w:sz w:val="24"/>
          <w:szCs w:val="24"/>
        </w:rPr>
        <w:t>le azion</w:t>
      </w:r>
      <w:r w:rsidR="007E1802" w:rsidRPr="00020178">
        <w:rPr>
          <w:rFonts w:ascii="Times New Roman" w:hAnsi="Times New Roman" w:cs="Times New Roman"/>
          <w:sz w:val="24"/>
          <w:szCs w:val="24"/>
        </w:rPr>
        <w:t xml:space="preserve">i sono temporanee, le eccezioni </w:t>
      </w:r>
      <w:r w:rsidR="00AB4303" w:rsidRPr="00020178">
        <w:rPr>
          <w:rFonts w:ascii="Times New Roman" w:hAnsi="Times New Roman" w:cs="Times New Roman"/>
          <w:sz w:val="24"/>
          <w:szCs w:val="24"/>
        </w:rPr>
        <w:t xml:space="preserve">perpetue, </w:t>
      </w:r>
      <w:r w:rsidR="00956660" w:rsidRPr="00020178">
        <w:rPr>
          <w:rFonts w:ascii="Times New Roman" w:hAnsi="Times New Roman" w:cs="Times New Roman"/>
          <w:sz w:val="24"/>
          <w:szCs w:val="24"/>
        </w:rPr>
        <w:t>contrad</w:t>
      </w:r>
      <w:r w:rsidR="00AB4303" w:rsidRPr="00020178">
        <w:rPr>
          <w:rFonts w:ascii="Times New Roman" w:hAnsi="Times New Roman" w:cs="Times New Roman"/>
          <w:sz w:val="24"/>
          <w:szCs w:val="24"/>
        </w:rPr>
        <w:t>distingue</w:t>
      </w:r>
      <w:r w:rsidR="007E1802" w:rsidRPr="00020178">
        <w:rPr>
          <w:rFonts w:ascii="Times New Roman" w:hAnsi="Times New Roman" w:cs="Times New Roman"/>
          <w:sz w:val="24"/>
          <w:szCs w:val="24"/>
        </w:rPr>
        <w:t xml:space="preserve"> </w:t>
      </w:r>
      <w:r w:rsidR="00AB4303" w:rsidRPr="00020178">
        <w:rPr>
          <w:rFonts w:ascii="Times New Roman" w:hAnsi="Times New Roman" w:cs="Times New Roman"/>
          <w:sz w:val="24"/>
          <w:szCs w:val="24"/>
        </w:rPr>
        <w:t>la posizione del</w:t>
      </w:r>
      <w:r w:rsidR="007E1802" w:rsidRPr="00020178">
        <w:rPr>
          <w:rFonts w:ascii="Times New Roman" w:hAnsi="Times New Roman" w:cs="Times New Roman"/>
          <w:sz w:val="24"/>
          <w:szCs w:val="24"/>
        </w:rPr>
        <w:t>l’Amministrazione che reclama il</w:t>
      </w:r>
      <w:r w:rsidR="00AB4303" w:rsidRPr="00020178">
        <w:rPr>
          <w:rFonts w:ascii="Times New Roman" w:hAnsi="Times New Roman" w:cs="Times New Roman"/>
          <w:sz w:val="24"/>
          <w:szCs w:val="24"/>
        </w:rPr>
        <w:t xml:space="preserve"> suo credito</w:t>
      </w:r>
      <w:r w:rsidR="00EF78C6" w:rsidRPr="00020178">
        <w:rPr>
          <w:rFonts w:ascii="Times New Roman" w:hAnsi="Times New Roman" w:cs="Times New Roman"/>
          <w:sz w:val="24"/>
          <w:szCs w:val="24"/>
        </w:rPr>
        <w:t>.</w:t>
      </w:r>
      <w:r w:rsidR="00AB4303" w:rsidRPr="00020178">
        <w:rPr>
          <w:rFonts w:ascii="Times New Roman" w:hAnsi="Times New Roman" w:cs="Times New Roman"/>
          <w:sz w:val="24"/>
          <w:szCs w:val="24"/>
        </w:rPr>
        <w:t xml:space="preserve"> </w:t>
      </w:r>
      <w:r w:rsidR="00383B5E" w:rsidRPr="00020178">
        <w:rPr>
          <w:rFonts w:ascii="Times New Roman" w:hAnsi="Times New Roman" w:cs="Times New Roman"/>
          <w:sz w:val="24"/>
          <w:szCs w:val="24"/>
        </w:rPr>
        <w:t>Nel caso in questione,</w:t>
      </w:r>
      <w:r w:rsidR="00AB4303" w:rsidRPr="00020178">
        <w:rPr>
          <w:rFonts w:ascii="Times New Roman" w:hAnsi="Times New Roman" w:cs="Times New Roman"/>
          <w:sz w:val="24"/>
          <w:szCs w:val="24"/>
        </w:rPr>
        <w:t xml:space="preserve"> in realtà,</w:t>
      </w:r>
      <w:r w:rsidR="00383B5E" w:rsidRPr="00020178">
        <w:rPr>
          <w:rFonts w:ascii="Times New Roman" w:hAnsi="Times New Roman" w:cs="Times New Roman"/>
          <w:sz w:val="24"/>
          <w:szCs w:val="24"/>
        </w:rPr>
        <w:t xml:space="preserve"> oggetto di</w:t>
      </w:r>
      <w:r w:rsidR="00C4373E" w:rsidRPr="00020178">
        <w:rPr>
          <w:rFonts w:ascii="Times New Roman" w:hAnsi="Times New Roman" w:cs="Times New Roman"/>
          <w:sz w:val="24"/>
          <w:szCs w:val="24"/>
        </w:rPr>
        <w:t xml:space="preserve"> censura era il dubbio circa </w:t>
      </w:r>
      <w:r w:rsidR="000A3D02" w:rsidRPr="00020178">
        <w:rPr>
          <w:rFonts w:ascii="Times New Roman" w:hAnsi="Times New Roman" w:cs="Times New Roman"/>
          <w:sz w:val="24"/>
          <w:szCs w:val="24"/>
        </w:rPr>
        <w:t xml:space="preserve">la perentorietà </w:t>
      </w:r>
      <w:r w:rsidR="00383B5E" w:rsidRPr="00020178">
        <w:rPr>
          <w:rFonts w:ascii="Times New Roman" w:hAnsi="Times New Roman" w:cs="Times New Roman"/>
          <w:sz w:val="24"/>
          <w:szCs w:val="24"/>
        </w:rPr>
        <w:t>del termine entro il quale l’</w:t>
      </w:r>
      <w:r w:rsidR="00E9016F" w:rsidRPr="00020178">
        <w:rPr>
          <w:rFonts w:ascii="Times New Roman" w:hAnsi="Times New Roman" w:cs="Times New Roman"/>
          <w:sz w:val="24"/>
          <w:szCs w:val="24"/>
        </w:rPr>
        <w:t xml:space="preserve">Amministrazione Finanziaria </w:t>
      </w:r>
      <w:r w:rsidR="000A3D02" w:rsidRPr="00020178">
        <w:rPr>
          <w:rFonts w:ascii="Times New Roman" w:hAnsi="Times New Roman" w:cs="Times New Roman"/>
          <w:sz w:val="24"/>
          <w:szCs w:val="24"/>
        </w:rPr>
        <w:t xml:space="preserve">avrebbe dovuto </w:t>
      </w:r>
      <w:r w:rsidR="00383B5E" w:rsidRPr="00020178">
        <w:rPr>
          <w:rFonts w:ascii="Times New Roman" w:hAnsi="Times New Roman" w:cs="Times New Roman"/>
          <w:sz w:val="24"/>
          <w:szCs w:val="24"/>
        </w:rPr>
        <w:t>provv</w:t>
      </w:r>
      <w:r w:rsidR="000A3D02" w:rsidRPr="00020178">
        <w:rPr>
          <w:rFonts w:ascii="Times New Roman" w:hAnsi="Times New Roman" w:cs="Times New Roman"/>
          <w:sz w:val="24"/>
          <w:szCs w:val="24"/>
        </w:rPr>
        <w:t xml:space="preserve">edere </w:t>
      </w:r>
      <w:r w:rsidR="00383B5E" w:rsidRPr="00020178">
        <w:rPr>
          <w:rFonts w:ascii="Times New Roman" w:hAnsi="Times New Roman" w:cs="Times New Roman"/>
          <w:sz w:val="24"/>
          <w:szCs w:val="24"/>
        </w:rPr>
        <w:t xml:space="preserve">alla liquidazione </w:t>
      </w:r>
      <w:r w:rsidR="004127AB" w:rsidRPr="00020178">
        <w:rPr>
          <w:rFonts w:ascii="Times New Roman" w:hAnsi="Times New Roman" w:cs="Times New Roman"/>
          <w:sz w:val="24"/>
          <w:szCs w:val="24"/>
        </w:rPr>
        <w:t xml:space="preserve">dei crediti d’imposta </w:t>
      </w:r>
      <w:r w:rsidR="00383B5E" w:rsidRPr="00020178">
        <w:rPr>
          <w:rFonts w:ascii="Times New Roman" w:hAnsi="Times New Roman" w:cs="Times New Roman"/>
          <w:sz w:val="24"/>
          <w:szCs w:val="24"/>
        </w:rPr>
        <w:t>ed agli effetti connessi al decorso di tale termine</w:t>
      </w:r>
      <w:r w:rsidR="004127AB" w:rsidRPr="00020178">
        <w:rPr>
          <w:rFonts w:ascii="Times New Roman" w:hAnsi="Times New Roman" w:cs="Times New Roman"/>
          <w:sz w:val="24"/>
          <w:szCs w:val="24"/>
        </w:rPr>
        <w:t xml:space="preserve">. </w:t>
      </w:r>
      <w:r w:rsidR="00D23508" w:rsidRPr="00020178">
        <w:rPr>
          <w:rFonts w:ascii="Times New Roman" w:hAnsi="Times New Roman" w:cs="Times New Roman"/>
          <w:sz w:val="24"/>
          <w:szCs w:val="24"/>
        </w:rPr>
        <w:t xml:space="preserve">Invero, </w:t>
      </w:r>
      <w:r w:rsidR="00D23508" w:rsidRPr="00020178">
        <w:rPr>
          <w:rFonts w:ascii="Times New Roman" w:hAnsi="Times New Roman" w:cs="Times New Roman"/>
          <w:i/>
          <w:sz w:val="24"/>
          <w:szCs w:val="24"/>
        </w:rPr>
        <w:t>r</w:t>
      </w:r>
      <w:r w:rsidR="00CE2AE8" w:rsidRPr="00020178">
        <w:rPr>
          <w:rFonts w:ascii="Times New Roman" w:hAnsi="Times New Roman" w:cs="Times New Roman"/>
          <w:i/>
          <w:sz w:val="24"/>
          <w:szCs w:val="24"/>
        </w:rPr>
        <w:t>atio</w:t>
      </w:r>
      <w:r w:rsidR="00B1029E" w:rsidRPr="00020178">
        <w:rPr>
          <w:rFonts w:ascii="Times New Roman" w:hAnsi="Times New Roman" w:cs="Times New Roman"/>
          <w:i/>
          <w:sz w:val="24"/>
          <w:szCs w:val="24"/>
        </w:rPr>
        <w:t xml:space="preserve"> </w:t>
      </w:r>
      <w:r w:rsidR="005C28B2" w:rsidRPr="00020178">
        <w:rPr>
          <w:rFonts w:ascii="Times New Roman" w:hAnsi="Times New Roman" w:cs="Times New Roman"/>
          <w:sz w:val="24"/>
          <w:szCs w:val="24"/>
        </w:rPr>
        <w:t>di siffatto</w:t>
      </w:r>
      <w:r w:rsidR="00B1029E" w:rsidRPr="00020178">
        <w:rPr>
          <w:rFonts w:ascii="Times New Roman" w:hAnsi="Times New Roman" w:cs="Times New Roman"/>
          <w:sz w:val="24"/>
          <w:szCs w:val="24"/>
        </w:rPr>
        <w:t xml:space="preserve"> brocardo</w:t>
      </w:r>
      <w:r w:rsidR="000224ED" w:rsidRPr="00020178">
        <w:rPr>
          <w:rFonts w:ascii="Times New Roman" w:hAnsi="Times New Roman" w:cs="Times New Roman"/>
          <w:sz w:val="24"/>
          <w:szCs w:val="24"/>
        </w:rPr>
        <w:t xml:space="preserve"> è</w:t>
      </w:r>
      <w:r w:rsidR="00D23508" w:rsidRPr="00020178">
        <w:rPr>
          <w:rFonts w:ascii="Times New Roman" w:hAnsi="Times New Roman" w:cs="Times New Roman"/>
          <w:sz w:val="24"/>
          <w:szCs w:val="24"/>
        </w:rPr>
        <w:t xml:space="preserve"> quella di</w:t>
      </w:r>
      <w:r w:rsidR="000224ED" w:rsidRPr="00020178">
        <w:rPr>
          <w:rFonts w:ascii="Times New Roman" w:hAnsi="Times New Roman" w:cs="Times New Roman"/>
          <w:sz w:val="24"/>
          <w:szCs w:val="24"/>
        </w:rPr>
        <w:t xml:space="preserve"> </w:t>
      </w:r>
      <w:r w:rsidR="005C28B2" w:rsidRPr="00020178">
        <w:rPr>
          <w:rFonts w:ascii="Times New Roman" w:hAnsi="Times New Roman" w:cs="Times New Roman"/>
          <w:sz w:val="24"/>
          <w:szCs w:val="24"/>
        </w:rPr>
        <w:t>scongiurare</w:t>
      </w:r>
      <w:r w:rsidR="00836325" w:rsidRPr="00020178">
        <w:rPr>
          <w:rFonts w:ascii="Times New Roman" w:hAnsi="Times New Roman" w:cs="Times New Roman"/>
          <w:sz w:val="24"/>
          <w:szCs w:val="24"/>
        </w:rPr>
        <w:t xml:space="preserve"> l’ingiu</w:t>
      </w:r>
      <w:r w:rsidR="0016266A" w:rsidRPr="00020178">
        <w:rPr>
          <w:rFonts w:ascii="Times New Roman" w:hAnsi="Times New Roman" w:cs="Times New Roman"/>
          <w:sz w:val="24"/>
          <w:szCs w:val="24"/>
        </w:rPr>
        <w:t>stifi</w:t>
      </w:r>
      <w:r w:rsidR="004A2CEE" w:rsidRPr="00020178">
        <w:rPr>
          <w:rFonts w:ascii="Times New Roman" w:hAnsi="Times New Roman" w:cs="Times New Roman"/>
          <w:sz w:val="24"/>
          <w:szCs w:val="24"/>
        </w:rPr>
        <w:t>cato arricchimento</w:t>
      </w:r>
      <w:r w:rsidR="005C28B2" w:rsidRPr="00020178">
        <w:rPr>
          <w:rFonts w:ascii="Times New Roman" w:hAnsi="Times New Roman" w:cs="Times New Roman"/>
          <w:sz w:val="24"/>
          <w:szCs w:val="24"/>
        </w:rPr>
        <w:t>, evit</w:t>
      </w:r>
      <w:r w:rsidR="004A2CEE" w:rsidRPr="00020178">
        <w:rPr>
          <w:rFonts w:ascii="Times New Roman" w:hAnsi="Times New Roman" w:cs="Times New Roman"/>
          <w:sz w:val="24"/>
          <w:szCs w:val="24"/>
        </w:rPr>
        <w:t xml:space="preserve">ando in tal modo azioni di recupero </w:t>
      </w:r>
      <w:r w:rsidR="004625A3" w:rsidRPr="00020178">
        <w:rPr>
          <w:rFonts w:ascii="Times New Roman" w:hAnsi="Times New Roman" w:cs="Times New Roman"/>
          <w:sz w:val="24"/>
          <w:szCs w:val="24"/>
        </w:rPr>
        <w:t xml:space="preserve">intentate </w:t>
      </w:r>
      <w:r w:rsidR="00957F81" w:rsidRPr="00020178">
        <w:rPr>
          <w:rFonts w:ascii="Times New Roman" w:hAnsi="Times New Roman" w:cs="Times New Roman"/>
          <w:sz w:val="24"/>
          <w:szCs w:val="24"/>
        </w:rPr>
        <w:t xml:space="preserve">una volta </w:t>
      </w:r>
      <w:r w:rsidR="00BC2A03" w:rsidRPr="00020178">
        <w:rPr>
          <w:rFonts w:ascii="Times New Roman" w:hAnsi="Times New Roman" w:cs="Times New Roman"/>
          <w:sz w:val="24"/>
          <w:szCs w:val="24"/>
        </w:rPr>
        <w:t>dec</w:t>
      </w:r>
      <w:r w:rsidR="009E2B51" w:rsidRPr="00020178">
        <w:rPr>
          <w:rFonts w:ascii="Times New Roman" w:hAnsi="Times New Roman" w:cs="Times New Roman"/>
          <w:sz w:val="24"/>
          <w:szCs w:val="24"/>
        </w:rPr>
        <w:t>o</w:t>
      </w:r>
      <w:r w:rsidR="000224ED" w:rsidRPr="00020178">
        <w:rPr>
          <w:rFonts w:ascii="Times New Roman" w:hAnsi="Times New Roman" w:cs="Times New Roman"/>
          <w:sz w:val="24"/>
          <w:szCs w:val="24"/>
        </w:rPr>
        <w:t>rso i</w:t>
      </w:r>
      <w:r w:rsidR="00071196" w:rsidRPr="00020178">
        <w:rPr>
          <w:rFonts w:ascii="Times New Roman" w:hAnsi="Times New Roman" w:cs="Times New Roman"/>
          <w:sz w:val="24"/>
          <w:szCs w:val="24"/>
        </w:rPr>
        <w:t xml:space="preserve">l </w:t>
      </w:r>
      <w:r w:rsidR="009B543E" w:rsidRPr="00020178">
        <w:rPr>
          <w:rFonts w:ascii="Times New Roman" w:hAnsi="Times New Roman" w:cs="Times New Roman"/>
          <w:sz w:val="24"/>
          <w:szCs w:val="24"/>
        </w:rPr>
        <w:t>termine per contestare</w:t>
      </w:r>
      <w:r w:rsidR="00021266" w:rsidRPr="00020178">
        <w:rPr>
          <w:rFonts w:ascii="Times New Roman" w:hAnsi="Times New Roman" w:cs="Times New Roman"/>
          <w:sz w:val="24"/>
          <w:szCs w:val="24"/>
        </w:rPr>
        <w:t xml:space="preserve"> </w:t>
      </w:r>
      <w:r w:rsidR="004625A3" w:rsidRPr="00020178">
        <w:rPr>
          <w:rFonts w:ascii="Times New Roman" w:hAnsi="Times New Roman" w:cs="Times New Roman"/>
          <w:sz w:val="24"/>
          <w:szCs w:val="24"/>
        </w:rPr>
        <w:t>l’</w:t>
      </w:r>
      <w:r w:rsidR="004A2CEE" w:rsidRPr="00020178">
        <w:rPr>
          <w:rFonts w:ascii="Times New Roman" w:hAnsi="Times New Roman" w:cs="Times New Roman"/>
          <w:sz w:val="24"/>
          <w:szCs w:val="24"/>
        </w:rPr>
        <w:t>inesistenza del debito</w:t>
      </w:r>
      <w:r w:rsidR="00B40CE9" w:rsidRPr="00020178">
        <w:rPr>
          <w:rFonts w:ascii="Times New Roman" w:hAnsi="Times New Roman" w:cs="Times New Roman"/>
          <w:sz w:val="24"/>
          <w:szCs w:val="24"/>
        </w:rPr>
        <w:t>,</w:t>
      </w:r>
      <w:r w:rsidR="00FB0D46" w:rsidRPr="00020178">
        <w:rPr>
          <w:rFonts w:ascii="Times New Roman" w:hAnsi="Times New Roman" w:cs="Times New Roman"/>
          <w:sz w:val="24"/>
          <w:szCs w:val="24"/>
        </w:rPr>
        <w:t xml:space="preserve"> pu</w:t>
      </w:r>
      <w:r w:rsidR="00B77E24" w:rsidRPr="00020178">
        <w:rPr>
          <w:rFonts w:ascii="Times New Roman" w:hAnsi="Times New Roman" w:cs="Times New Roman"/>
          <w:sz w:val="24"/>
          <w:szCs w:val="24"/>
        </w:rPr>
        <w:t xml:space="preserve">r senza aver mai </w:t>
      </w:r>
      <w:r w:rsidR="00AC3B38" w:rsidRPr="00020178">
        <w:rPr>
          <w:rFonts w:ascii="Times New Roman" w:hAnsi="Times New Roman" w:cs="Times New Roman"/>
          <w:sz w:val="24"/>
          <w:szCs w:val="24"/>
        </w:rPr>
        <w:t xml:space="preserve">accertato i requisiti della sua </w:t>
      </w:r>
      <w:r w:rsidR="00B77E24" w:rsidRPr="00020178">
        <w:rPr>
          <w:rFonts w:ascii="Times New Roman" w:hAnsi="Times New Roman" w:cs="Times New Roman"/>
          <w:sz w:val="24"/>
          <w:szCs w:val="24"/>
        </w:rPr>
        <w:lastRenderedPageBreak/>
        <w:t>sussistenza</w:t>
      </w:r>
      <w:r w:rsidR="00957F81" w:rsidRPr="00020178">
        <w:rPr>
          <w:rFonts w:ascii="Times New Roman" w:hAnsi="Times New Roman" w:cs="Times New Roman"/>
          <w:sz w:val="24"/>
          <w:szCs w:val="24"/>
        </w:rPr>
        <w:t xml:space="preserve">. A tale scopo, </w:t>
      </w:r>
      <w:r w:rsidR="00071196" w:rsidRPr="00020178">
        <w:rPr>
          <w:rFonts w:ascii="Times New Roman" w:hAnsi="Times New Roman" w:cs="Times New Roman"/>
          <w:sz w:val="24"/>
          <w:szCs w:val="24"/>
        </w:rPr>
        <w:t>la Corte,</w:t>
      </w:r>
      <w:r w:rsidR="00D23508" w:rsidRPr="00020178">
        <w:rPr>
          <w:rFonts w:ascii="Times New Roman" w:hAnsi="Times New Roman" w:cs="Times New Roman"/>
          <w:sz w:val="24"/>
          <w:szCs w:val="24"/>
        </w:rPr>
        <w:t xml:space="preserve"> riferendosi a</w:t>
      </w:r>
      <w:r w:rsidR="00B77E24" w:rsidRPr="00020178">
        <w:rPr>
          <w:rFonts w:ascii="Times New Roman" w:hAnsi="Times New Roman" w:cs="Times New Roman"/>
          <w:sz w:val="24"/>
          <w:szCs w:val="24"/>
        </w:rPr>
        <w:t>lla necessità di</w:t>
      </w:r>
      <w:r w:rsidR="00AC3B38" w:rsidRPr="00020178">
        <w:rPr>
          <w:rFonts w:ascii="Times New Roman" w:hAnsi="Times New Roman" w:cs="Times New Roman"/>
          <w:sz w:val="24"/>
          <w:szCs w:val="24"/>
        </w:rPr>
        <w:t xml:space="preserve"> un tal tipo di</w:t>
      </w:r>
      <w:r w:rsidR="00B77E24" w:rsidRPr="00020178">
        <w:rPr>
          <w:rFonts w:ascii="Times New Roman" w:hAnsi="Times New Roman" w:cs="Times New Roman"/>
          <w:sz w:val="24"/>
          <w:szCs w:val="24"/>
        </w:rPr>
        <w:t xml:space="preserve"> accertamento</w:t>
      </w:r>
      <w:r w:rsidR="00AC3B38" w:rsidRPr="00020178">
        <w:rPr>
          <w:rFonts w:ascii="Times New Roman" w:hAnsi="Times New Roman" w:cs="Times New Roman"/>
          <w:sz w:val="24"/>
          <w:szCs w:val="24"/>
        </w:rPr>
        <w:t xml:space="preserve">, </w:t>
      </w:r>
      <w:r w:rsidR="00B77E24" w:rsidRPr="00020178">
        <w:rPr>
          <w:rFonts w:ascii="Times New Roman" w:hAnsi="Times New Roman" w:cs="Times New Roman"/>
          <w:sz w:val="24"/>
          <w:szCs w:val="24"/>
        </w:rPr>
        <w:t>legato da una</w:t>
      </w:r>
      <w:r w:rsidR="009B543E" w:rsidRPr="00020178">
        <w:rPr>
          <w:rFonts w:ascii="Times New Roman" w:hAnsi="Times New Roman" w:cs="Times New Roman"/>
          <w:sz w:val="24"/>
          <w:szCs w:val="24"/>
        </w:rPr>
        <w:t xml:space="preserve"> pregiudizialità-dipendenza</w:t>
      </w:r>
      <w:r w:rsidR="00B77E24" w:rsidRPr="00020178">
        <w:rPr>
          <w:rFonts w:ascii="Times New Roman" w:hAnsi="Times New Roman" w:cs="Times New Roman"/>
          <w:sz w:val="24"/>
          <w:szCs w:val="24"/>
        </w:rPr>
        <w:t xml:space="preserve"> con l’istanza di rimborso</w:t>
      </w:r>
      <w:r w:rsidR="003B560E" w:rsidRPr="00020178">
        <w:rPr>
          <w:rFonts w:ascii="Times New Roman" w:hAnsi="Times New Roman" w:cs="Times New Roman"/>
          <w:sz w:val="24"/>
          <w:szCs w:val="24"/>
        </w:rPr>
        <w:t>, afferma la legittimità</w:t>
      </w:r>
      <w:r w:rsidR="000224ED" w:rsidRPr="00020178">
        <w:rPr>
          <w:rFonts w:ascii="Times New Roman" w:hAnsi="Times New Roman" w:cs="Times New Roman"/>
          <w:sz w:val="24"/>
          <w:szCs w:val="24"/>
        </w:rPr>
        <w:t xml:space="preserve"> </w:t>
      </w:r>
      <w:r w:rsidR="003B560E" w:rsidRPr="00020178">
        <w:rPr>
          <w:rFonts w:ascii="Times New Roman" w:hAnsi="Times New Roman" w:cs="Times New Roman"/>
          <w:sz w:val="24"/>
          <w:szCs w:val="24"/>
        </w:rPr>
        <w:t>della non</w:t>
      </w:r>
      <w:r w:rsidR="000224ED" w:rsidRPr="00020178">
        <w:rPr>
          <w:rFonts w:ascii="Times New Roman" w:hAnsi="Times New Roman" w:cs="Times New Roman"/>
          <w:sz w:val="24"/>
          <w:szCs w:val="24"/>
        </w:rPr>
        <w:t xml:space="preserve"> perentorietà del termine per contestare il debito da parte</w:t>
      </w:r>
      <w:r w:rsidR="00B77E24" w:rsidRPr="00020178">
        <w:rPr>
          <w:rFonts w:ascii="Times New Roman" w:hAnsi="Times New Roman" w:cs="Times New Roman"/>
          <w:sz w:val="24"/>
          <w:szCs w:val="24"/>
        </w:rPr>
        <w:t xml:space="preserve"> dell’Agenzia. P</w:t>
      </w:r>
      <w:r w:rsidR="00071196" w:rsidRPr="00020178">
        <w:rPr>
          <w:rFonts w:ascii="Times New Roman" w:hAnsi="Times New Roman" w:cs="Times New Roman"/>
          <w:sz w:val="24"/>
          <w:szCs w:val="24"/>
        </w:rPr>
        <w:t>e</w:t>
      </w:r>
      <w:r w:rsidR="003B560E" w:rsidRPr="00020178">
        <w:rPr>
          <w:rFonts w:ascii="Times New Roman" w:hAnsi="Times New Roman" w:cs="Times New Roman"/>
          <w:sz w:val="24"/>
          <w:szCs w:val="24"/>
        </w:rPr>
        <w:t>r cui sulla domanda di rimborso del contribuente non si ritiene formato il silenzio-rifiuto, neppure quando</w:t>
      </w:r>
      <w:r w:rsidR="004D7DD3" w:rsidRPr="00020178">
        <w:rPr>
          <w:rFonts w:ascii="Times New Roman" w:hAnsi="Times New Roman" w:cs="Times New Roman"/>
          <w:sz w:val="24"/>
          <w:szCs w:val="24"/>
        </w:rPr>
        <w:t>,</w:t>
      </w:r>
      <w:r w:rsidR="003B560E" w:rsidRPr="00020178">
        <w:rPr>
          <w:rFonts w:ascii="Times New Roman" w:hAnsi="Times New Roman" w:cs="Times New Roman"/>
          <w:sz w:val="24"/>
          <w:szCs w:val="24"/>
        </w:rPr>
        <w:t xml:space="preserve"> richiesto nella dichiarazione annuale</w:t>
      </w:r>
      <w:r w:rsidR="004D7DD3" w:rsidRPr="00020178">
        <w:rPr>
          <w:rFonts w:ascii="Times New Roman" w:hAnsi="Times New Roman" w:cs="Times New Roman"/>
          <w:sz w:val="24"/>
          <w:szCs w:val="24"/>
        </w:rPr>
        <w:t>,</w:t>
      </w:r>
      <w:r w:rsidR="003B560E" w:rsidRPr="00020178">
        <w:rPr>
          <w:rFonts w:ascii="Times New Roman" w:hAnsi="Times New Roman" w:cs="Times New Roman"/>
          <w:sz w:val="24"/>
          <w:szCs w:val="24"/>
        </w:rPr>
        <w:t xml:space="preserve"> occorre</w:t>
      </w:r>
      <w:r w:rsidR="005856FC" w:rsidRPr="00020178">
        <w:rPr>
          <w:rFonts w:ascii="Times New Roman" w:hAnsi="Times New Roman" w:cs="Times New Roman"/>
          <w:sz w:val="24"/>
          <w:szCs w:val="24"/>
        </w:rPr>
        <w:t>va</w:t>
      </w:r>
      <w:r w:rsidR="003B560E" w:rsidRPr="00020178">
        <w:rPr>
          <w:rFonts w:ascii="Times New Roman" w:hAnsi="Times New Roman" w:cs="Times New Roman"/>
          <w:sz w:val="24"/>
          <w:szCs w:val="24"/>
        </w:rPr>
        <w:t xml:space="preserve"> provvedere nei termini per procedere all’accertamento in rettifica</w:t>
      </w:r>
      <w:r w:rsidR="00CE715C" w:rsidRPr="00020178">
        <w:rPr>
          <w:rFonts w:ascii="Times New Roman" w:hAnsi="Times New Roman" w:cs="Times New Roman"/>
          <w:sz w:val="24"/>
          <w:szCs w:val="24"/>
        </w:rPr>
        <w:t>. In altri termini, si tratta cioè di</w:t>
      </w:r>
      <w:r w:rsidR="00B40CE9" w:rsidRPr="00020178">
        <w:rPr>
          <w:rFonts w:ascii="Times New Roman" w:hAnsi="Times New Roman" w:cs="Times New Roman"/>
          <w:sz w:val="24"/>
          <w:szCs w:val="24"/>
        </w:rPr>
        <w:t xml:space="preserve"> provare prima</w:t>
      </w:r>
      <w:r w:rsidR="00CE715C" w:rsidRPr="00020178">
        <w:rPr>
          <w:rFonts w:ascii="Times New Roman" w:hAnsi="Times New Roman" w:cs="Times New Roman"/>
          <w:sz w:val="24"/>
          <w:szCs w:val="24"/>
        </w:rPr>
        <w:t xml:space="preserve"> i presupposti alla base del</w:t>
      </w:r>
      <w:r w:rsidR="00BA43F4" w:rsidRPr="00020178">
        <w:rPr>
          <w:rFonts w:ascii="Times New Roman" w:hAnsi="Times New Roman" w:cs="Times New Roman"/>
          <w:sz w:val="24"/>
          <w:szCs w:val="24"/>
        </w:rPr>
        <w:t xml:space="preserve"> credito d’imposta, nel caso di specie </w:t>
      </w:r>
      <w:r w:rsidR="00A14D84" w:rsidRPr="00020178">
        <w:rPr>
          <w:rFonts w:ascii="Times New Roman" w:hAnsi="Times New Roman" w:cs="Times New Roman"/>
          <w:sz w:val="24"/>
          <w:szCs w:val="24"/>
        </w:rPr>
        <w:t>il fine</w:t>
      </w:r>
      <w:r w:rsidR="00FE31B9" w:rsidRPr="00020178">
        <w:rPr>
          <w:rFonts w:ascii="Times New Roman" w:hAnsi="Times New Roman" w:cs="Times New Roman"/>
          <w:sz w:val="24"/>
          <w:szCs w:val="24"/>
        </w:rPr>
        <w:t xml:space="preserve"> </w:t>
      </w:r>
      <w:r w:rsidR="00BA43F4" w:rsidRPr="00020178">
        <w:rPr>
          <w:rFonts w:ascii="Times New Roman" w:hAnsi="Times New Roman" w:cs="Times New Roman"/>
          <w:sz w:val="24"/>
          <w:szCs w:val="24"/>
        </w:rPr>
        <w:t xml:space="preserve">sociale </w:t>
      </w:r>
      <w:r w:rsidR="00FE31B9" w:rsidRPr="00020178">
        <w:rPr>
          <w:rFonts w:ascii="Times New Roman" w:hAnsi="Times New Roman" w:cs="Times New Roman"/>
          <w:sz w:val="24"/>
          <w:szCs w:val="24"/>
        </w:rPr>
        <w:t>dell’age</w:t>
      </w:r>
      <w:r w:rsidR="00C74336" w:rsidRPr="00020178">
        <w:rPr>
          <w:rFonts w:ascii="Times New Roman" w:hAnsi="Times New Roman" w:cs="Times New Roman"/>
          <w:sz w:val="24"/>
          <w:szCs w:val="24"/>
        </w:rPr>
        <w:t>volazione e la peculiarità del soggetto</w:t>
      </w:r>
      <w:r w:rsidR="00BA43F4" w:rsidRPr="00020178">
        <w:rPr>
          <w:rFonts w:ascii="Times New Roman" w:hAnsi="Times New Roman" w:cs="Times New Roman"/>
          <w:sz w:val="24"/>
          <w:szCs w:val="24"/>
        </w:rPr>
        <w:t xml:space="preserve"> che chiede il trattamento fiscale di favore</w:t>
      </w:r>
      <w:r w:rsidR="000224ED" w:rsidRPr="00020178">
        <w:rPr>
          <w:rFonts w:ascii="Times New Roman" w:hAnsi="Times New Roman" w:cs="Times New Roman"/>
          <w:sz w:val="24"/>
          <w:szCs w:val="24"/>
        </w:rPr>
        <w:t>. Ciò poiché</w:t>
      </w:r>
      <w:r w:rsidR="00472C85" w:rsidRPr="00020178">
        <w:rPr>
          <w:rFonts w:ascii="Times New Roman" w:hAnsi="Times New Roman" w:cs="Times New Roman"/>
          <w:sz w:val="24"/>
          <w:szCs w:val="24"/>
        </w:rPr>
        <w:t xml:space="preserve"> </w:t>
      </w:r>
      <w:r w:rsidR="000F58D6" w:rsidRPr="00020178">
        <w:rPr>
          <w:rFonts w:ascii="Times New Roman" w:hAnsi="Times New Roman" w:cs="Times New Roman"/>
          <w:sz w:val="24"/>
          <w:szCs w:val="24"/>
        </w:rPr>
        <w:t>in mancanza della loro prova</w:t>
      </w:r>
      <w:r w:rsidR="000224ED" w:rsidRPr="00020178">
        <w:rPr>
          <w:rFonts w:ascii="Times New Roman" w:hAnsi="Times New Roman" w:cs="Times New Roman"/>
          <w:sz w:val="24"/>
          <w:szCs w:val="24"/>
        </w:rPr>
        <w:t>, cosa</w:t>
      </w:r>
      <w:r w:rsidR="00A14D84" w:rsidRPr="00020178">
        <w:rPr>
          <w:rFonts w:ascii="Times New Roman" w:hAnsi="Times New Roman" w:cs="Times New Roman"/>
          <w:sz w:val="24"/>
          <w:szCs w:val="24"/>
        </w:rPr>
        <w:t xml:space="preserve"> peraltro</w:t>
      </w:r>
      <w:r w:rsidR="000224ED" w:rsidRPr="00020178">
        <w:rPr>
          <w:rFonts w:ascii="Times New Roman" w:hAnsi="Times New Roman" w:cs="Times New Roman"/>
          <w:sz w:val="24"/>
          <w:szCs w:val="24"/>
        </w:rPr>
        <w:t xml:space="preserve"> riscontrata nel giudizio</w:t>
      </w:r>
      <w:r w:rsidR="00B5425B" w:rsidRPr="00020178">
        <w:rPr>
          <w:rFonts w:ascii="Times New Roman" w:hAnsi="Times New Roman" w:cs="Times New Roman"/>
          <w:sz w:val="24"/>
          <w:szCs w:val="24"/>
        </w:rPr>
        <w:t xml:space="preserve"> </w:t>
      </w:r>
      <w:r w:rsidR="00EC74E7" w:rsidRPr="00020178">
        <w:rPr>
          <w:rFonts w:ascii="Times New Roman" w:hAnsi="Times New Roman" w:cs="Times New Roman"/>
          <w:sz w:val="24"/>
          <w:szCs w:val="24"/>
        </w:rPr>
        <w:t xml:space="preserve">alla base della sentenza a </w:t>
      </w:r>
      <w:r w:rsidR="00C97814" w:rsidRPr="00020178">
        <w:rPr>
          <w:rFonts w:ascii="Times New Roman" w:hAnsi="Times New Roman" w:cs="Times New Roman"/>
          <w:sz w:val="24"/>
          <w:szCs w:val="24"/>
        </w:rPr>
        <w:t>S</w:t>
      </w:r>
      <w:r w:rsidR="00EC74E7" w:rsidRPr="00020178">
        <w:rPr>
          <w:rFonts w:ascii="Times New Roman" w:hAnsi="Times New Roman" w:cs="Times New Roman"/>
          <w:sz w:val="24"/>
          <w:szCs w:val="24"/>
        </w:rPr>
        <w:t>ezioni Unite</w:t>
      </w:r>
      <w:r w:rsidR="006C402C" w:rsidRPr="00020178">
        <w:rPr>
          <w:rFonts w:ascii="Times New Roman" w:hAnsi="Times New Roman" w:cs="Times New Roman"/>
          <w:sz w:val="24"/>
          <w:szCs w:val="24"/>
        </w:rPr>
        <w:t xml:space="preserve"> in parola</w:t>
      </w:r>
      <w:r w:rsidR="00A14D84" w:rsidRPr="00020178">
        <w:rPr>
          <w:rFonts w:ascii="Times New Roman" w:hAnsi="Times New Roman" w:cs="Times New Roman"/>
          <w:sz w:val="24"/>
          <w:szCs w:val="24"/>
        </w:rPr>
        <w:t xml:space="preserve">, </w:t>
      </w:r>
      <w:r w:rsidR="00C107D6" w:rsidRPr="00020178">
        <w:rPr>
          <w:rFonts w:ascii="Times New Roman" w:hAnsi="Times New Roman" w:cs="Times New Roman"/>
          <w:sz w:val="24"/>
          <w:szCs w:val="24"/>
        </w:rPr>
        <w:t xml:space="preserve">è la sussistenza </w:t>
      </w:r>
      <w:r w:rsidR="00D47522" w:rsidRPr="00020178">
        <w:rPr>
          <w:rFonts w:ascii="Times New Roman" w:hAnsi="Times New Roman" w:cs="Times New Roman"/>
          <w:sz w:val="24"/>
          <w:szCs w:val="24"/>
        </w:rPr>
        <w:t xml:space="preserve">stessa </w:t>
      </w:r>
      <w:r w:rsidR="00C107D6" w:rsidRPr="00020178">
        <w:rPr>
          <w:rFonts w:ascii="Times New Roman" w:hAnsi="Times New Roman" w:cs="Times New Roman"/>
          <w:sz w:val="24"/>
          <w:szCs w:val="24"/>
        </w:rPr>
        <w:t>del credito d’imposta a essere</w:t>
      </w:r>
      <w:r w:rsidR="00F3202B" w:rsidRPr="00020178">
        <w:rPr>
          <w:rFonts w:ascii="Times New Roman" w:hAnsi="Times New Roman" w:cs="Times New Roman"/>
          <w:sz w:val="24"/>
          <w:szCs w:val="24"/>
        </w:rPr>
        <w:t xml:space="preserve"> in dubbio. </w:t>
      </w:r>
      <w:r w:rsidR="00EC74E7" w:rsidRPr="00020178">
        <w:rPr>
          <w:rFonts w:ascii="Times New Roman" w:hAnsi="Times New Roman" w:cs="Times New Roman"/>
          <w:sz w:val="24"/>
          <w:szCs w:val="24"/>
        </w:rPr>
        <w:t>Al di là del</w:t>
      </w:r>
      <w:r w:rsidR="00071196" w:rsidRPr="00020178">
        <w:rPr>
          <w:rFonts w:ascii="Times New Roman" w:hAnsi="Times New Roman" w:cs="Times New Roman"/>
          <w:sz w:val="24"/>
          <w:szCs w:val="24"/>
        </w:rPr>
        <w:t>la decisio</w:t>
      </w:r>
      <w:r w:rsidR="00CE715C" w:rsidRPr="00020178">
        <w:rPr>
          <w:rFonts w:ascii="Times New Roman" w:hAnsi="Times New Roman" w:cs="Times New Roman"/>
          <w:sz w:val="24"/>
          <w:szCs w:val="24"/>
        </w:rPr>
        <w:t>ne di rinviare</w:t>
      </w:r>
      <w:r w:rsidR="00EA6106" w:rsidRPr="00020178">
        <w:rPr>
          <w:rFonts w:ascii="Times New Roman" w:hAnsi="Times New Roman" w:cs="Times New Roman"/>
          <w:sz w:val="24"/>
          <w:szCs w:val="24"/>
        </w:rPr>
        <w:t xml:space="preserve"> ad altr</w:t>
      </w:r>
      <w:r w:rsidR="00EC74E7" w:rsidRPr="00020178">
        <w:rPr>
          <w:rFonts w:ascii="Times New Roman" w:hAnsi="Times New Roman" w:cs="Times New Roman"/>
          <w:sz w:val="24"/>
          <w:szCs w:val="24"/>
        </w:rPr>
        <w:t xml:space="preserve">o giudice tributario proprio </w:t>
      </w:r>
      <w:r w:rsidR="00132E90" w:rsidRPr="00020178">
        <w:rPr>
          <w:rFonts w:ascii="Times New Roman" w:hAnsi="Times New Roman" w:cs="Times New Roman"/>
          <w:sz w:val="24"/>
          <w:szCs w:val="24"/>
        </w:rPr>
        <w:t xml:space="preserve">il riscontro dei </w:t>
      </w:r>
      <w:r w:rsidR="00071196" w:rsidRPr="00020178">
        <w:rPr>
          <w:rFonts w:ascii="Times New Roman" w:hAnsi="Times New Roman" w:cs="Times New Roman"/>
          <w:sz w:val="24"/>
          <w:szCs w:val="24"/>
        </w:rPr>
        <w:t xml:space="preserve">presupposti </w:t>
      </w:r>
      <w:r w:rsidR="00371A60" w:rsidRPr="00020178">
        <w:rPr>
          <w:rFonts w:ascii="Times New Roman" w:hAnsi="Times New Roman" w:cs="Times New Roman"/>
          <w:sz w:val="24"/>
          <w:szCs w:val="24"/>
        </w:rPr>
        <w:t>de</w:t>
      </w:r>
      <w:r w:rsidR="00132E90" w:rsidRPr="00020178">
        <w:rPr>
          <w:rFonts w:ascii="Times New Roman" w:hAnsi="Times New Roman" w:cs="Times New Roman"/>
          <w:sz w:val="24"/>
          <w:szCs w:val="24"/>
        </w:rPr>
        <w:t>l debito d</w:t>
      </w:r>
      <w:r w:rsidR="00EA6106" w:rsidRPr="00020178">
        <w:rPr>
          <w:rFonts w:ascii="Times New Roman" w:hAnsi="Times New Roman" w:cs="Times New Roman"/>
          <w:sz w:val="24"/>
          <w:szCs w:val="24"/>
        </w:rPr>
        <w:t>ell’</w:t>
      </w:r>
      <w:r w:rsidR="00373E89" w:rsidRPr="00020178">
        <w:rPr>
          <w:rFonts w:ascii="Times New Roman" w:hAnsi="Times New Roman" w:cs="Times New Roman"/>
          <w:sz w:val="24"/>
          <w:szCs w:val="24"/>
        </w:rPr>
        <w:t>Amministrazione,</w:t>
      </w:r>
      <w:r w:rsidR="00371A60" w:rsidRPr="00020178">
        <w:rPr>
          <w:rFonts w:ascii="Times New Roman" w:hAnsi="Times New Roman" w:cs="Times New Roman"/>
          <w:sz w:val="24"/>
          <w:szCs w:val="24"/>
        </w:rPr>
        <w:t xml:space="preserve"> </w:t>
      </w:r>
      <w:r w:rsidR="00BE4859" w:rsidRPr="00020178">
        <w:rPr>
          <w:rFonts w:ascii="Times New Roman" w:hAnsi="Times New Roman" w:cs="Times New Roman"/>
          <w:sz w:val="24"/>
          <w:szCs w:val="24"/>
        </w:rPr>
        <w:t>in questa sede è</w:t>
      </w:r>
      <w:r w:rsidR="00071196" w:rsidRPr="00020178">
        <w:rPr>
          <w:rFonts w:ascii="Times New Roman" w:hAnsi="Times New Roman" w:cs="Times New Roman"/>
          <w:sz w:val="24"/>
          <w:szCs w:val="24"/>
        </w:rPr>
        <w:t xml:space="preserve"> interessante soffermarsi </w:t>
      </w:r>
      <w:r w:rsidR="00BE4859" w:rsidRPr="00020178">
        <w:rPr>
          <w:rFonts w:ascii="Times New Roman" w:hAnsi="Times New Roman" w:cs="Times New Roman"/>
          <w:sz w:val="24"/>
          <w:szCs w:val="24"/>
        </w:rPr>
        <w:t>sul dibattito teorico che deriva</w:t>
      </w:r>
      <w:r w:rsidR="00765EFE" w:rsidRPr="00020178">
        <w:rPr>
          <w:rFonts w:ascii="Times New Roman" w:hAnsi="Times New Roman" w:cs="Times New Roman"/>
          <w:sz w:val="24"/>
          <w:szCs w:val="24"/>
        </w:rPr>
        <w:t xml:space="preserve"> dalla decisione</w:t>
      </w:r>
      <w:r w:rsidR="00104EA9" w:rsidRPr="00020178">
        <w:rPr>
          <w:rFonts w:ascii="Times New Roman" w:hAnsi="Times New Roman" w:cs="Times New Roman"/>
          <w:sz w:val="24"/>
          <w:szCs w:val="24"/>
        </w:rPr>
        <w:t>. Alla luce di ciò</w:t>
      </w:r>
      <w:r w:rsidR="00A7154A" w:rsidRPr="00020178">
        <w:rPr>
          <w:rFonts w:ascii="Times New Roman" w:hAnsi="Times New Roman" w:cs="Times New Roman"/>
          <w:sz w:val="24"/>
          <w:szCs w:val="24"/>
        </w:rPr>
        <w:t xml:space="preserve">, </w:t>
      </w:r>
      <w:r w:rsidR="004F514D" w:rsidRPr="00020178">
        <w:rPr>
          <w:rFonts w:ascii="Times New Roman" w:hAnsi="Times New Roman" w:cs="Times New Roman"/>
          <w:sz w:val="24"/>
          <w:szCs w:val="24"/>
        </w:rPr>
        <w:t xml:space="preserve">il ragionamento </w:t>
      </w:r>
      <w:r w:rsidR="00765EFE" w:rsidRPr="00020178">
        <w:rPr>
          <w:rFonts w:ascii="Times New Roman" w:hAnsi="Times New Roman" w:cs="Times New Roman"/>
          <w:sz w:val="24"/>
          <w:szCs w:val="24"/>
        </w:rPr>
        <w:t xml:space="preserve">non </w:t>
      </w:r>
      <w:r w:rsidR="004F514D" w:rsidRPr="00020178">
        <w:rPr>
          <w:rFonts w:ascii="Times New Roman" w:hAnsi="Times New Roman" w:cs="Times New Roman"/>
          <w:sz w:val="24"/>
          <w:szCs w:val="24"/>
        </w:rPr>
        <w:t xml:space="preserve">è </w:t>
      </w:r>
      <w:r w:rsidR="00765EFE" w:rsidRPr="00020178">
        <w:rPr>
          <w:rFonts w:ascii="Times New Roman" w:hAnsi="Times New Roman" w:cs="Times New Roman"/>
          <w:sz w:val="24"/>
          <w:szCs w:val="24"/>
        </w:rPr>
        <w:t>tanto</w:t>
      </w:r>
      <w:r w:rsidR="00473ABB" w:rsidRPr="00020178">
        <w:rPr>
          <w:rFonts w:ascii="Times New Roman" w:hAnsi="Times New Roman" w:cs="Times New Roman"/>
          <w:sz w:val="24"/>
          <w:szCs w:val="24"/>
        </w:rPr>
        <w:t xml:space="preserve"> incentrato a rimarcare</w:t>
      </w:r>
      <w:r w:rsidR="006E3982" w:rsidRPr="00020178">
        <w:rPr>
          <w:rFonts w:ascii="Times New Roman" w:hAnsi="Times New Roman" w:cs="Times New Roman"/>
          <w:sz w:val="24"/>
          <w:szCs w:val="24"/>
        </w:rPr>
        <w:t xml:space="preserve"> la giurisprudenza oramai</w:t>
      </w:r>
      <w:r w:rsidR="00DC5826" w:rsidRPr="00020178">
        <w:rPr>
          <w:rFonts w:ascii="Times New Roman" w:hAnsi="Times New Roman" w:cs="Times New Roman"/>
          <w:sz w:val="24"/>
          <w:szCs w:val="24"/>
        </w:rPr>
        <w:t xml:space="preserve"> concorde </w:t>
      </w:r>
      <w:r w:rsidR="006E3982" w:rsidRPr="00020178">
        <w:rPr>
          <w:rFonts w:ascii="Times New Roman" w:hAnsi="Times New Roman" w:cs="Times New Roman"/>
          <w:sz w:val="24"/>
          <w:szCs w:val="24"/>
        </w:rPr>
        <w:t>su</w:t>
      </w:r>
      <w:r w:rsidR="006F49EA" w:rsidRPr="00020178">
        <w:rPr>
          <w:rFonts w:ascii="Times New Roman" w:hAnsi="Times New Roman" w:cs="Times New Roman"/>
          <w:sz w:val="24"/>
          <w:szCs w:val="24"/>
        </w:rPr>
        <w:t>lla</w:t>
      </w:r>
      <w:r w:rsidR="00371A60" w:rsidRPr="00020178">
        <w:rPr>
          <w:rFonts w:ascii="Times New Roman" w:hAnsi="Times New Roman" w:cs="Times New Roman"/>
          <w:sz w:val="24"/>
          <w:szCs w:val="24"/>
        </w:rPr>
        <w:t xml:space="preserve"> non perentorietà del termine</w:t>
      </w:r>
      <w:r w:rsidR="004F514D" w:rsidRPr="00020178">
        <w:rPr>
          <w:rFonts w:ascii="Times New Roman" w:hAnsi="Times New Roman" w:cs="Times New Roman"/>
          <w:sz w:val="24"/>
          <w:szCs w:val="24"/>
        </w:rPr>
        <w:t>,</w:t>
      </w:r>
      <w:r w:rsidR="00371A60" w:rsidRPr="00020178">
        <w:rPr>
          <w:rFonts w:ascii="Times New Roman" w:hAnsi="Times New Roman" w:cs="Times New Roman"/>
          <w:sz w:val="24"/>
          <w:szCs w:val="24"/>
        </w:rPr>
        <w:t xml:space="preserve"> in ossequio </w:t>
      </w:r>
      <w:r w:rsidR="00DC5826" w:rsidRPr="00020178">
        <w:rPr>
          <w:rFonts w:ascii="Times New Roman" w:hAnsi="Times New Roman" w:cs="Times New Roman"/>
          <w:sz w:val="24"/>
          <w:szCs w:val="24"/>
        </w:rPr>
        <w:t xml:space="preserve">sia </w:t>
      </w:r>
      <w:r w:rsidR="00371A60" w:rsidRPr="00020178">
        <w:rPr>
          <w:rFonts w:ascii="Times New Roman" w:hAnsi="Times New Roman" w:cs="Times New Roman"/>
          <w:sz w:val="24"/>
          <w:szCs w:val="24"/>
        </w:rPr>
        <w:t xml:space="preserve">alla certezza del diritto </w:t>
      </w:r>
      <w:r w:rsidR="00373E89" w:rsidRPr="00020178">
        <w:rPr>
          <w:rFonts w:ascii="Times New Roman" w:hAnsi="Times New Roman" w:cs="Times New Roman"/>
          <w:sz w:val="24"/>
          <w:szCs w:val="24"/>
        </w:rPr>
        <w:t>ed al</w:t>
      </w:r>
      <w:r w:rsidR="00DC5826" w:rsidRPr="00020178">
        <w:rPr>
          <w:rFonts w:ascii="Times New Roman" w:hAnsi="Times New Roman" w:cs="Times New Roman"/>
          <w:sz w:val="24"/>
          <w:szCs w:val="24"/>
        </w:rPr>
        <w:t xml:space="preserve"> legittimo affidamento; sia </w:t>
      </w:r>
      <w:r w:rsidR="00371A60" w:rsidRPr="00020178">
        <w:rPr>
          <w:rFonts w:ascii="Times New Roman" w:hAnsi="Times New Roman" w:cs="Times New Roman"/>
          <w:sz w:val="24"/>
          <w:szCs w:val="24"/>
        </w:rPr>
        <w:t>a</w:t>
      </w:r>
      <w:r w:rsidR="00711D69" w:rsidRPr="00020178">
        <w:rPr>
          <w:rFonts w:ascii="Times New Roman" w:hAnsi="Times New Roman" w:cs="Times New Roman"/>
          <w:sz w:val="24"/>
          <w:szCs w:val="24"/>
        </w:rPr>
        <w:t xml:space="preserve">l diritto ad una buona amministrazione </w:t>
      </w:r>
      <w:r w:rsidR="00FE04EC" w:rsidRPr="00020178">
        <w:rPr>
          <w:rFonts w:ascii="Times New Roman" w:hAnsi="Times New Roman" w:cs="Times New Roman"/>
          <w:sz w:val="24"/>
          <w:szCs w:val="24"/>
        </w:rPr>
        <w:t>(</w:t>
      </w:r>
      <w:r w:rsidR="00711D69" w:rsidRPr="00020178">
        <w:rPr>
          <w:rFonts w:ascii="Times New Roman" w:hAnsi="Times New Roman" w:cs="Times New Roman"/>
          <w:sz w:val="24"/>
          <w:szCs w:val="24"/>
        </w:rPr>
        <w:t>ai sensi dell’articolo 41 della Carta dei diritti fondamentali dell’Unione</w:t>
      </w:r>
      <w:r w:rsidR="004F514D" w:rsidRPr="00020178">
        <w:rPr>
          <w:rFonts w:ascii="Times New Roman" w:hAnsi="Times New Roman" w:cs="Times New Roman"/>
          <w:sz w:val="24"/>
          <w:szCs w:val="24"/>
        </w:rPr>
        <w:t xml:space="preserve"> per i</w:t>
      </w:r>
      <w:r w:rsidR="000D3D2F" w:rsidRPr="00020178">
        <w:rPr>
          <w:rFonts w:ascii="Times New Roman" w:hAnsi="Times New Roman" w:cs="Times New Roman"/>
          <w:sz w:val="24"/>
          <w:szCs w:val="24"/>
        </w:rPr>
        <w:t xml:space="preserve"> tributi armo</w:t>
      </w:r>
      <w:r w:rsidR="00E27211" w:rsidRPr="00020178">
        <w:rPr>
          <w:rFonts w:ascii="Times New Roman" w:hAnsi="Times New Roman" w:cs="Times New Roman"/>
          <w:sz w:val="24"/>
          <w:szCs w:val="24"/>
        </w:rPr>
        <w:t>n</w:t>
      </w:r>
      <w:r w:rsidR="000D3D2F" w:rsidRPr="00020178">
        <w:rPr>
          <w:rFonts w:ascii="Times New Roman" w:hAnsi="Times New Roman" w:cs="Times New Roman"/>
          <w:sz w:val="24"/>
          <w:szCs w:val="24"/>
        </w:rPr>
        <w:t>izzati</w:t>
      </w:r>
      <w:r w:rsidR="00FE04EC" w:rsidRPr="00020178">
        <w:rPr>
          <w:rFonts w:ascii="Times New Roman" w:hAnsi="Times New Roman" w:cs="Times New Roman"/>
          <w:sz w:val="24"/>
          <w:szCs w:val="24"/>
        </w:rPr>
        <w:t>)</w:t>
      </w:r>
      <w:r w:rsidR="00E039A2" w:rsidRPr="00020178">
        <w:rPr>
          <w:rFonts w:ascii="Times New Roman" w:hAnsi="Times New Roman" w:cs="Times New Roman"/>
          <w:sz w:val="24"/>
          <w:szCs w:val="24"/>
        </w:rPr>
        <w:t>, quanto</w:t>
      </w:r>
      <w:r w:rsidR="004F514D" w:rsidRPr="00020178">
        <w:rPr>
          <w:rFonts w:ascii="Times New Roman" w:hAnsi="Times New Roman" w:cs="Times New Roman"/>
          <w:sz w:val="24"/>
          <w:szCs w:val="24"/>
        </w:rPr>
        <w:t xml:space="preserve"> le ragio</w:t>
      </w:r>
      <w:r w:rsidR="006C402C" w:rsidRPr="00020178">
        <w:rPr>
          <w:rFonts w:ascii="Times New Roman" w:hAnsi="Times New Roman" w:cs="Times New Roman"/>
          <w:sz w:val="24"/>
          <w:szCs w:val="24"/>
        </w:rPr>
        <w:t xml:space="preserve">ni che </w:t>
      </w:r>
      <w:r w:rsidR="005856FC" w:rsidRPr="00020178">
        <w:rPr>
          <w:rFonts w:ascii="Times New Roman" w:hAnsi="Times New Roman" w:cs="Times New Roman"/>
          <w:sz w:val="24"/>
          <w:szCs w:val="24"/>
        </w:rPr>
        <w:t>avrebbero dovuto</w:t>
      </w:r>
      <w:r w:rsidR="006C402C" w:rsidRPr="00020178">
        <w:rPr>
          <w:rFonts w:ascii="Times New Roman" w:hAnsi="Times New Roman" w:cs="Times New Roman"/>
          <w:sz w:val="24"/>
          <w:szCs w:val="24"/>
        </w:rPr>
        <w:t xml:space="preserve"> far confluire</w:t>
      </w:r>
      <w:r w:rsidR="00A21ACF" w:rsidRPr="00020178">
        <w:rPr>
          <w:rFonts w:ascii="Times New Roman" w:hAnsi="Times New Roman" w:cs="Times New Roman"/>
          <w:sz w:val="24"/>
          <w:szCs w:val="24"/>
        </w:rPr>
        <w:t xml:space="preserve"> </w:t>
      </w:r>
      <w:r w:rsidR="00577FC4" w:rsidRPr="00020178">
        <w:rPr>
          <w:rFonts w:ascii="Times New Roman" w:hAnsi="Times New Roman" w:cs="Times New Roman"/>
          <w:sz w:val="24"/>
          <w:szCs w:val="24"/>
        </w:rPr>
        <w:t>l’interesse</w:t>
      </w:r>
      <w:r w:rsidR="006E3982" w:rsidRPr="00020178">
        <w:rPr>
          <w:rFonts w:ascii="Times New Roman" w:hAnsi="Times New Roman" w:cs="Times New Roman"/>
          <w:sz w:val="24"/>
          <w:szCs w:val="24"/>
        </w:rPr>
        <w:t xml:space="preserve"> individuale</w:t>
      </w:r>
      <w:r w:rsidR="003506C6" w:rsidRPr="00020178">
        <w:rPr>
          <w:rFonts w:ascii="Times New Roman" w:hAnsi="Times New Roman" w:cs="Times New Roman"/>
          <w:sz w:val="24"/>
          <w:szCs w:val="24"/>
        </w:rPr>
        <w:t xml:space="preserve"> in quello </w:t>
      </w:r>
      <w:r w:rsidR="00CD1269" w:rsidRPr="00020178">
        <w:rPr>
          <w:rFonts w:ascii="Times New Roman" w:hAnsi="Times New Roman" w:cs="Times New Roman"/>
          <w:sz w:val="24"/>
          <w:szCs w:val="24"/>
        </w:rPr>
        <w:t>fi</w:t>
      </w:r>
      <w:r w:rsidR="00CF3705" w:rsidRPr="00020178">
        <w:rPr>
          <w:rFonts w:ascii="Times New Roman" w:hAnsi="Times New Roman" w:cs="Times New Roman"/>
          <w:sz w:val="24"/>
          <w:szCs w:val="24"/>
        </w:rPr>
        <w:t xml:space="preserve">scale, di matrice </w:t>
      </w:r>
      <w:r w:rsidR="00577FC4" w:rsidRPr="00020178">
        <w:rPr>
          <w:rFonts w:ascii="Times New Roman" w:hAnsi="Times New Roman" w:cs="Times New Roman"/>
          <w:sz w:val="24"/>
          <w:szCs w:val="24"/>
        </w:rPr>
        <w:t>collettiva</w:t>
      </w:r>
      <w:r w:rsidR="00B510C0" w:rsidRPr="00020178">
        <w:rPr>
          <w:rStyle w:val="Rimandonotaapidipagina"/>
          <w:rFonts w:ascii="Times New Roman" w:hAnsi="Times New Roman" w:cs="Times New Roman"/>
          <w:sz w:val="24"/>
          <w:szCs w:val="24"/>
        </w:rPr>
        <w:footnoteReference w:id="25"/>
      </w:r>
      <w:r w:rsidR="00A84681" w:rsidRPr="00020178">
        <w:rPr>
          <w:rFonts w:ascii="Times New Roman" w:hAnsi="Times New Roman" w:cs="Times New Roman"/>
          <w:sz w:val="24"/>
          <w:szCs w:val="24"/>
        </w:rPr>
        <w:t>.</w:t>
      </w:r>
      <w:r w:rsidR="007A40FB" w:rsidRPr="00020178">
        <w:rPr>
          <w:rFonts w:ascii="Times New Roman" w:hAnsi="Times New Roman" w:cs="Times New Roman"/>
          <w:sz w:val="24"/>
          <w:szCs w:val="24"/>
        </w:rPr>
        <w:t xml:space="preserve"> </w:t>
      </w:r>
      <w:r w:rsidR="00104EA9" w:rsidRPr="00020178">
        <w:rPr>
          <w:rFonts w:ascii="Times New Roman" w:hAnsi="Times New Roman" w:cs="Times New Roman"/>
          <w:sz w:val="24"/>
          <w:szCs w:val="24"/>
        </w:rPr>
        <w:t>Pertanto in base a tali</w:t>
      </w:r>
      <w:r w:rsidR="00657E44" w:rsidRPr="00020178">
        <w:rPr>
          <w:rFonts w:ascii="Times New Roman" w:hAnsi="Times New Roman" w:cs="Times New Roman"/>
          <w:sz w:val="24"/>
          <w:szCs w:val="24"/>
        </w:rPr>
        <w:t xml:space="preserve"> considerazioni </w:t>
      </w:r>
      <w:r w:rsidR="005856FC" w:rsidRPr="00020178">
        <w:rPr>
          <w:rFonts w:ascii="Times New Roman" w:hAnsi="Times New Roman" w:cs="Times New Roman"/>
          <w:sz w:val="24"/>
          <w:szCs w:val="24"/>
        </w:rPr>
        <w:t xml:space="preserve">e allo scopo di </w:t>
      </w:r>
      <w:r w:rsidR="00657E44" w:rsidRPr="00020178">
        <w:rPr>
          <w:rFonts w:ascii="Times New Roman" w:hAnsi="Times New Roman" w:cs="Times New Roman"/>
          <w:sz w:val="24"/>
          <w:szCs w:val="24"/>
        </w:rPr>
        <w:t>evitare che</w:t>
      </w:r>
      <w:r w:rsidR="00104EA9" w:rsidRPr="00020178">
        <w:rPr>
          <w:rFonts w:ascii="Times New Roman" w:hAnsi="Times New Roman" w:cs="Times New Roman"/>
          <w:sz w:val="24"/>
          <w:szCs w:val="24"/>
        </w:rPr>
        <w:t xml:space="preserve"> </w:t>
      </w:r>
      <w:r w:rsidR="00657E44" w:rsidRPr="00020178">
        <w:rPr>
          <w:rFonts w:ascii="Times New Roman" w:hAnsi="Times New Roman" w:cs="Times New Roman"/>
          <w:sz w:val="24"/>
          <w:szCs w:val="24"/>
        </w:rPr>
        <w:t>interpre</w:t>
      </w:r>
      <w:r w:rsidR="00104EA9" w:rsidRPr="00020178">
        <w:rPr>
          <w:rFonts w:ascii="Times New Roman" w:hAnsi="Times New Roman" w:cs="Times New Roman"/>
          <w:sz w:val="24"/>
          <w:szCs w:val="24"/>
        </w:rPr>
        <w:t>tazioni similari della Corte avallino</w:t>
      </w:r>
      <w:r w:rsidR="005856FC" w:rsidRPr="00020178">
        <w:rPr>
          <w:rFonts w:ascii="Times New Roman" w:hAnsi="Times New Roman" w:cs="Times New Roman"/>
          <w:sz w:val="24"/>
          <w:szCs w:val="24"/>
        </w:rPr>
        <w:t xml:space="preserve"> </w:t>
      </w:r>
      <w:r w:rsidR="00F903EF" w:rsidRPr="00020178">
        <w:rPr>
          <w:rFonts w:ascii="Times New Roman" w:hAnsi="Times New Roman" w:cs="Times New Roman"/>
          <w:sz w:val="24"/>
          <w:szCs w:val="24"/>
        </w:rPr>
        <w:t>semplificazioni pro-fisco, occorre</w:t>
      </w:r>
      <w:r w:rsidR="002C3D2C" w:rsidRPr="00020178">
        <w:rPr>
          <w:rFonts w:ascii="Times New Roman" w:hAnsi="Times New Roman" w:cs="Times New Roman"/>
          <w:sz w:val="24"/>
          <w:szCs w:val="24"/>
        </w:rPr>
        <w:t>rà</w:t>
      </w:r>
      <w:r w:rsidR="00F903EF" w:rsidRPr="00020178">
        <w:rPr>
          <w:rFonts w:ascii="Times New Roman" w:hAnsi="Times New Roman" w:cs="Times New Roman"/>
          <w:sz w:val="24"/>
          <w:szCs w:val="24"/>
        </w:rPr>
        <w:t xml:space="preserve"> opporre la garanzia dell’imparzialità </w:t>
      </w:r>
      <w:r w:rsidR="00F903EF" w:rsidRPr="00020178">
        <w:rPr>
          <w:rFonts w:ascii="Times New Roman" w:hAnsi="Times New Roman" w:cs="Times New Roman"/>
          <w:i/>
          <w:sz w:val="24"/>
          <w:szCs w:val="24"/>
        </w:rPr>
        <w:t>ex</w:t>
      </w:r>
      <w:r w:rsidR="00F903EF" w:rsidRPr="00020178">
        <w:rPr>
          <w:rFonts w:ascii="Times New Roman" w:hAnsi="Times New Roman" w:cs="Times New Roman"/>
          <w:sz w:val="24"/>
          <w:szCs w:val="24"/>
        </w:rPr>
        <w:t xml:space="preserve"> art. 97 </w:t>
      </w:r>
      <w:proofErr w:type="spellStart"/>
      <w:proofErr w:type="gramStart"/>
      <w:r w:rsidR="00F903EF" w:rsidRPr="00020178">
        <w:rPr>
          <w:rFonts w:ascii="Times New Roman" w:hAnsi="Times New Roman" w:cs="Times New Roman"/>
          <w:sz w:val="24"/>
          <w:szCs w:val="24"/>
        </w:rPr>
        <w:t>Cost</w:t>
      </w:r>
      <w:proofErr w:type="spellEnd"/>
      <w:r w:rsidR="00F903EF" w:rsidRPr="00020178">
        <w:rPr>
          <w:rFonts w:ascii="Times New Roman" w:hAnsi="Times New Roman" w:cs="Times New Roman"/>
          <w:sz w:val="24"/>
          <w:szCs w:val="24"/>
        </w:rPr>
        <w:t>.,</w:t>
      </w:r>
      <w:proofErr w:type="gramEnd"/>
      <w:r w:rsidR="00A100C0" w:rsidRPr="00020178">
        <w:rPr>
          <w:rFonts w:ascii="Times New Roman" w:hAnsi="Times New Roman" w:cs="Times New Roman"/>
          <w:sz w:val="24"/>
          <w:szCs w:val="24"/>
        </w:rPr>
        <w:t xml:space="preserve"> accentuando il ruolo del contribuente </w:t>
      </w:r>
      <w:r w:rsidR="00A100C0" w:rsidRPr="00020178">
        <w:rPr>
          <w:rFonts w:ascii="Times New Roman" w:hAnsi="Times New Roman" w:cs="Times New Roman"/>
          <w:sz w:val="24"/>
          <w:szCs w:val="24"/>
        </w:rPr>
        <w:lastRenderedPageBreak/>
        <w:t>nell’attuazione della pretesa</w:t>
      </w:r>
      <w:r w:rsidR="00CD1269" w:rsidRPr="00020178">
        <w:rPr>
          <w:rFonts w:ascii="Times New Roman" w:hAnsi="Times New Roman" w:cs="Times New Roman"/>
          <w:sz w:val="24"/>
          <w:szCs w:val="24"/>
        </w:rPr>
        <w:t xml:space="preserve">. </w:t>
      </w:r>
      <w:r w:rsidR="00EB170F" w:rsidRPr="00020178">
        <w:rPr>
          <w:rFonts w:ascii="Times New Roman" w:hAnsi="Times New Roman" w:cs="Times New Roman"/>
          <w:sz w:val="24"/>
          <w:szCs w:val="24"/>
        </w:rPr>
        <w:t>E in una l</w:t>
      </w:r>
      <w:r w:rsidR="00104EA9" w:rsidRPr="00020178">
        <w:rPr>
          <w:rFonts w:ascii="Times New Roman" w:hAnsi="Times New Roman" w:cs="Times New Roman"/>
          <w:sz w:val="24"/>
          <w:szCs w:val="24"/>
        </w:rPr>
        <w:t>ogica che volge a un tal tipo di</w:t>
      </w:r>
      <w:r w:rsidR="006B0934" w:rsidRPr="00020178">
        <w:rPr>
          <w:rFonts w:ascii="Times New Roman" w:hAnsi="Times New Roman" w:cs="Times New Roman"/>
          <w:sz w:val="24"/>
          <w:szCs w:val="24"/>
        </w:rPr>
        <w:t xml:space="preserve"> futuro, oltre a</w:t>
      </w:r>
      <w:r w:rsidR="00EB170F" w:rsidRPr="00020178">
        <w:rPr>
          <w:rFonts w:ascii="Times New Roman" w:hAnsi="Times New Roman" w:cs="Times New Roman"/>
          <w:sz w:val="24"/>
          <w:szCs w:val="24"/>
        </w:rPr>
        <w:t xml:space="preserve"> generalizzare il</w:t>
      </w:r>
      <w:r w:rsidR="005F3D8C" w:rsidRPr="00020178">
        <w:rPr>
          <w:rFonts w:ascii="Times New Roman" w:hAnsi="Times New Roman" w:cs="Times New Roman"/>
          <w:sz w:val="24"/>
          <w:szCs w:val="24"/>
        </w:rPr>
        <w:t xml:space="preserve"> contraddittorio</w:t>
      </w:r>
      <w:r w:rsidR="006B0934" w:rsidRPr="00020178">
        <w:rPr>
          <w:rFonts w:ascii="Times New Roman" w:hAnsi="Times New Roman" w:cs="Times New Roman"/>
          <w:sz w:val="24"/>
          <w:szCs w:val="24"/>
        </w:rPr>
        <w:t xml:space="preserve"> già nella fase procedimentale</w:t>
      </w:r>
      <w:r w:rsidR="005F3D8C" w:rsidRPr="00020178">
        <w:rPr>
          <w:rFonts w:ascii="Times New Roman" w:hAnsi="Times New Roman" w:cs="Times New Roman"/>
          <w:sz w:val="24"/>
          <w:szCs w:val="24"/>
        </w:rPr>
        <w:t>, visti</w:t>
      </w:r>
      <w:r w:rsidR="005000A2" w:rsidRPr="00020178">
        <w:rPr>
          <w:rFonts w:ascii="Times New Roman" w:hAnsi="Times New Roman" w:cs="Times New Roman"/>
          <w:sz w:val="24"/>
          <w:szCs w:val="24"/>
        </w:rPr>
        <w:t xml:space="preserve"> anch</w:t>
      </w:r>
      <w:r w:rsidR="008F7A9B" w:rsidRPr="00020178">
        <w:rPr>
          <w:rFonts w:ascii="Times New Roman" w:hAnsi="Times New Roman" w:cs="Times New Roman"/>
          <w:sz w:val="24"/>
          <w:szCs w:val="24"/>
        </w:rPr>
        <w:t xml:space="preserve">e i risvolti che </w:t>
      </w:r>
      <w:r w:rsidR="00393520" w:rsidRPr="00020178">
        <w:rPr>
          <w:rFonts w:ascii="Times New Roman" w:hAnsi="Times New Roman" w:cs="Times New Roman"/>
          <w:sz w:val="24"/>
          <w:szCs w:val="24"/>
        </w:rPr>
        <w:t xml:space="preserve">questi </w:t>
      </w:r>
      <w:r w:rsidR="00FB4D47" w:rsidRPr="00020178">
        <w:rPr>
          <w:rFonts w:ascii="Times New Roman" w:hAnsi="Times New Roman" w:cs="Times New Roman"/>
          <w:sz w:val="24"/>
          <w:szCs w:val="24"/>
        </w:rPr>
        <w:t xml:space="preserve">potrà assumere </w:t>
      </w:r>
      <w:r w:rsidR="008F7A9B" w:rsidRPr="00020178">
        <w:rPr>
          <w:rFonts w:ascii="Times New Roman" w:hAnsi="Times New Roman" w:cs="Times New Roman"/>
          <w:sz w:val="24"/>
          <w:szCs w:val="24"/>
        </w:rPr>
        <w:t>sul contrasto al</w:t>
      </w:r>
      <w:r w:rsidR="005F3D8C" w:rsidRPr="00020178">
        <w:rPr>
          <w:rFonts w:ascii="Times New Roman" w:hAnsi="Times New Roman" w:cs="Times New Roman"/>
          <w:sz w:val="24"/>
          <w:szCs w:val="24"/>
        </w:rPr>
        <w:t>l’evasione fiscale</w:t>
      </w:r>
      <w:r w:rsidR="00FB4D47" w:rsidRPr="00020178">
        <w:rPr>
          <w:rFonts w:ascii="Times New Roman" w:hAnsi="Times New Roman" w:cs="Times New Roman"/>
          <w:sz w:val="24"/>
          <w:szCs w:val="24"/>
        </w:rPr>
        <w:t>, anche</w:t>
      </w:r>
      <w:r w:rsidR="005856FC" w:rsidRPr="00020178">
        <w:rPr>
          <w:rFonts w:ascii="Times New Roman" w:hAnsi="Times New Roman" w:cs="Times New Roman"/>
          <w:sz w:val="24"/>
          <w:szCs w:val="24"/>
        </w:rPr>
        <w:t xml:space="preserve"> di natura</w:t>
      </w:r>
      <w:r w:rsidR="005F3D8C" w:rsidRPr="00020178">
        <w:rPr>
          <w:rFonts w:ascii="Times New Roman" w:hAnsi="Times New Roman" w:cs="Times New Roman"/>
          <w:sz w:val="24"/>
          <w:szCs w:val="24"/>
        </w:rPr>
        <w:t xml:space="preserve"> internazionale,</w:t>
      </w:r>
      <w:r w:rsidR="008F7A9B" w:rsidRPr="00020178">
        <w:rPr>
          <w:rFonts w:ascii="Times New Roman" w:hAnsi="Times New Roman" w:cs="Times New Roman"/>
          <w:sz w:val="24"/>
          <w:szCs w:val="24"/>
        </w:rPr>
        <w:t xml:space="preserve"> non sembrano poter ancora resistere </w:t>
      </w:r>
      <w:r w:rsidR="004F3392" w:rsidRPr="00020178">
        <w:rPr>
          <w:rFonts w:ascii="Times New Roman" w:hAnsi="Times New Roman" w:cs="Times New Roman"/>
          <w:sz w:val="24"/>
          <w:szCs w:val="24"/>
        </w:rPr>
        <w:t>i limiti al</w:t>
      </w:r>
      <w:r w:rsidR="006C402C" w:rsidRPr="00020178">
        <w:rPr>
          <w:rFonts w:ascii="Times New Roman" w:hAnsi="Times New Roman" w:cs="Times New Roman"/>
          <w:sz w:val="24"/>
          <w:szCs w:val="24"/>
        </w:rPr>
        <w:t xml:space="preserve"> diritto alla difesa </w:t>
      </w:r>
      <w:r w:rsidR="00EF393C" w:rsidRPr="00020178">
        <w:rPr>
          <w:rFonts w:ascii="Times New Roman" w:hAnsi="Times New Roman" w:cs="Times New Roman"/>
          <w:sz w:val="24"/>
          <w:szCs w:val="24"/>
        </w:rPr>
        <w:t>per mezzo d</w:t>
      </w:r>
      <w:r w:rsidR="007E0FB3" w:rsidRPr="00020178">
        <w:rPr>
          <w:rFonts w:ascii="Times New Roman" w:hAnsi="Times New Roman" w:cs="Times New Roman"/>
          <w:sz w:val="24"/>
          <w:szCs w:val="24"/>
        </w:rPr>
        <w:t>e</w:t>
      </w:r>
      <w:r w:rsidR="004F3392" w:rsidRPr="00020178">
        <w:rPr>
          <w:rFonts w:ascii="Times New Roman" w:hAnsi="Times New Roman" w:cs="Times New Roman"/>
          <w:sz w:val="24"/>
          <w:szCs w:val="24"/>
        </w:rPr>
        <w:t>i vincoli all’esperimento della</w:t>
      </w:r>
      <w:r w:rsidR="00EF393C" w:rsidRPr="00020178">
        <w:rPr>
          <w:rFonts w:ascii="Times New Roman" w:hAnsi="Times New Roman" w:cs="Times New Roman"/>
          <w:sz w:val="24"/>
          <w:szCs w:val="24"/>
        </w:rPr>
        <w:t xml:space="preserve"> </w:t>
      </w:r>
      <w:r w:rsidR="008D42BE" w:rsidRPr="00020178">
        <w:rPr>
          <w:rFonts w:ascii="Times New Roman" w:hAnsi="Times New Roman" w:cs="Times New Roman"/>
          <w:sz w:val="24"/>
          <w:szCs w:val="24"/>
        </w:rPr>
        <w:t>p</w:t>
      </w:r>
      <w:r w:rsidR="00700FD3" w:rsidRPr="00020178">
        <w:rPr>
          <w:rFonts w:ascii="Times New Roman" w:hAnsi="Times New Roman" w:cs="Times New Roman"/>
          <w:sz w:val="24"/>
          <w:szCs w:val="24"/>
        </w:rPr>
        <w:t>rova</w:t>
      </w:r>
      <w:r w:rsidR="004F3392" w:rsidRPr="00020178">
        <w:rPr>
          <w:rFonts w:ascii="Times New Roman" w:hAnsi="Times New Roman" w:cs="Times New Roman"/>
          <w:sz w:val="24"/>
          <w:szCs w:val="24"/>
        </w:rPr>
        <w:t xml:space="preserve"> testimoniale</w:t>
      </w:r>
      <w:r w:rsidR="00FA44B6" w:rsidRPr="00020178">
        <w:rPr>
          <w:rStyle w:val="Rimandonotaapidipagina"/>
          <w:rFonts w:ascii="Times New Roman" w:hAnsi="Times New Roman" w:cs="Times New Roman"/>
          <w:sz w:val="24"/>
          <w:szCs w:val="24"/>
        </w:rPr>
        <w:footnoteReference w:id="26"/>
      </w:r>
      <w:r w:rsidR="00EF393C" w:rsidRPr="00020178">
        <w:rPr>
          <w:rFonts w:ascii="Times New Roman" w:hAnsi="Times New Roman" w:cs="Times New Roman"/>
          <w:sz w:val="24"/>
          <w:szCs w:val="24"/>
        </w:rPr>
        <w:t xml:space="preserve">. </w:t>
      </w:r>
      <w:r w:rsidR="002D5746" w:rsidRPr="00020178">
        <w:rPr>
          <w:rFonts w:ascii="Times New Roman" w:hAnsi="Times New Roman" w:cs="Times New Roman"/>
          <w:sz w:val="24"/>
          <w:szCs w:val="24"/>
        </w:rPr>
        <w:t>C</w:t>
      </w:r>
      <w:r w:rsidR="00053DBA" w:rsidRPr="00020178">
        <w:rPr>
          <w:rFonts w:ascii="Times New Roman" w:hAnsi="Times New Roman" w:cs="Times New Roman"/>
          <w:sz w:val="24"/>
          <w:szCs w:val="24"/>
        </w:rPr>
        <w:t>he</w:t>
      </w:r>
      <w:r w:rsidR="00086606" w:rsidRPr="00020178">
        <w:rPr>
          <w:rFonts w:ascii="Times New Roman" w:hAnsi="Times New Roman" w:cs="Times New Roman"/>
          <w:sz w:val="24"/>
          <w:szCs w:val="24"/>
        </w:rPr>
        <w:t xml:space="preserve"> il debito tributario </w:t>
      </w:r>
      <w:r w:rsidR="009164EE" w:rsidRPr="00020178">
        <w:rPr>
          <w:rFonts w:ascii="Times New Roman" w:hAnsi="Times New Roman" w:cs="Times New Roman"/>
          <w:sz w:val="24"/>
          <w:szCs w:val="24"/>
        </w:rPr>
        <w:t xml:space="preserve">per il suo scopo intrinseco </w:t>
      </w:r>
      <w:r w:rsidR="00053DBA" w:rsidRPr="00020178">
        <w:rPr>
          <w:rFonts w:ascii="Times New Roman" w:hAnsi="Times New Roman" w:cs="Times New Roman"/>
          <w:sz w:val="24"/>
          <w:szCs w:val="24"/>
        </w:rPr>
        <w:t>n</w:t>
      </w:r>
      <w:r w:rsidR="009164EE" w:rsidRPr="00020178">
        <w:rPr>
          <w:rFonts w:ascii="Times New Roman" w:hAnsi="Times New Roman" w:cs="Times New Roman"/>
          <w:sz w:val="24"/>
          <w:szCs w:val="24"/>
        </w:rPr>
        <w:t xml:space="preserve">ecessiti </w:t>
      </w:r>
      <w:r w:rsidR="00086606" w:rsidRPr="00020178">
        <w:rPr>
          <w:rFonts w:ascii="Times New Roman" w:hAnsi="Times New Roman" w:cs="Times New Roman"/>
          <w:sz w:val="24"/>
          <w:szCs w:val="24"/>
        </w:rPr>
        <w:t>di un impian</w:t>
      </w:r>
      <w:r w:rsidR="005749B9" w:rsidRPr="00020178">
        <w:rPr>
          <w:rFonts w:ascii="Times New Roman" w:hAnsi="Times New Roman" w:cs="Times New Roman"/>
          <w:sz w:val="24"/>
          <w:szCs w:val="24"/>
        </w:rPr>
        <w:t xml:space="preserve">to di tutela adeguato è </w:t>
      </w:r>
      <w:r w:rsidR="00083421" w:rsidRPr="00020178">
        <w:rPr>
          <w:rFonts w:ascii="Times New Roman" w:hAnsi="Times New Roman" w:cs="Times New Roman"/>
          <w:sz w:val="24"/>
          <w:szCs w:val="24"/>
        </w:rPr>
        <w:t xml:space="preserve">oramai </w:t>
      </w:r>
      <w:r w:rsidR="005749B9" w:rsidRPr="00020178">
        <w:rPr>
          <w:rFonts w:ascii="Times New Roman" w:hAnsi="Times New Roman" w:cs="Times New Roman"/>
          <w:sz w:val="24"/>
          <w:szCs w:val="24"/>
        </w:rPr>
        <w:t>acclarato</w:t>
      </w:r>
      <w:r w:rsidR="00086606" w:rsidRPr="00020178">
        <w:rPr>
          <w:rFonts w:ascii="Times New Roman" w:hAnsi="Times New Roman" w:cs="Times New Roman"/>
          <w:sz w:val="24"/>
          <w:szCs w:val="24"/>
        </w:rPr>
        <w:t>, ma ciò deve però avvenire</w:t>
      </w:r>
      <w:r w:rsidR="001B3AD9" w:rsidRPr="00020178">
        <w:rPr>
          <w:rFonts w:ascii="Times New Roman" w:hAnsi="Times New Roman" w:cs="Times New Roman"/>
          <w:sz w:val="24"/>
          <w:szCs w:val="24"/>
        </w:rPr>
        <w:t xml:space="preserve"> in u</w:t>
      </w:r>
      <w:r w:rsidR="000C0806" w:rsidRPr="00020178">
        <w:rPr>
          <w:rFonts w:ascii="Times New Roman" w:hAnsi="Times New Roman" w:cs="Times New Roman"/>
          <w:sz w:val="24"/>
          <w:szCs w:val="24"/>
        </w:rPr>
        <w:t>n’opera di</w:t>
      </w:r>
      <w:r w:rsidR="00BE1BCF" w:rsidRPr="00020178">
        <w:rPr>
          <w:rFonts w:ascii="Times New Roman" w:hAnsi="Times New Roman" w:cs="Times New Roman"/>
          <w:sz w:val="24"/>
          <w:szCs w:val="24"/>
        </w:rPr>
        <w:t xml:space="preserve"> bilanciamento</w:t>
      </w:r>
      <w:r w:rsidR="00053DBA" w:rsidRPr="00020178">
        <w:rPr>
          <w:rFonts w:ascii="Times New Roman" w:hAnsi="Times New Roman" w:cs="Times New Roman"/>
          <w:sz w:val="24"/>
          <w:szCs w:val="24"/>
        </w:rPr>
        <w:t xml:space="preserve"> </w:t>
      </w:r>
      <w:r w:rsidR="001B3AD9" w:rsidRPr="00020178">
        <w:rPr>
          <w:rFonts w:ascii="Times New Roman" w:hAnsi="Times New Roman" w:cs="Times New Roman"/>
          <w:sz w:val="24"/>
          <w:szCs w:val="24"/>
        </w:rPr>
        <w:t>con i diritti del contribuente</w:t>
      </w:r>
      <w:r w:rsidR="00BE1BCF" w:rsidRPr="00020178">
        <w:rPr>
          <w:rFonts w:ascii="Times New Roman" w:hAnsi="Times New Roman" w:cs="Times New Roman"/>
          <w:sz w:val="24"/>
          <w:szCs w:val="24"/>
        </w:rPr>
        <w:t xml:space="preserve"> e </w:t>
      </w:r>
      <w:r w:rsidR="00086606" w:rsidRPr="00020178">
        <w:rPr>
          <w:rFonts w:ascii="Times New Roman" w:hAnsi="Times New Roman" w:cs="Times New Roman"/>
          <w:sz w:val="24"/>
          <w:szCs w:val="24"/>
        </w:rPr>
        <w:t>senza</w:t>
      </w:r>
      <w:r w:rsidR="00BE1BCF" w:rsidRPr="00020178">
        <w:rPr>
          <w:rFonts w:ascii="Times New Roman" w:hAnsi="Times New Roman" w:cs="Times New Roman"/>
          <w:sz w:val="24"/>
          <w:szCs w:val="24"/>
        </w:rPr>
        <w:t xml:space="preserve"> che tale specialità sovverta</w:t>
      </w:r>
      <w:r w:rsidR="0023366C" w:rsidRPr="00020178">
        <w:rPr>
          <w:rFonts w:ascii="Times New Roman" w:hAnsi="Times New Roman" w:cs="Times New Roman"/>
          <w:sz w:val="24"/>
          <w:szCs w:val="24"/>
        </w:rPr>
        <w:t>,</w:t>
      </w:r>
      <w:r w:rsidR="00BE1BCF" w:rsidRPr="00020178">
        <w:rPr>
          <w:rFonts w:ascii="Times New Roman" w:hAnsi="Times New Roman" w:cs="Times New Roman"/>
          <w:sz w:val="24"/>
          <w:szCs w:val="24"/>
        </w:rPr>
        <w:t xml:space="preserve"> senza adeguata motivazione</w:t>
      </w:r>
      <w:r w:rsidR="0023366C" w:rsidRPr="00020178">
        <w:rPr>
          <w:rFonts w:ascii="Times New Roman" w:hAnsi="Times New Roman" w:cs="Times New Roman"/>
          <w:sz w:val="24"/>
          <w:szCs w:val="24"/>
        </w:rPr>
        <w:t>,</w:t>
      </w:r>
      <w:r w:rsidR="00086606" w:rsidRPr="00020178">
        <w:rPr>
          <w:rFonts w:ascii="Times New Roman" w:hAnsi="Times New Roman" w:cs="Times New Roman"/>
          <w:sz w:val="24"/>
          <w:szCs w:val="24"/>
        </w:rPr>
        <w:t xml:space="preserve"> l’ordine giuridico e la </w:t>
      </w:r>
      <w:r w:rsidR="00086606" w:rsidRPr="00020178">
        <w:rPr>
          <w:rFonts w:ascii="Times New Roman" w:hAnsi="Times New Roman" w:cs="Times New Roman"/>
          <w:i/>
          <w:sz w:val="24"/>
          <w:szCs w:val="24"/>
        </w:rPr>
        <w:t>ratio</w:t>
      </w:r>
      <w:r w:rsidR="00560AA2" w:rsidRPr="00020178">
        <w:rPr>
          <w:rFonts w:ascii="Times New Roman" w:hAnsi="Times New Roman" w:cs="Times New Roman"/>
          <w:sz w:val="24"/>
          <w:szCs w:val="24"/>
        </w:rPr>
        <w:t xml:space="preserve"> di determinate discipline.</w:t>
      </w:r>
    </w:p>
    <w:p w14:paraId="175483B7" w14:textId="04C23243" w:rsidR="00B607AE" w:rsidRPr="00020178" w:rsidRDefault="00A224FC" w:rsidP="0011571B">
      <w:pPr>
        <w:spacing w:line="360" w:lineRule="auto"/>
        <w:ind w:firstLine="708"/>
        <w:jc w:val="both"/>
        <w:rPr>
          <w:rFonts w:ascii="Times New Roman" w:hAnsi="Times New Roman" w:cs="Times New Roman"/>
          <w:b/>
          <w:sz w:val="24"/>
          <w:szCs w:val="24"/>
        </w:rPr>
      </w:pPr>
      <w:r w:rsidRPr="00020178">
        <w:rPr>
          <w:rFonts w:ascii="Times New Roman" w:hAnsi="Times New Roman" w:cs="Times New Roman"/>
          <w:b/>
          <w:sz w:val="24"/>
          <w:szCs w:val="24"/>
        </w:rPr>
        <w:t xml:space="preserve">2.3. </w:t>
      </w:r>
      <w:r w:rsidR="00E55DF9">
        <w:rPr>
          <w:rFonts w:ascii="Times New Roman" w:hAnsi="Times New Roman" w:cs="Times New Roman"/>
          <w:b/>
          <w:sz w:val="24"/>
          <w:szCs w:val="24"/>
        </w:rPr>
        <w:t>Diritto tributario e diritto penale: un coordinamento possibile?</w:t>
      </w:r>
    </w:p>
    <w:p w14:paraId="56CD2356" w14:textId="490D6085" w:rsidR="00927F35" w:rsidRPr="00020178" w:rsidRDefault="002E0AB5" w:rsidP="00282849">
      <w:pPr>
        <w:spacing w:line="360" w:lineRule="auto"/>
        <w:ind w:left="-567" w:firstLine="567"/>
        <w:jc w:val="both"/>
        <w:rPr>
          <w:rFonts w:ascii="Times New Roman" w:hAnsi="Times New Roman" w:cs="Times New Roman"/>
          <w:sz w:val="24"/>
          <w:szCs w:val="24"/>
        </w:rPr>
      </w:pPr>
      <w:r w:rsidRPr="00020178">
        <w:rPr>
          <w:rFonts w:ascii="Times New Roman" w:hAnsi="Times New Roman" w:cs="Times New Roman"/>
          <w:sz w:val="24"/>
          <w:szCs w:val="24"/>
        </w:rPr>
        <w:t>Sulla scia delle</w:t>
      </w:r>
      <w:r w:rsidR="00F26036" w:rsidRPr="00020178">
        <w:rPr>
          <w:rFonts w:ascii="Times New Roman" w:hAnsi="Times New Roman" w:cs="Times New Roman"/>
          <w:sz w:val="24"/>
          <w:szCs w:val="24"/>
        </w:rPr>
        <w:t xml:space="preserve"> problematiche</w:t>
      </w:r>
      <w:r w:rsidR="00FB0B63" w:rsidRPr="00020178">
        <w:rPr>
          <w:rFonts w:ascii="Times New Roman" w:hAnsi="Times New Roman" w:cs="Times New Roman"/>
          <w:sz w:val="24"/>
          <w:szCs w:val="24"/>
        </w:rPr>
        <w:t xml:space="preserve"> </w:t>
      </w:r>
      <w:r w:rsidRPr="00020178">
        <w:rPr>
          <w:rFonts w:ascii="Times New Roman" w:hAnsi="Times New Roman" w:cs="Times New Roman"/>
          <w:sz w:val="24"/>
          <w:szCs w:val="24"/>
        </w:rPr>
        <w:t>che ostacoland</w:t>
      </w:r>
      <w:r w:rsidR="00FB0B63" w:rsidRPr="00020178">
        <w:rPr>
          <w:rFonts w:ascii="Times New Roman" w:hAnsi="Times New Roman" w:cs="Times New Roman"/>
          <w:sz w:val="24"/>
          <w:szCs w:val="24"/>
        </w:rPr>
        <w:t>o l’</w:t>
      </w:r>
      <w:r w:rsidR="004A3DE3" w:rsidRPr="00020178">
        <w:rPr>
          <w:rFonts w:ascii="Times New Roman" w:hAnsi="Times New Roman" w:cs="Times New Roman"/>
          <w:sz w:val="24"/>
          <w:szCs w:val="24"/>
        </w:rPr>
        <w:t>unicità</w:t>
      </w:r>
      <w:r w:rsidR="006E3F52" w:rsidRPr="00020178">
        <w:rPr>
          <w:rFonts w:ascii="Times New Roman" w:hAnsi="Times New Roman" w:cs="Times New Roman"/>
          <w:sz w:val="24"/>
          <w:szCs w:val="24"/>
        </w:rPr>
        <w:t xml:space="preserve"> della materia</w:t>
      </w:r>
      <w:r w:rsidR="00FB0B63" w:rsidRPr="00020178">
        <w:rPr>
          <w:rFonts w:ascii="Times New Roman" w:hAnsi="Times New Roman" w:cs="Times New Roman"/>
          <w:sz w:val="24"/>
          <w:szCs w:val="24"/>
        </w:rPr>
        <w:t xml:space="preserve"> </w:t>
      </w:r>
      <w:r w:rsidR="003B2E62" w:rsidRPr="00020178">
        <w:rPr>
          <w:rFonts w:ascii="Times New Roman" w:hAnsi="Times New Roman" w:cs="Times New Roman"/>
          <w:sz w:val="24"/>
          <w:szCs w:val="24"/>
        </w:rPr>
        <w:t>si riflettono sullo stato di diseguaglianza nel rapporto con il contribuente</w:t>
      </w:r>
      <w:r w:rsidR="006E69DE" w:rsidRPr="00020178">
        <w:rPr>
          <w:rFonts w:ascii="Times New Roman" w:hAnsi="Times New Roman" w:cs="Times New Roman"/>
          <w:sz w:val="24"/>
          <w:szCs w:val="24"/>
        </w:rPr>
        <w:t xml:space="preserve"> </w:t>
      </w:r>
      <w:r w:rsidR="00FB0B63" w:rsidRPr="00020178">
        <w:rPr>
          <w:rFonts w:ascii="Times New Roman" w:hAnsi="Times New Roman" w:cs="Times New Roman"/>
          <w:sz w:val="24"/>
          <w:szCs w:val="24"/>
        </w:rPr>
        <w:t xml:space="preserve">rileva </w:t>
      </w:r>
      <w:r w:rsidR="00B43730" w:rsidRPr="00020178">
        <w:rPr>
          <w:rFonts w:ascii="Times New Roman" w:hAnsi="Times New Roman" w:cs="Times New Roman"/>
          <w:sz w:val="24"/>
          <w:szCs w:val="24"/>
        </w:rPr>
        <w:t xml:space="preserve">la questione </w:t>
      </w:r>
      <w:r w:rsidR="00306F8E" w:rsidRPr="00020178">
        <w:rPr>
          <w:rFonts w:ascii="Times New Roman" w:hAnsi="Times New Roman" w:cs="Times New Roman"/>
          <w:sz w:val="24"/>
          <w:szCs w:val="24"/>
        </w:rPr>
        <w:t>mai risolta</w:t>
      </w:r>
      <w:r w:rsidR="003B2E62" w:rsidRPr="00020178">
        <w:rPr>
          <w:rFonts w:ascii="Times New Roman" w:hAnsi="Times New Roman" w:cs="Times New Roman"/>
          <w:sz w:val="24"/>
          <w:szCs w:val="24"/>
        </w:rPr>
        <w:t xml:space="preserve"> </w:t>
      </w:r>
      <w:r w:rsidR="00712D72" w:rsidRPr="00020178">
        <w:rPr>
          <w:rFonts w:ascii="Times New Roman" w:hAnsi="Times New Roman" w:cs="Times New Roman"/>
          <w:sz w:val="24"/>
          <w:szCs w:val="24"/>
        </w:rPr>
        <w:t>del coordinamento tra</w:t>
      </w:r>
      <w:r w:rsidR="005B630E" w:rsidRPr="00020178">
        <w:rPr>
          <w:rFonts w:ascii="Times New Roman" w:hAnsi="Times New Roman" w:cs="Times New Roman"/>
          <w:sz w:val="24"/>
          <w:szCs w:val="24"/>
        </w:rPr>
        <w:t xml:space="preserve"> diritto</w:t>
      </w:r>
      <w:r w:rsidR="00F26036" w:rsidRPr="00020178">
        <w:rPr>
          <w:rFonts w:ascii="Times New Roman" w:hAnsi="Times New Roman" w:cs="Times New Roman"/>
          <w:sz w:val="24"/>
          <w:szCs w:val="24"/>
        </w:rPr>
        <w:t xml:space="preserve"> tribu</w:t>
      </w:r>
      <w:r w:rsidR="005B630E" w:rsidRPr="00020178">
        <w:rPr>
          <w:rFonts w:ascii="Times New Roman" w:hAnsi="Times New Roman" w:cs="Times New Roman"/>
          <w:sz w:val="24"/>
          <w:szCs w:val="24"/>
        </w:rPr>
        <w:t>tario e diritto</w:t>
      </w:r>
      <w:r w:rsidR="009C56AB" w:rsidRPr="00020178">
        <w:rPr>
          <w:rFonts w:ascii="Times New Roman" w:hAnsi="Times New Roman" w:cs="Times New Roman"/>
          <w:sz w:val="24"/>
          <w:szCs w:val="24"/>
        </w:rPr>
        <w:t xml:space="preserve"> penale</w:t>
      </w:r>
      <w:r w:rsidR="009E7BF0" w:rsidRPr="00020178">
        <w:rPr>
          <w:rStyle w:val="Rimandonotaapidipagina"/>
          <w:rFonts w:ascii="Times New Roman" w:hAnsi="Times New Roman" w:cs="Times New Roman"/>
          <w:sz w:val="24"/>
          <w:szCs w:val="24"/>
        </w:rPr>
        <w:footnoteReference w:id="27"/>
      </w:r>
      <w:r w:rsidR="006B2A00" w:rsidRPr="00020178">
        <w:rPr>
          <w:rFonts w:ascii="Times New Roman" w:hAnsi="Times New Roman" w:cs="Times New Roman"/>
          <w:sz w:val="24"/>
          <w:szCs w:val="24"/>
        </w:rPr>
        <w:t xml:space="preserve">. </w:t>
      </w:r>
      <w:r w:rsidR="00246BA6" w:rsidRPr="00020178">
        <w:rPr>
          <w:rFonts w:ascii="Times New Roman" w:hAnsi="Times New Roman" w:cs="Times New Roman"/>
          <w:sz w:val="24"/>
          <w:szCs w:val="24"/>
        </w:rPr>
        <w:t>Attualmente l</w:t>
      </w:r>
      <w:r w:rsidR="00D02609" w:rsidRPr="00020178">
        <w:rPr>
          <w:rFonts w:ascii="Times New Roman" w:hAnsi="Times New Roman" w:cs="Times New Roman"/>
          <w:sz w:val="24"/>
          <w:szCs w:val="24"/>
        </w:rPr>
        <w:t>a materia tributaria d</w:t>
      </w:r>
      <w:r w:rsidR="00B3418F" w:rsidRPr="00020178">
        <w:rPr>
          <w:rFonts w:ascii="Times New Roman" w:hAnsi="Times New Roman" w:cs="Times New Roman"/>
          <w:sz w:val="24"/>
          <w:szCs w:val="24"/>
        </w:rPr>
        <w:t xml:space="preserve">a sempre </w:t>
      </w:r>
      <w:r w:rsidR="007B1538" w:rsidRPr="00020178">
        <w:rPr>
          <w:rFonts w:ascii="Times New Roman" w:hAnsi="Times New Roman" w:cs="Times New Roman"/>
          <w:sz w:val="24"/>
          <w:szCs w:val="24"/>
        </w:rPr>
        <w:t xml:space="preserve">divisa </w:t>
      </w:r>
      <w:r w:rsidR="001523C9" w:rsidRPr="00020178">
        <w:rPr>
          <w:rFonts w:ascii="Times New Roman" w:hAnsi="Times New Roman" w:cs="Times New Roman"/>
          <w:sz w:val="24"/>
          <w:szCs w:val="24"/>
        </w:rPr>
        <w:t xml:space="preserve">tra </w:t>
      </w:r>
      <w:r w:rsidR="00F52FEE" w:rsidRPr="00020178">
        <w:rPr>
          <w:rFonts w:ascii="Times New Roman" w:hAnsi="Times New Roman" w:cs="Times New Roman"/>
          <w:sz w:val="24"/>
          <w:szCs w:val="24"/>
        </w:rPr>
        <w:t xml:space="preserve">il </w:t>
      </w:r>
      <w:r w:rsidR="00CF753E" w:rsidRPr="00020178">
        <w:rPr>
          <w:rFonts w:ascii="Times New Roman" w:hAnsi="Times New Roman" w:cs="Times New Roman"/>
          <w:sz w:val="24"/>
          <w:szCs w:val="24"/>
        </w:rPr>
        <w:t xml:space="preserve">particolarismo </w:t>
      </w:r>
      <w:r w:rsidR="001523C9" w:rsidRPr="00020178">
        <w:rPr>
          <w:rFonts w:ascii="Times New Roman" w:hAnsi="Times New Roman" w:cs="Times New Roman"/>
          <w:sz w:val="24"/>
          <w:szCs w:val="24"/>
        </w:rPr>
        <w:t>e</w:t>
      </w:r>
      <w:r w:rsidR="00F52FEE" w:rsidRPr="00020178">
        <w:rPr>
          <w:rFonts w:ascii="Times New Roman" w:hAnsi="Times New Roman" w:cs="Times New Roman"/>
          <w:sz w:val="24"/>
          <w:szCs w:val="24"/>
        </w:rPr>
        <w:t xml:space="preserve"> la sua</w:t>
      </w:r>
      <w:r w:rsidR="001523C9" w:rsidRPr="00020178">
        <w:rPr>
          <w:rFonts w:ascii="Times New Roman" w:hAnsi="Times New Roman" w:cs="Times New Roman"/>
          <w:sz w:val="24"/>
          <w:szCs w:val="24"/>
        </w:rPr>
        <w:t xml:space="preserve"> </w:t>
      </w:r>
      <w:r w:rsidR="003E5324" w:rsidRPr="00020178">
        <w:rPr>
          <w:rFonts w:ascii="Times New Roman" w:hAnsi="Times New Roman" w:cs="Times New Roman"/>
          <w:sz w:val="24"/>
          <w:szCs w:val="24"/>
        </w:rPr>
        <w:t>corrispondenza</w:t>
      </w:r>
      <w:r w:rsidR="00F52FEE" w:rsidRPr="00020178">
        <w:rPr>
          <w:rFonts w:ascii="Times New Roman" w:hAnsi="Times New Roman" w:cs="Times New Roman"/>
          <w:sz w:val="24"/>
          <w:szCs w:val="24"/>
        </w:rPr>
        <w:t xml:space="preserve"> con il </w:t>
      </w:r>
      <w:r w:rsidR="001523C9" w:rsidRPr="00020178">
        <w:rPr>
          <w:rFonts w:ascii="Times New Roman" w:hAnsi="Times New Roman" w:cs="Times New Roman"/>
          <w:sz w:val="24"/>
          <w:szCs w:val="24"/>
        </w:rPr>
        <w:t>bene giuridico</w:t>
      </w:r>
      <w:r w:rsidR="003E5324" w:rsidRPr="00020178">
        <w:rPr>
          <w:rFonts w:ascii="Times New Roman" w:hAnsi="Times New Roman" w:cs="Times New Roman"/>
          <w:sz w:val="24"/>
          <w:szCs w:val="24"/>
        </w:rPr>
        <w:t xml:space="preserve"> da tutelare</w:t>
      </w:r>
      <w:r w:rsidR="00CF753E" w:rsidRPr="00020178">
        <w:rPr>
          <w:rFonts w:ascii="Times New Roman" w:hAnsi="Times New Roman" w:cs="Times New Roman"/>
          <w:sz w:val="24"/>
          <w:szCs w:val="24"/>
        </w:rPr>
        <w:t xml:space="preserve">, </w:t>
      </w:r>
      <w:r w:rsidR="00246BA6" w:rsidRPr="00020178">
        <w:rPr>
          <w:rFonts w:ascii="Times New Roman" w:hAnsi="Times New Roman" w:cs="Times New Roman"/>
          <w:sz w:val="24"/>
          <w:szCs w:val="24"/>
        </w:rPr>
        <w:t>è</w:t>
      </w:r>
      <w:r w:rsidR="00590D95" w:rsidRPr="00020178">
        <w:rPr>
          <w:rFonts w:ascii="Times New Roman" w:hAnsi="Times New Roman" w:cs="Times New Roman"/>
          <w:sz w:val="24"/>
          <w:szCs w:val="24"/>
        </w:rPr>
        <w:t xml:space="preserve"> </w:t>
      </w:r>
      <w:r w:rsidR="00CF753E" w:rsidRPr="00020178">
        <w:rPr>
          <w:rFonts w:ascii="Times New Roman" w:hAnsi="Times New Roman" w:cs="Times New Roman"/>
          <w:sz w:val="24"/>
          <w:szCs w:val="24"/>
        </w:rPr>
        <w:t>affastellata</w:t>
      </w:r>
      <w:r w:rsidR="00590D95" w:rsidRPr="00020178">
        <w:rPr>
          <w:rFonts w:ascii="Times New Roman" w:hAnsi="Times New Roman" w:cs="Times New Roman"/>
          <w:sz w:val="24"/>
          <w:szCs w:val="24"/>
        </w:rPr>
        <w:t xml:space="preserve"> soprattutto</w:t>
      </w:r>
      <w:r w:rsidR="00CF753E" w:rsidRPr="00020178">
        <w:rPr>
          <w:rFonts w:ascii="Times New Roman" w:hAnsi="Times New Roman" w:cs="Times New Roman"/>
          <w:sz w:val="24"/>
          <w:szCs w:val="24"/>
        </w:rPr>
        <w:t xml:space="preserve"> </w:t>
      </w:r>
      <w:r w:rsidR="00246BA6" w:rsidRPr="00020178">
        <w:rPr>
          <w:rFonts w:ascii="Times New Roman" w:hAnsi="Times New Roman" w:cs="Times New Roman"/>
          <w:sz w:val="24"/>
          <w:szCs w:val="24"/>
        </w:rPr>
        <w:t>dal</w:t>
      </w:r>
      <w:r w:rsidR="001114EA" w:rsidRPr="00020178">
        <w:rPr>
          <w:rFonts w:ascii="Times New Roman" w:hAnsi="Times New Roman" w:cs="Times New Roman"/>
          <w:sz w:val="24"/>
          <w:szCs w:val="24"/>
        </w:rPr>
        <w:t>le questioni</w:t>
      </w:r>
      <w:r w:rsidR="008B6E70" w:rsidRPr="00020178">
        <w:rPr>
          <w:rFonts w:ascii="Times New Roman" w:hAnsi="Times New Roman" w:cs="Times New Roman"/>
          <w:sz w:val="24"/>
          <w:szCs w:val="24"/>
        </w:rPr>
        <w:t xml:space="preserve"> di </w:t>
      </w:r>
      <w:r w:rsidR="00DF6351" w:rsidRPr="00020178">
        <w:rPr>
          <w:rFonts w:ascii="Times New Roman" w:hAnsi="Times New Roman" w:cs="Times New Roman"/>
          <w:sz w:val="24"/>
          <w:szCs w:val="24"/>
        </w:rPr>
        <w:t xml:space="preserve">compatibilità fra doppio binario e </w:t>
      </w:r>
      <w:r w:rsidR="00DF6351" w:rsidRPr="00020178">
        <w:rPr>
          <w:rFonts w:ascii="Times New Roman" w:hAnsi="Times New Roman" w:cs="Times New Roman"/>
          <w:sz w:val="24"/>
          <w:szCs w:val="24"/>
        </w:rPr>
        <w:lastRenderedPageBreak/>
        <w:t xml:space="preserve">norme </w:t>
      </w:r>
      <w:r w:rsidR="006717E4" w:rsidRPr="00020178">
        <w:rPr>
          <w:rFonts w:ascii="Times New Roman" w:hAnsi="Times New Roman" w:cs="Times New Roman"/>
          <w:sz w:val="24"/>
          <w:szCs w:val="24"/>
        </w:rPr>
        <w:t xml:space="preserve">convenzionali </w:t>
      </w:r>
      <w:r w:rsidR="00D01D3C" w:rsidRPr="00020178">
        <w:rPr>
          <w:rFonts w:ascii="Times New Roman" w:hAnsi="Times New Roman" w:cs="Times New Roman"/>
          <w:sz w:val="24"/>
          <w:szCs w:val="24"/>
        </w:rPr>
        <w:t xml:space="preserve">europee sul </w:t>
      </w:r>
      <w:r w:rsidR="00D01D3C" w:rsidRPr="00020178">
        <w:rPr>
          <w:rFonts w:ascii="Times New Roman" w:hAnsi="Times New Roman" w:cs="Times New Roman"/>
          <w:i/>
          <w:sz w:val="24"/>
          <w:szCs w:val="24"/>
        </w:rPr>
        <w:t>ne bis in idem</w:t>
      </w:r>
      <w:r w:rsidR="00E37C0E" w:rsidRPr="00020178">
        <w:rPr>
          <w:rFonts w:ascii="Times New Roman" w:hAnsi="Times New Roman" w:cs="Times New Roman"/>
          <w:sz w:val="24"/>
          <w:szCs w:val="24"/>
        </w:rPr>
        <w:t>, nondimeno da</w:t>
      </w:r>
      <w:r w:rsidR="007A63B6" w:rsidRPr="00020178">
        <w:rPr>
          <w:rFonts w:ascii="Times New Roman" w:hAnsi="Times New Roman" w:cs="Times New Roman"/>
          <w:sz w:val="24"/>
          <w:szCs w:val="24"/>
        </w:rPr>
        <w:t xml:space="preserve"> quelle in </w:t>
      </w:r>
      <w:r w:rsidR="00190D31" w:rsidRPr="00020178">
        <w:rPr>
          <w:rFonts w:ascii="Times New Roman" w:hAnsi="Times New Roman" w:cs="Times New Roman"/>
          <w:sz w:val="24"/>
          <w:szCs w:val="24"/>
        </w:rPr>
        <w:t>merito</w:t>
      </w:r>
      <w:r w:rsidR="006F6368" w:rsidRPr="00020178">
        <w:rPr>
          <w:rFonts w:ascii="Times New Roman" w:hAnsi="Times New Roman" w:cs="Times New Roman"/>
          <w:sz w:val="24"/>
          <w:szCs w:val="24"/>
        </w:rPr>
        <w:t xml:space="preserve"> al</w:t>
      </w:r>
      <w:r w:rsidR="001114EA" w:rsidRPr="00020178">
        <w:rPr>
          <w:rFonts w:ascii="Times New Roman" w:hAnsi="Times New Roman" w:cs="Times New Roman"/>
          <w:sz w:val="24"/>
          <w:szCs w:val="24"/>
        </w:rPr>
        <w:t>la ragionevolezza della deroga da tale principio</w:t>
      </w:r>
      <w:r w:rsidR="00D01D3C" w:rsidRPr="00020178">
        <w:rPr>
          <w:rFonts w:ascii="Times New Roman" w:hAnsi="Times New Roman" w:cs="Times New Roman"/>
          <w:sz w:val="24"/>
          <w:szCs w:val="24"/>
        </w:rPr>
        <w:t>.</w:t>
      </w:r>
      <w:r w:rsidR="00032FCD" w:rsidRPr="00020178">
        <w:rPr>
          <w:rFonts w:ascii="Times New Roman" w:hAnsi="Times New Roman" w:cs="Times New Roman"/>
          <w:sz w:val="24"/>
          <w:szCs w:val="24"/>
        </w:rPr>
        <w:t xml:space="preserve"> </w:t>
      </w:r>
      <w:r w:rsidR="00DC30D0" w:rsidRPr="00020178">
        <w:rPr>
          <w:rFonts w:ascii="Times New Roman" w:hAnsi="Times New Roman" w:cs="Times New Roman"/>
          <w:sz w:val="24"/>
          <w:szCs w:val="24"/>
        </w:rPr>
        <w:t xml:space="preserve">Oltre </w:t>
      </w:r>
      <w:r w:rsidR="004D3F97" w:rsidRPr="00020178">
        <w:rPr>
          <w:rFonts w:ascii="Times New Roman" w:hAnsi="Times New Roman" w:cs="Times New Roman"/>
          <w:sz w:val="24"/>
          <w:szCs w:val="24"/>
        </w:rPr>
        <w:t>a una</w:t>
      </w:r>
      <w:r w:rsidR="003126DF" w:rsidRPr="00020178">
        <w:rPr>
          <w:rFonts w:ascii="Times New Roman" w:hAnsi="Times New Roman" w:cs="Times New Roman"/>
          <w:sz w:val="24"/>
          <w:szCs w:val="24"/>
        </w:rPr>
        <w:t xml:space="preserve"> pervasi</w:t>
      </w:r>
      <w:r w:rsidR="00776436" w:rsidRPr="00020178">
        <w:rPr>
          <w:rFonts w:ascii="Times New Roman" w:hAnsi="Times New Roman" w:cs="Times New Roman"/>
          <w:sz w:val="24"/>
          <w:szCs w:val="24"/>
        </w:rPr>
        <w:t xml:space="preserve">vità della giurisprudenza </w:t>
      </w:r>
      <w:r w:rsidR="0004152B" w:rsidRPr="00020178">
        <w:rPr>
          <w:rFonts w:ascii="Times New Roman" w:hAnsi="Times New Roman" w:cs="Times New Roman"/>
          <w:sz w:val="24"/>
          <w:szCs w:val="24"/>
        </w:rPr>
        <w:t>anche se qui rigorosa del</w:t>
      </w:r>
      <w:r w:rsidR="001F7745" w:rsidRPr="00020178">
        <w:rPr>
          <w:rFonts w:ascii="Times New Roman" w:hAnsi="Times New Roman" w:cs="Times New Roman"/>
          <w:sz w:val="24"/>
          <w:szCs w:val="24"/>
        </w:rPr>
        <w:t xml:space="preserve">le categorie del diritto penale </w:t>
      </w:r>
      <w:r w:rsidR="00BF3972" w:rsidRPr="00020178">
        <w:rPr>
          <w:rFonts w:ascii="Times New Roman" w:hAnsi="Times New Roman" w:cs="Times New Roman"/>
          <w:sz w:val="24"/>
          <w:szCs w:val="24"/>
        </w:rPr>
        <w:t>(</w:t>
      </w:r>
      <w:r w:rsidR="00B90A07" w:rsidRPr="00020178">
        <w:rPr>
          <w:rFonts w:ascii="Times New Roman" w:hAnsi="Times New Roman" w:cs="Times New Roman"/>
          <w:sz w:val="24"/>
          <w:szCs w:val="24"/>
        </w:rPr>
        <w:t>diversamente dagli altri contesti,</w:t>
      </w:r>
      <w:r w:rsidR="009657A8" w:rsidRPr="00020178">
        <w:rPr>
          <w:rFonts w:ascii="Times New Roman" w:hAnsi="Times New Roman" w:cs="Times New Roman"/>
          <w:sz w:val="24"/>
          <w:szCs w:val="24"/>
        </w:rPr>
        <w:t xml:space="preserve"> infatti, in questo </w:t>
      </w:r>
      <w:r w:rsidR="00BF3972" w:rsidRPr="00020178">
        <w:rPr>
          <w:rFonts w:ascii="Times New Roman" w:hAnsi="Times New Roman" w:cs="Times New Roman"/>
          <w:sz w:val="24"/>
          <w:szCs w:val="24"/>
        </w:rPr>
        <w:t xml:space="preserve">è </w:t>
      </w:r>
      <w:r w:rsidR="005838F6" w:rsidRPr="00020178">
        <w:rPr>
          <w:rFonts w:ascii="Times New Roman" w:hAnsi="Times New Roman" w:cs="Times New Roman"/>
          <w:sz w:val="24"/>
          <w:szCs w:val="24"/>
        </w:rPr>
        <w:t>più difficile</w:t>
      </w:r>
      <w:r w:rsidR="002A6A77" w:rsidRPr="00020178">
        <w:rPr>
          <w:rFonts w:ascii="Times New Roman" w:hAnsi="Times New Roman" w:cs="Times New Roman"/>
          <w:sz w:val="24"/>
          <w:szCs w:val="24"/>
        </w:rPr>
        <w:t xml:space="preserve"> per un giudice</w:t>
      </w:r>
      <w:r w:rsidR="005838F6" w:rsidRPr="00020178">
        <w:rPr>
          <w:rFonts w:ascii="Times New Roman" w:hAnsi="Times New Roman" w:cs="Times New Roman"/>
          <w:sz w:val="24"/>
          <w:szCs w:val="24"/>
        </w:rPr>
        <w:t xml:space="preserve"> </w:t>
      </w:r>
      <w:r w:rsidR="00EE6D87" w:rsidRPr="00020178">
        <w:rPr>
          <w:rFonts w:ascii="Times New Roman" w:hAnsi="Times New Roman" w:cs="Times New Roman"/>
          <w:sz w:val="24"/>
          <w:szCs w:val="24"/>
        </w:rPr>
        <w:t>“</w:t>
      </w:r>
      <w:r w:rsidR="00B90A07" w:rsidRPr="00020178">
        <w:rPr>
          <w:rFonts w:ascii="Times New Roman" w:hAnsi="Times New Roman" w:cs="Times New Roman"/>
          <w:sz w:val="24"/>
          <w:szCs w:val="24"/>
        </w:rPr>
        <w:t>creare</w:t>
      </w:r>
      <w:r w:rsidR="00EE6D87" w:rsidRPr="00020178">
        <w:rPr>
          <w:rFonts w:ascii="Times New Roman" w:hAnsi="Times New Roman" w:cs="Times New Roman"/>
          <w:sz w:val="24"/>
          <w:szCs w:val="24"/>
        </w:rPr>
        <w:t>”</w:t>
      </w:r>
      <w:r w:rsidR="00B90A07" w:rsidRPr="00020178">
        <w:rPr>
          <w:rFonts w:ascii="Times New Roman" w:hAnsi="Times New Roman" w:cs="Times New Roman"/>
          <w:sz w:val="24"/>
          <w:szCs w:val="24"/>
        </w:rPr>
        <w:t xml:space="preserve"> </w:t>
      </w:r>
      <w:r w:rsidR="00C41BF7" w:rsidRPr="00020178">
        <w:rPr>
          <w:rFonts w:ascii="Times New Roman" w:hAnsi="Times New Roman" w:cs="Times New Roman"/>
          <w:sz w:val="24"/>
          <w:szCs w:val="24"/>
        </w:rPr>
        <w:t>la regola</w:t>
      </w:r>
      <w:r w:rsidR="0062208A" w:rsidRPr="00020178">
        <w:rPr>
          <w:rFonts w:ascii="Times New Roman" w:hAnsi="Times New Roman" w:cs="Times New Roman"/>
          <w:sz w:val="24"/>
          <w:szCs w:val="24"/>
        </w:rPr>
        <w:t xml:space="preserve"> giuridica</w:t>
      </w:r>
      <w:r w:rsidR="00250BD7" w:rsidRPr="00020178">
        <w:rPr>
          <w:rStyle w:val="Rimandonotaapidipagina"/>
          <w:rFonts w:ascii="Times New Roman" w:hAnsi="Times New Roman" w:cs="Times New Roman"/>
          <w:sz w:val="24"/>
          <w:szCs w:val="24"/>
        </w:rPr>
        <w:footnoteReference w:id="28"/>
      </w:r>
      <w:r w:rsidR="00BF3972" w:rsidRPr="00020178">
        <w:rPr>
          <w:rFonts w:ascii="Times New Roman" w:hAnsi="Times New Roman" w:cs="Times New Roman"/>
          <w:sz w:val="24"/>
          <w:szCs w:val="24"/>
        </w:rPr>
        <w:t>)</w:t>
      </w:r>
      <w:r w:rsidR="0062208A" w:rsidRPr="00020178">
        <w:rPr>
          <w:rFonts w:ascii="Times New Roman" w:hAnsi="Times New Roman" w:cs="Times New Roman"/>
          <w:sz w:val="24"/>
          <w:szCs w:val="24"/>
        </w:rPr>
        <w:t xml:space="preserve">, </w:t>
      </w:r>
      <w:r w:rsidR="001F7745" w:rsidRPr="00020178">
        <w:rPr>
          <w:rFonts w:ascii="Times New Roman" w:hAnsi="Times New Roman" w:cs="Times New Roman"/>
          <w:sz w:val="24"/>
          <w:szCs w:val="24"/>
        </w:rPr>
        <w:t xml:space="preserve">il quadro molto confuso tra principi e tipologia di sanzioni </w:t>
      </w:r>
      <w:r w:rsidR="00153762" w:rsidRPr="00020178">
        <w:rPr>
          <w:rFonts w:ascii="Times New Roman" w:hAnsi="Times New Roman" w:cs="Times New Roman"/>
          <w:sz w:val="24"/>
          <w:szCs w:val="24"/>
        </w:rPr>
        <w:t>da applicare si riverbera sicuramente anch</w:t>
      </w:r>
      <w:r w:rsidR="00815CF2" w:rsidRPr="00020178">
        <w:rPr>
          <w:rFonts w:ascii="Times New Roman" w:hAnsi="Times New Roman" w:cs="Times New Roman"/>
          <w:sz w:val="24"/>
          <w:szCs w:val="24"/>
        </w:rPr>
        <w:t>e sullo stato del contribuente. In particolare,</w:t>
      </w:r>
      <w:r w:rsidR="00CF753E" w:rsidRPr="00020178">
        <w:rPr>
          <w:rFonts w:ascii="Times New Roman" w:hAnsi="Times New Roman" w:cs="Times New Roman"/>
          <w:sz w:val="24"/>
          <w:szCs w:val="24"/>
        </w:rPr>
        <w:t xml:space="preserve"> è facile che </w:t>
      </w:r>
      <w:r w:rsidR="00833892" w:rsidRPr="00020178">
        <w:rPr>
          <w:rFonts w:ascii="Times New Roman" w:hAnsi="Times New Roman" w:cs="Times New Roman"/>
          <w:sz w:val="24"/>
          <w:szCs w:val="24"/>
        </w:rPr>
        <w:t xml:space="preserve">la diversità dei mezzi di prova esperibili nei due giudizi comporti uno stato di diseguaglianza tra i contribuenti </w:t>
      </w:r>
      <w:r w:rsidR="00CF753E" w:rsidRPr="00020178">
        <w:rPr>
          <w:rFonts w:ascii="Times New Roman" w:hAnsi="Times New Roman" w:cs="Times New Roman"/>
          <w:sz w:val="24"/>
          <w:szCs w:val="24"/>
        </w:rPr>
        <w:t>nell’esercizio dei diritti fondamentali</w:t>
      </w:r>
      <w:r w:rsidR="00730BE0" w:rsidRPr="00020178">
        <w:rPr>
          <w:rStyle w:val="Rimandonotaapidipagina"/>
          <w:rFonts w:ascii="Times New Roman" w:hAnsi="Times New Roman" w:cs="Times New Roman"/>
          <w:sz w:val="24"/>
          <w:szCs w:val="24"/>
        </w:rPr>
        <w:footnoteReference w:id="29"/>
      </w:r>
      <w:r w:rsidR="00344C45" w:rsidRPr="00020178">
        <w:rPr>
          <w:rFonts w:ascii="Times New Roman" w:hAnsi="Times New Roman" w:cs="Times New Roman"/>
          <w:sz w:val="24"/>
          <w:szCs w:val="24"/>
        </w:rPr>
        <w:t xml:space="preserve">. </w:t>
      </w:r>
    </w:p>
    <w:p w14:paraId="185971F8" w14:textId="54BDEBC9" w:rsidR="00B607AE" w:rsidRPr="00020178" w:rsidRDefault="001D394A" w:rsidP="00282849">
      <w:pPr>
        <w:spacing w:line="360" w:lineRule="auto"/>
        <w:ind w:left="-567" w:firstLine="927"/>
        <w:jc w:val="both"/>
        <w:rPr>
          <w:rFonts w:ascii="Times New Roman" w:hAnsi="Times New Roman" w:cs="Times New Roman"/>
          <w:b/>
          <w:sz w:val="24"/>
          <w:szCs w:val="24"/>
        </w:rPr>
      </w:pPr>
      <w:r w:rsidRPr="00020178">
        <w:rPr>
          <w:rFonts w:ascii="Times New Roman" w:hAnsi="Times New Roman" w:cs="Times New Roman"/>
          <w:sz w:val="24"/>
          <w:szCs w:val="24"/>
        </w:rPr>
        <w:t>Parimenti</w:t>
      </w:r>
      <w:r w:rsidR="00B72B48" w:rsidRPr="00020178">
        <w:rPr>
          <w:rFonts w:ascii="Times New Roman" w:hAnsi="Times New Roman" w:cs="Times New Roman"/>
          <w:sz w:val="24"/>
          <w:szCs w:val="24"/>
        </w:rPr>
        <w:t>, la situazione di</w:t>
      </w:r>
      <w:r w:rsidR="00A235E0" w:rsidRPr="00020178">
        <w:rPr>
          <w:rFonts w:ascii="Times New Roman" w:hAnsi="Times New Roman" w:cs="Times New Roman"/>
          <w:sz w:val="24"/>
          <w:szCs w:val="24"/>
        </w:rPr>
        <w:t xml:space="preserve"> pregiudizio per il contribuen</w:t>
      </w:r>
      <w:r w:rsidRPr="00020178">
        <w:rPr>
          <w:rFonts w:ascii="Times New Roman" w:hAnsi="Times New Roman" w:cs="Times New Roman"/>
          <w:sz w:val="24"/>
          <w:szCs w:val="24"/>
        </w:rPr>
        <w:t xml:space="preserve">te è </w:t>
      </w:r>
      <w:r w:rsidR="003F032A" w:rsidRPr="00020178">
        <w:rPr>
          <w:rFonts w:ascii="Times New Roman" w:hAnsi="Times New Roman" w:cs="Times New Roman"/>
          <w:sz w:val="24"/>
          <w:szCs w:val="24"/>
        </w:rPr>
        <w:t>esacerbata</w:t>
      </w:r>
      <w:r w:rsidR="00BE3241" w:rsidRPr="00020178">
        <w:rPr>
          <w:rFonts w:ascii="Times New Roman" w:hAnsi="Times New Roman" w:cs="Times New Roman"/>
          <w:sz w:val="24"/>
          <w:szCs w:val="24"/>
        </w:rPr>
        <w:t xml:space="preserve"> </w:t>
      </w:r>
      <w:r w:rsidR="00F46E68" w:rsidRPr="00020178">
        <w:rPr>
          <w:rFonts w:ascii="Times New Roman" w:hAnsi="Times New Roman" w:cs="Times New Roman"/>
          <w:sz w:val="24"/>
          <w:szCs w:val="24"/>
        </w:rPr>
        <w:t>da</w:t>
      </w:r>
      <w:r w:rsidR="00250416" w:rsidRPr="00020178">
        <w:rPr>
          <w:rFonts w:ascii="Times New Roman" w:hAnsi="Times New Roman" w:cs="Times New Roman"/>
          <w:sz w:val="24"/>
          <w:szCs w:val="24"/>
        </w:rPr>
        <w:t>l</w:t>
      </w:r>
      <w:r w:rsidR="00894B0C" w:rsidRPr="00020178">
        <w:rPr>
          <w:rFonts w:ascii="Times New Roman" w:hAnsi="Times New Roman" w:cs="Times New Roman"/>
          <w:sz w:val="24"/>
          <w:szCs w:val="24"/>
        </w:rPr>
        <w:t xml:space="preserve">l’incertezza </w:t>
      </w:r>
      <w:r w:rsidR="009255FC" w:rsidRPr="00020178">
        <w:rPr>
          <w:rFonts w:ascii="Times New Roman" w:hAnsi="Times New Roman" w:cs="Times New Roman"/>
          <w:sz w:val="24"/>
          <w:szCs w:val="24"/>
        </w:rPr>
        <w:t>che regna intorno al</w:t>
      </w:r>
      <w:r w:rsidR="00986EAB" w:rsidRPr="00020178">
        <w:rPr>
          <w:rFonts w:ascii="Times New Roman" w:hAnsi="Times New Roman" w:cs="Times New Roman"/>
          <w:sz w:val="24"/>
          <w:szCs w:val="24"/>
        </w:rPr>
        <w:t>la</w:t>
      </w:r>
      <w:r w:rsidR="00250416" w:rsidRPr="00020178">
        <w:rPr>
          <w:rFonts w:ascii="Times New Roman" w:hAnsi="Times New Roman" w:cs="Times New Roman"/>
          <w:sz w:val="24"/>
          <w:szCs w:val="24"/>
        </w:rPr>
        <w:t xml:space="preserve"> natura giuridica della sanzione tributaria</w:t>
      </w:r>
      <w:r w:rsidR="00313FEC" w:rsidRPr="00020178">
        <w:rPr>
          <w:rFonts w:ascii="Times New Roman" w:hAnsi="Times New Roman" w:cs="Times New Roman"/>
          <w:sz w:val="24"/>
          <w:szCs w:val="24"/>
        </w:rPr>
        <w:t>. In tale conte</w:t>
      </w:r>
      <w:r w:rsidR="00B72B48" w:rsidRPr="00020178">
        <w:rPr>
          <w:rFonts w:ascii="Times New Roman" w:hAnsi="Times New Roman" w:cs="Times New Roman"/>
          <w:sz w:val="24"/>
          <w:szCs w:val="24"/>
        </w:rPr>
        <w:t xml:space="preserve">sto, la novella del 2015 n. 185 </w:t>
      </w:r>
      <w:r w:rsidR="003F032A" w:rsidRPr="00020178">
        <w:rPr>
          <w:rFonts w:ascii="Times New Roman" w:hAnsi="Times New Roman" w:cs="Times New Roman"/>
          <w:sz w:val="24"/>
          <w:szCs w:val="24"/>
        </w:rPr>
        <w:t>ha profilato</w:t>
      </w:r>
      <w:r w:rsidR="00B72B48" w:rsidRPr="00020178">
        <w:rPr>
          <w:rFonts w:ascii="Times New Roman" w:hAnsi="Times New Roman" w:cs="Times New Roman"/>
          <w:sz w:val="24"/>
          <w:szCs w:val="24"/>
        </w:rPr>
        <w:t xml:space="preserve"> una soluzione </w:t>
      </w:r>
      <w:r w:rsidR="00BE4AEA" w:rsidRPr="00020178">
        <w:rPr>
          <w:rFonts w:ascii="Times New Roman" w:hAnsi="Times New Roman" w:cs="Times New Roman"/>
          <w:sz w:val="24"/>
          <w:szCs w:val="24"/>
        </w:rPr>
        <w:t>nel favorire</w:t>
      </w:r>
      <w:r w:rsidR="00B72B48" w:rsidRPr="00020178">
        <w:rPr>
          <w:rFonts w:ascii="Times New Roman" w:hAnsi="Times New Roman" w:cs="Times New Roman"/>
          <w:sz w:val="24"/>
          <w:szCs w:val="24"/>
        </w:rPr>
        <w:t xml:space="preserve"> l’avvicinamento fra i due processi</w:t>
      </w:r>
      <w:r w:rsidR="001D637B" w:rsidRPr="00020178">
        <w:rPr>
          <w:rFonts w:ascii="Times New Roman" w:hAnsi="Times New Roman" w:cs="Times New Roman"/>
          <w:sz w:val="24"/>
          <w:szCs w:val="24"/>
        </w:rPr>
        <w:t xml:space="preserve">, </w:t>
      </w:r>
      <w:r w:rsidR="00D43A65" w:rsidRPr="00020178">
        <w:rPr>
          <w:rFonts w:ascii="Times New Roman" w:hAnsi="Times New Roman" w:cs="Times New Roman"/>
          <w:sz w:val="24"/>
          <w:szCs w:val="24"/>
        </w:rPr>
        <w:t xml:space="preserve">attribuendo </w:t>
      </w:r>
      <w:r w:rsidR="00130F89" w:rsidRPr="00020178">
        <w:rPr>
          <w:rFonts w:ascii="Times New Roman" w:hAnsi="Times New Roman" w:cs="Times New Roman"/>
          <w:sz w:val="24"/>
          <w:szCs w:val="24"/>
        </w:rPr>
        <w:t>rilevanza</w:t>
      </w:r>
      <w:r w:rsidR="00CF6C1D" w:rsidRPr="00020178">
        <w:rPr>
          <w:rFonts w:ascii="Times New Roman" w:hAnsi="Times New Roman" w:cs="Times New Roman"/>
          <w:sz w:val="24"/>
          <w:szCs w:val="24"/>
        </w:rPr>
        <w:t xml:space="preserve"> penale</w:t>
      </w:r>
      <w:r w:rsidR="00130F89" w:rsidRPr="00020178">
        <w:rPr>
          <w:rFonts w:ascii="Times New Roman" w:hAnsi="Times New Roman" w:cs="Times New Roman"/>
          <w:sz w:val="24"/>
          <w:szCs w:val="24"/>
        </w:rPr>
        <w:t xml:space="preserve"> </w:t>
      </w:r>
      <w:r w:rsidR="001D637B" w:rsidRPr="00020178">
        <w:rPr>
          <w:rFonts w:ascii="Times New Roman" w:hAnsi="Times New Roman" w:cs="Times New Roman"/>
          <w:sz w:val="24"/>
          <w:szCs w:val="24"/>
        </w:rPr>
        <w:t>a</w:t>
      </w:r>
      <w:r w:rsidR="0074384C" w:rsidRPr="00020178">
        <w:rPr>
          <w:rFonts w:ascii="Times New Roman" w:hAnsi="Times New Roman" w:cs="Times New Roman"/>
          <w:sz w:val="24"/>
          <w:szCs w:val="24"/>
        </w:rPr>
        <w:t>ll’estinzione del debito tributario</w:t>
      </w:r>
      <w:r w:rsidR="00B72B48" w:rsidRPr="00020178">
        <w:rPr>
          <w:rFonts w:ascii="Times New Roman" w:hAnsi="Times New Roman" w:cs="Times New Roman"/>
          <w:sz w:val="24"/>
          <w:szCs w:val="24"/>
        </w:rPr>
        <w:t>.</w:t>
      </w:r>
      <w:r w:rsidR="000B3AB4" w:rsidRPr="00020178">
        <w:rPr>
          <w:rFonts w:ascii="Times New Roman" w:hAnsi="Times New Roman" w:cs="Times New Roman"/>
          <w:sz w:val="24"/>
          <w:szCs w:val="24"/>
        </w:rPr>
        <w:t xml:space="preserve"> Nonostante tale riconoscimento, </w:t>
      </w:r>
      <w:r w:rsidR="00C85CCF" w:rsidRPr="00020178">
        <w:rPr>
          <w:rFonts w:ascii="Times New Roman" w:hAnsi="Times New Roman" w:cs="Times New Roman"/>
          <w:sz w:val="24"/>
          <w:szCs w:val="24"/>
        </w:rPr>
        <w:t>infatti, ancor oggi</w:t>
      </w:r>
      <w:r w:rsidR="000B3AB4" w:rsidRPr="00020178">
        <w:rPr>
          <w:rFonts w:ascii="Times New Roman" w:hAnsi="Times New Roman" w:cs="Times New Roman"/>
          <w:sz w:val="24"/>
          <w:szCs w:val="24"/>
        </w:rPr>
        <w:t xml:space="preserve"> </w:t>
      </w:r>
      <w:r w:rsidR="00D43A65" w:rsidRPr="00020178">
        <w:rPr>
          <w:rFonts w:ascii="Times New Roman" w:hAnsi="Times New Roman" w:cs="Times New Roman"/>
          <w:sz w:val="24"/>
          <w:szCs w:val="24"/>
        </w:rPr>
        <w:t xml:space="preserve">non è inusuale </w:t>
      </w:r>
      <w:r w:rsidR="000E78E9" w:rsidRPr="00020178">
        <w:rPr>
          <w:rFonts w:ascii="Times New Roman" w:hAnsi="Times New Roman" w:cs="Times New Roman"/>
          <w:sz w:val="24"/>
          <w:szCs w:val="24"/>
        </w:rPr>
        <w:t xml:space="preserve">che tali </w:t>
      </w:r>
      <w:r w:rsidR="001B15C1" w:rsidRPr="00020178">
        <w:rPr>
          <w:rFonts w:ascii="Times New Roman" w:hAnsi="Times New Roman" w:cs="Times New Roman"/>
          <w:sz w:val="24"/>
          <w:szCs w:val="24"/>
        </w:rPr>
        <w:t>processi</w:t>
      </w:r>
      <w:r w:rsidR="00EB3EC0" w:rsidRPr="00020178">
        <w:rPr>
          <w:rFonts w:ascii="Times New Roman" w:hAnsi="Times New Roman" w:cs="Times New Roman"/>
          <w:sz w:val="24"/>
          <w:szCs w:val="24"/>
        </w:rPr>
        <w:t xml:space="preserve"> </w:t>
      </w:r>
      <w:r w:rsidR="006E2E91" w:rsidRPr="00020178">
        <w:rPr>
          <w:rFonts w:ascii="Times New Roman" w:hAnsi="Times New Roman" w:cs="Times New Roman"/>
          <w:sz w:val="24"/>
          <w:szCs w:val="24"/>
        </w:rPr>
        <w:t>si concludano con accertamenti contrastanti su di un medesimo fatto</w:t>
      </w:r>
      <w:r w:rsidR="00E643B1" w:rsidRPr="00020178">
        <w:rPr>
          <w:rStyle w:val="Rimandonotaapidipagina"/>
          <w:rFonts w:ascii="Times New Roman" w:hAnsi="Times New Roman" w:cs="Times New Roman"/>
          <w:sz w:val="24"/>
          <w:szCs w:val="24"/>
        </w:rPr>
        <w:footnoteReference w:id="30"/>
      </w:r>
      <w:r w:rsidR="0074384C" w:rsidRPr="00020178">
        <w:rPr>
          <w:rFonts w:ascii="Times New Roman" w:hAnsi="Times New Roman" w:cs="Times New Roman"/>
          <w:sz w:val="24"/>
          <w:szCs w:val="24"/>
        </w:rPr>
        <w:t xml:space="preserve">. </w:t>
      </w:r>
      <w:r w:rsidR="0014790B" w:rsidRPr="00020178">
        <w:rPr>
          <w:rFonts w:ascii="Times New Roman" w:hAnsi="Times New Roman" w:cs="Times New Roman"/>
          <w:sz w:val="24"/>
          <w:szCs w:val="24"/>
        </w:rPr>
        <w:t xml:space="preserve">Allo </w:t>
      </w:r>
      <w:r w:rsidR="0014790B" w:rsidRPr="00020178">
        <w:rPr>
          <w:rFonts w:ascii="Times New Roman" w:hAnsi="Times New Roman" w:cs="Times New Roman"/>
          <w:sz w:val="24"/>
          <w:szCs w:val="24"/>
        </w:rPr>
        <w:lastRenderedPageBreak/>
        <w:t>stesso modo non si può</w:t>
      </w:r>
      <w:r w:rsidR="00A435AE" w:rsidRPr="00020178">
        <w:rPr>
          <w:rFonts w:ascii="Times New Roman" w:hAnsi="Times New Roman" w:cs="Times New Roman"/>
          <w:sz w:val="24"/>
          <w:szCs w:val="24"/>
        </w:rPr>
        <w:t xml:space="preserve"> evitare l’uso distorto dello s</w:t>
      </w:r>
      <w:r w:rsidR="00A9542E" w:rsidRPr="00020178">
        <w:rPr>
          <w:rFonts w:ascii="Times New Roman" w:hAnsi="Times New Roman" w:cs="Times New Roman"/>
          <w:sz w:val="24"/>
          <w:szCs w:val="24"/>
        </w:rPr>
        <w:t>trumento penale solo per aumentare le forme di adesione</w:t>
      </w:r>
      <w:r w:rsidR="00A435AE" w:rsidRPr="00020178">
        <w:rPr>
          <w:rFonts w:ascii="Times New Roman" w:hAnsi="Times New Roman" w:cs="Times New Roman"/>
          <w:sz w:val="24"/>
          <w:szCs w:val="24"/>
        </w:rPr>
        <w:t xml:space="preserve"> al </w:t>
      </w:r>
      <w:r w:rsidR="00A9542E" w:rsidRPr="00020178">
        <w:rPr>
          <w:rFonts w:ascii="Times New Roman" w:hAnsi="Times New Roman" w:cs="Times New Roman"/>
          <w:i/>
          <w:sz w:val="24"/>
          <w:szCs w:val="24"/>
        </w:rPr>
        <w:t xml:space="preserve">quantum </w:t>
      </w:r>
      <w:r w:rsidR="00A9542E" w:rsidRPr="00020178">
        <w:rPr>
          <w:rFonts w:ascii="Times New Roman" w:hAnsi="Times New Roman" w:cs="Times New Roman"/>
          <w:sz w:val="24"/>
          <w:szCs w:val="24"/>
        </w:rPr>
        <w:t>da pagare da parte</w:t>
      </w:r>
      <w:r w:rsidR="00A435AE" w:rsidRPr="00020178">
        <w:rPr>
          <w:rFonts w:ascii="Times New Roman" w:hAnsi="Times New Roman" w:cs="Times New Roman"/>
          <w:sz w:val="24"/>
          <w:szCs w:val="24"/>
        </w:rPr>
        <w:t xml:space="preserve"> del contribuente</w:t>
      </w:r>
      <w:r w:rsidR="008B44FD" w:rsidRPr="00020178">
        <w:rPr>
          <w:rStyle w:val="Rimandonotaapidipagina"/>
          <w:rFonts w:ascii="Times New Roman" w:hAnsi="Times New Roman" w:cs="Times New Roman"/>
          <w:sz w:val="24"/>
          <w:szCs w:val="24"/>
        </w:rPr>
        <w:footnoteReference w:id="31"/>
      </w:r>
      <w:r w:rsidR="00A435AE" w:rsidRPr="00020178">
        <w:rPr>
          <w:rFonts w:ascii="Times New Roman" w:hAnsi="Times New Roman" w:cs="Times New Roman"/>
          <w:sz w:val="24"/>
          <w:szCs w:val="24"/>
        </w:rPr>
        <w:t xml:space="preserve">. </w:t>
      </w:r>
      <w:r w:rsidR="0014790B" w:rsidRPr="00020178">
        <w:rPr>
          <w:rFonts w:ascii="Times New Roman" w:hAnsi="Times New Roman" w:cs="Times New Roman"/>
          <w:sz w:val="24"/>
          <w:szCs w:val="24"/>
        </w:rPr>
        <w:t>Sulla stessa lunghezza d’onda</w:t>
      </w:r>
      <w:r w:rsidR="001123F2" w:rsidRPr="00020178">
        <w:rPr>
          <w:rFonts w:ascii="Times New Roman" w:hAnsi="Times New Roman" w:cs="Times New Roman"/>
          <w:sz w:val="24"/>
          <w:szCs w:val="24"/>
        </w:rPr>
        <w:t>,</w:t>
      </w:r>
      <w:r w:rsidR="0014790B" w:rsidRPr="00020178">
        <w:rPr>
          <w:rFonts w:ascii="Times New Roman" w:hAnsi="Times New Roman" w:cs="Times New Roman"/>
          <w:sz w:val="24"/>
          <w:szCs w:val="24"/>
        </w:rPr>
        <w:t xml:space="preserve"> situazioni in </w:t>
      </w:r>
      <w:proofErr w:type="spellStart"/>
      <w:r w:rsidR="0014790B" w:rsidRPr="00020178">
        <w:rPr>
          <w:rFonts w:ascii="Times New Roman" w:hAnsi="Times New Roman" w:cs="Times New Roman"/>
          <w:i/>
          <w:sz w:val="24"/>
          <w:szCs w:val="24"/>
        </w:rPr>
        <w:t>malam</w:t>
      </w:r>
      <w:proofErr w:type="spellEnd"/>
      <w:r w:rsidR="0014790B" w:rsidRPr="00020178">
        <w:rPr>
          <w:rFonts w:ascii="Times New Roman" w:hAnsi="Times New Roman" w:cs="Times New Roman"/>
          <w:i/>
          <w:sz w:val="24"/>
          <w:szCs w:val="24"/>
        </w:rPr>
        <w:t xml:space="preserve"> </w:t>
      </w:r>
      <w:proofErr w:type="spellStart"/>
      <w:r w:rsidR="0014790B" w:rsidRPr="00020178">
        <w:rPr>
          <w:rFonts w:ascii="Times New Roman" w:hAnsi="Times New Roman" w:cs="Times New Roman"/>
          <w:i/>
          <w:sz w:val="24"/>
          <w:szCs w:val="24"/>
        </w:rPr>
        <w:t>partem</w:t>
      </w:r>
      <w:proofErr w:type="spellEnd"/>
      <w:r w:rsidR="0014790B" w:rsidRPr="00020178">
        <w:rPr>
          <w:rFonts w:ascii="Times New Roman" w:hAnsi="Times New Roman" w:cs="Times New Roman"/>
          <w:sz w:val="24"/>
          <w:szCs w:val="24"/>
        </w:rPr>
        <w:t xml:space="preserve"> per il contribuente nella determinazione del profitto da confiscare non sono ancora del tutto scongiurate, </w:t>
      </w:r>
      <w:r w:rsidR="001123F2" w:rsidRPr="00020178">
        <w:rPr>
          <w:rFonts w:ascii="Times New Roman" w:hAnsi="Times New Roman" w:cs="Times New Roman"/>
          <w:sz w:val="24"/>
          <w:szCs w:val="24"/>
        </w:rPr>
        <w:t xml:space="preserve">nonostante </w:t>
      </w:r>
      <w:r w:rsidR="0074384C" w:rsidRPr="00020178">
        <w:rPr>
          <w:rFonts w:ascii="Times New Roman" w:hAnsi="Times New Roman" w:cs="Times New Roman"/>
          <w:sz w:val="24"/>
          <w:szCs w:val="24"/>
        </w:rPr>
        <w:t>la previsione del</w:t>
      </w:r>
      <w:r w:rsidR="00A67466" w:rsidRPr="00020178">
        <w:rPr>
          <w:rFonts w:ascii="Times New Roman" w:hAnsi="Times New Roman" w:cs="Times New Roman"/>
          <w:sz w:val="24"/>
          <w:szCs w:val="24"/>
        </w:rPr>
        <w:t xml:space="preserve">l’art. </w:t>
      </w:r>
      <w:r w:rsidR="001A3C39" w:rsidRPr="00020178">
        <w:rPr>
          <w:rFonts w:ascii="Times New Roman" w:hAnsi="Times New Roman" w:cs="Times New Roman"/>
          <w:sz w:val="24"/>
          <w:szCs w:val="24"/>
        </w:rPr>
        <w:t xml:space="preserve">12 </w:t>
      </w:r>
      <w:r w:rsidR="001A3C39" w:rsidRPr="00020178">
        <w:rPr>
          <w:rFonts w:ascii="Times New Roman" w:hAnsi="Times New Roman" w:cs="Times New Roman"/>
          <w:i/>
          <w:sz w:val="24"/>
          <w:szCs w:val="24"/>
        </w:rPr>
        <w:t xml:space="preserve">bis </w:t>
      </w:r>
      <w:r w:rsidR="001A3C39" w:rsidRPr="00020178">
        <w:rPr>
          <w:rFonts w:ascii="Times New Roman" w:hAnsi="Times New Roman" w:cs="Times New Roman"/>
          <w:sz w:val="24"/>
          <w:szCs w:val="24"/>
        </w:rPr>
        <w:t>co</w:t>
      </w:r>
      <w:r w:rsidR="0074384C" w:rsidRPr="00020178">
        <w:rPr>
          <w:rFonts w:ascii="Times New Roman" w:hAnsi="Times New Roman" w:cs="Times New Roman"/>
          <w:sz w:val="24"/>
          <w:szCs w:val="24"/>
        </w:rPr>
        <w:t xml:space="preserve">mma 2 del d. </w:t>
      </w:r>
      <w:proofErr w:type="spellStart"/>
      <w:r w:rsidR="0074384C" w:rsidRPr="00020178">
        <w:rPr>
          <w:rFonts w:ascii="Times New Roman" w:hAnsi="Times New Roman" w:cs="Times New Roman"/>
          <w:sz w:val="24"/>
          <w:szCs w:val="24"/>
        </w:rPr>
        <w:t>lgs</w:t>
      </w:r>
      <w:proofErr w:type="spellEnd"/>
      <w:r w:rsidR="0074384C" w:rsidRPr="00020178">
        <w:rPr>
          <w:rFonts w:ascii="Times New Roman" w:hAnsi="Times New Roman" w:cs="Times New Roman"/>
          <w:sz w:val="24"/>
          <w:szCs w:val="24"/>
        </w:rPr>
        <w:t xml:space="preserve">. n. 74/2000 </w:t>
      </w:r>
      <w:r w:rsidR="00C0760C" w:rsidRPr="00020178">
        <w:rPr>
          <w:rFonts w:ascii="Times New Roman" w:hAnsi="Times New Roman" w:cs="Times New Roman"/>
          <w:sz w:val="24"/>
          <w:szCs w:val="24"/>
        </w:rPr>
        <w:t xml:space="preserve">sia </w:t>
      </w:r>
      <w:r w:rsidR="00CA13A6" w:rsidRPr="00020178">
        <w:rPr>
          <w:rFonts w:ascii="Times New Roman" w:hAnsi="Times New Roman" w:cs="Times New Roman"/>
          <w:sz w:val="24"/>
          <w:szCs w:val="24"/>
        </w:rPr>
        <w:t xml:space="preserve">improntata ad affermare il </w:t>
      </w:r>
      <w:r w:rsidR="0046473B" w:rsidRPr="00020178">
        <w:rPr>
          <w:rFonts w:ascii="Times New Roman" w:hAnsi="Times New Roman" w:cs="Times New Roman"/>
          <w:sz w:val="24"/>
          <w:szCs w:val="24"/>
        </w:rPr>
        <w:t xml:space="preserve">carattere ripristinatorio </w:t>
      </w:r>
      <w:r w:rsidR="001A3C39" w:rsidRPr="00020178">
        <w:rPr>
          <w:rFonts w:ascii="Times New Roman" w:hAnsi="Times New Roman" w:cs="Times New Roman"/>
          <w:sz w:val="24"/>
          <w:szCs w:val="24"/>
        </w:rPr>
        <w:t>della confisca</w:t>
      </w:r>
      <w:r w:rsidR="0014790B" w:rsidRPr="00020178">
        <w:rPr>
          <w:rFonts w:ascii="Times New Roman" w:hAnsi="Times New Roman" w:cs="Times New Roman"/>
          <w:sz w:val="24"/>
          <w:szCs w:val="24"/>
        </w:rPr>
        <w:t>.</w:t>
      </w:r>
      <w:r w:rsidR="00DB6C9C" w:rsidRPr="00020178">
        <w:rPr>
          <w:rFonts w:ascii="Times New Roman" w:hAnsi="Times New Roman" w:cs="Times New Roman"/>
          <w:sz w:val="24"/>
          <w:szCs w:val="24"/>
        </w:rPr>
        <w:t xml:space="preserve"> </w:t>
      </w:r>
      <w:r w:rsidR="008F063E" w:rsidRPr="00020178">
        <w:rPr>
          <w:rFonts w:ascii="Times New Roman" w:hAnsi="Times New Roman" w:cs="Times New Roman"/>
          <w:sz w:val="24"/>
          <w:szCs w:val="24"/>
        </w:rPr>
        <w:t>Ciò</w:t>
      </w:r>
      <w:r w:rsidR="00CB64C7" w:rsidRPr="00020178">
        <w:rPr>
          <w:rFonts w:ascii="Times New Roman" w:hAnsi="Times New Roman" w:cs="Times New Roman"/>
          <w:sz w:val="24"/>
          <w:szCs w:val="24"/>
        </w:rPr>
        <w:t>,</w:t>
      </w:r>
      <w:r w:rsidR="008F063E" w:rsidRPr="00020178">
        <w:rPr>
          <w:rFonts w:ascii="Times New Roman" w:hAnsi="Times New Roman" w:cs="Times New Roman"/>
          <w:sz w:val="24"/>
          <w:szCs w:val="24"/>
        </w:rPr>
        <w:t xml:space="preserve"> invero,</w:t>
      </w:r>
      <w:r w:rsidR="00CB64C7" w:rsidRPr="00020178">
        <w:rPr>
          <w:rFonts w:ascii="Times New Roman" w:hAnsi="Times New Roman" w:cs="Times New Roman"/>
          <w:sz w:val="24"/>
          <w:szCs w:val="24"/>
        </w:rPr>
        <w:t xml:space="preserve"> </w:t>
      </w:r>
      <w:r w:rsidR="00D61EA5" w:rsidRPr="00020178">
        <w:rPr>
          <w:rFonts w:ascii="Times New Roman" w:hAnsi="Times New Roman" w:cs="Times New Roman"/>
          <w:sz w:val="24"/>
          <w:szCs w:val="24"/>
        </w:rPr>
        <w:t>è da ascriversi</w:t>
      </w:r>
      <w:r w:rsidR="00CB64C7" w:rsidRPr="00020178">
        <w:rPr>
          <w:rFonts w:ascii="Times New Roman" w:hAnsi="Times New Roman" w:cs="Times New Roman"/>
          <w:sz w:val="24"/>
          <w:szCs w:val="24"/>
        </w:rPr>
        <w:t xml:space="preserve"> </w:t>
      </w:r>
      <w:r w:rsidR="00290FA8" w:rsidRPr="00020178">
        <w:rPr>
          <w:rFonts w:ascii="Times New Roman" w:hAnsi="Times New Roman" w:cs="Times New Roman"/>
          <w:sz w:val="24"/>
          <w:szCs w:val="24"/>
        </w:rPr>
        <w:t xml:space="preserve">più </w:t>
      </w:r>
      <w:r w:rsidR="00D61EA5" w:rsidRPr="00020178">
        <w:rPr>
          <w:rFonts w:ascii="Times New Roman" w:hAnsi="Times New Roman" w:cs="Times New Roman"/>
          <w:sz w:val="24"/>
          <w:szCs w:val="24"/>
        </w:rPr>
        <w:t>al</w:t>
      </w:r>
      <w:r w:rsidR="00CB64C7" w:rsidRPr="00020178">
        <w:rPr>
          <w:rFonts w:ascii="Times New Roman" w:hAnsi="Times New Roman" w:cs="Times New Roman"/>
          <w:sz w:val="24"/>
          <w:szCs w:val="24"/>
        </w:rPr>
        <w:t xml:space="preserve">l’assenza </w:t>
      </w:r>
      <w:r w:rsidR="00CF6C1D" w:rsidRPr="00020178">
        <w:rPr>
          <w:rFonts w:ascii="Times New Roman" w:hAnsi="Times New Roman" w:cs="Times New Roman"/>
          <w:sz w:val="24"/>
          <w:szCs w:val="24"/>
        </w:rPr>
        <w:t xml:space="preserve">nel nostro sistema </w:t>
      </w:r>
      <w:r w:rsidR="00CB64C7" w:rsidRPr="00020178">
        <w:rPr>
          <w:rFonts w:ascii="Times New Roman" w:hAnsi="Times New Roman" w:cs="Times New Roman"/>
          <w:sz w:val="24"/>
          <w:szCs w:val="24"/>
        </w:rPr>
        <w:t>di un lim</w:t>
      </w:r>
      <w:r w:rsidR="008F063E" w:rsidRPr="00020178">
        <w:rPr>
          <w:rFonts w:ascii="Times New Roman" w:hAnsi="Times New Roman" w:cs="Times New Roman"/>
          <w:sz w:val="24"/>
          <w:szCs w:val="24"/>
        </w:rPr>
        <w:t>ite a</w:t>
      </w:r>
      <w:r w:rsidR="00D10D0A" w:rsidRPr="00020178">
        <w:rPr>
          <w:rFonts w:ascii="Times New Roman" w:hAnsi="Times New Roman" w:cs="Times New Roman"/>
          <w:sz w:val="24"/>
          <w:szCs w:val="24"/>
        </w:rPr>
        <w:t xml:space="preserve">l </w:t>
      </w:r>
      <w:r w:rsidR="00D10D0A" w:rsidRPr="00020178">
        <w:rPr>
          <w:rFonts w:ascii="Times New Roman" w:hAnsi="Times New Roman" w:cs="Times New Roman"/>
          <w:i/>
          <w:sz w:val="24"/>
          <w:szCs w:val="24"/>
        </w:rPr>
        <w:t>quantum</w:t>
      </w:r>
      <w:r w:rsidR="00CB64C7" w:rsidRPr="00020178">
        <w:rPr>
          <w:rFonts w:ascii="Times New Roman" w:hAnsi="Times New Roman" w:cs="Times New Roman"/>
          <w:sz w:val="24"/>
          <w:szCs w:val="24"/>
        </w:rPr>
        <w:t xml:space="preserve"> confisca</w:t>
      </w:r>
      <w:r w:rsidR="00A871B0" w:rsidRPr="00020178">
        <w:rPr>
          <w:rFonts w:ascii="Times New Roman" w:hAnsi="Times New Roman" w:cs="Times New Roman"/>
          <w:sz w:val="24"/>
          <w:szCs w:val="24"/>
        </w:rPr>
        <w:t xml:space="preserve">bile, nel senso </w:t>
      </w:r>
      <w:r w:rsidR="00D10D0A" w:rsidRPr="00020178">
        <w:rPr>
          <w:rFonts w:ascii="Times New Roman" w:hAnsi="Times New Roman" w:cs="Times New Roman"/>
          <w:sz w:val="24"/>
          <w:szCs w:val="24"/>
        </w:rPr>
        <w:t xml:space="preserve">della </w:t>
      </w:r>
      <w:r w:rsidR="008F063E" w:rsidRPr="00020178">
        <w:rPr>
          <w:rFonts w:ascii="Times New Roman" w:hAnsi="Times New Roman" w:cs="Times New Roman"/>
          <w:sz w:val="24"/>
          <w:szCs w:val="24"/>
        </w:rPr>
        <w:t>ragionevolezza e proporzionalità con</w:t>
      </w:r>
      <w:r w:rsidR="00290FA8" w:rsidRPr="00020178">
        <w:rPr>
          <w:rFonts w:ascii="Times New Roman" w:hAnsi="Times New Roman" w:cs="Times New Roman"/>
          <w:sz w:val="24"/>
          <w:szCs w:val="24"/>
        </w:rPr>
        <w:t xml:space="preserve"> il debito tributario, </w:t>
      </w:r>
      <w:r w:rsidR="007D1886" w:rsidRPr="00020178">
        <w:rPr>
          <w:rFonts w:ascii="Times New Roman" w:hAnsi="Times New Roman" w:cs="Times New Roman"/>
          <w:sz w:val="24"/>
          <w:szCs w:val="24"/>
        </w:rPr>
        <w:t xml:space="preserve">che </w:t>
      </w:r>
      <w:r w:rsidR="000E78E9" w:rsidRPr="00020178">
        <w:rPr>
          <w:rFonts w:ascii="Times New Roman" w:hAnsi="Times New Roman" w:cs="Times New Roman"/>
          <w:sz w:val="24"/>
          <w:szCs w:val="24"/>
        </w:rPr>
        <w:t>al</w:t>
      </w:r>
      <w:r w:rsidR="00A3645C" w:rsidRPr="00020178">
        <w:rPr>
          <w:rFonts w:ascii="Times New Roman" w:hAnsi="Times New Roman" w:cs="Times New Roman"/>
          <w:sz w:val="24"/>
          <w:szCs w:val="24"/>
        </w:rPr>
        <w:t xml:space="preserve"> dilemma sull’applicabilità </w:t>
      </w:r>
      <w:r w:rsidR="00D61EA5" w:rsidRPr="00020178">
        <w:rPr>
          <w:rFonts w:ascii="Times New Roman" w:hAnsi="Times New Roman" w:cs="Times New Roman"/>
          <w:sz w:val="24"/>
          <w:szCs w:val="24"/>
        </w:rPr>
        <w:t xml:space="preserve">o meno </w:t>
      </w:r>
      <w:r w:rsidR="00A3645C" w:rsidRPr="00020178">
        <w:rPr>
          <w:rFonts w:ascii="Times New Roman" w:hAnsi="Times New Roman" w:cs="Times New Roman"/>
          <w:sz w:val="24"/>
          <w:szCs w:val="24"/>
        </w:rPr>
        <w:t>del</w:t>
      </w:r>
      <w:r w:rsidR="00DD6983" w:rsidRPr="00020178">
        <w:rPr>
          <w:rFonts w:ascii="Times New Roman" w:hAnsi="Times New Roman" w:cs="Times New Roman"/>
          <w:i/>
          <w:sz w:val="24"/>
          <w:szCs w:val="24"/>
        </w:rPr>
        <w:t xml:space="preserve"> ne bis in idem</w:t>
      </w:r>
      <w:r w:rsidR="008F6CCB" w:rsidRPr="00020178">
        <w:rPr>
          <w:rStyle w:val="Rimandonotaapidipagina"/>
          <w:rFonts w:ascii="Times New Roman" w:hAnsi="Times New Roman" w:cs="Times New Roman"/>
          <w:sz w:val="24"/>
          <w:szCs w:val="24"/>
        </w:rPr>
        <w:footnoteReference w:id="32"/>
      </w:r>
      <w:r w:rsidR="006B2F85" w:rsidRPr="00020178">
        <w:rPr>
          <w:rFonts w:ascii="Times New Roman" w:hAnsi="Times New Roman" w:cs="Times New Roman"/>
          <w:i/>
          <w:sz w:val="24"/>
          <w:szCs w:val="24"/>
        </w:rPr>
        <w:t xml:space="preserve">. </w:t>
      </w:r>
      <w:r w:rsidR="00782698" w:rsidRPr="00020178">
        <w:rPr>
          <w:rFonts w:ascii="Times New Roman" w:hAnsi="Times New Roman" w:cs="Times New Roman"/>
          <w:sz w:val="24"/>
          <w:szCs w:val="24"/>
        </w:rPr>
        <w:t xml:space="preserve"> Tutto ciò</w:t>
      </w:r>
      <w:r w:rsidR="006B2F85" w:rsidRPr="00020178">
        <w:rPr>
          <w:rFonts w:ascii="Times New Roman" w:hAnsi="Times New Roman" w:cs="Times New Roman"/>
          <w:i/>
          <w:sz w:val="24"/>
          <w:szCs w:val="24"/>
        </w:rPr>
        <w:t xml:space="preserve"> </w:t>
      </w:r>
      <w:r w:rsidR="008F063E" w:rsidRPr="00020178">
        <w:rPr>
          <w:rFonts w:ascii="Times New Roman" w:hAnsi="Times New Roman" w:cs="Times New Roman"/>
          <w:sz w:val="24"/>
          <w:szCs w:val="24"/>
        </w:rPr>
        <w:t xml:space="preserve">nonostante </w:t>
      </w:r>
      <w:r w:rsidR="001123F2" w:rsidRPr="00020178">
        <w:rPr>
          <w:rFonts w:ascii="Times New Roman" w:hAnsi="Times New Roman" w:cs="Times New Roman"/>
          <w:sz w:val="24"/>
          <w:szCs w:val="24"/>
        </w:rPr>
        <w:t xml:space="preserve">il </w:t>
      </w:r>
      <w:proofErr w:type="spellStart"/>
      <w:r w:rsidR="001123F2" w:rsidRPr="00020178">
        <w:rPr>
          <w:rFonts w:ascii="Times New Roman" w:hAnsi="Times New Roman" w:cs="Times New Roman"/>
          <w:i/>
          <w:sz w:val="24"/>
          <w:szCs w:val="24"/>
        </w:rPr>
        <w:t>novum</w:t>
      </w:r>
      <w:proofErr w:type="spellEnd"/>
      <w:r w:rsidR="001123F2" w:rsidRPr="00020178">
        <w:rPr>
          <w:rFonts w:ascii="Times New Roman" w:hAnsi="Times New Roman" w:cs="Times New Roman"/>
          <w:i/>
          <w:sz w:val="24"/>
          <w:szCs w:val="24"/>
        </w:rPr>
        <w:t xml:space="preserve"> </w:t>
      </w:r>
      <w:r w:rsidR="00782698" w:rsidRPr="00020178">
        <w:rPr>
          <w:rFonts w:ascii="Times New Roman" w:hAnsi="Times New Roman" w:cs="Times New Roman"/>
          <w:sz w:val="24"/>
          <w:szCs w:val="24"/>
        </w:rPr>
        <w:t>legisla</w:t>
      </w:r>
      <w:r w:rsidR="0064438E" w:rsidRPr="00020178">
        <w:rPr>
          <w:rFonts w:ascii="Times New Roman" w:hAnsi="Times New Roman" w:cs="Times New Roman"/>
          <w:sz w:val="24"/>
          <w:szCs w:val="24"/>
        </w:rPr>
        <w:t>tivo leghi</w:t>
      </w:r>
      <w:r w:rsidR="00412E74" w:rsidRPr="00020178">
        <w:rPr>
          <w:rFonts w:ascii="Times New Roman" w:hAnsi="Times New Roman" w:cs="Times New Roman"/>
          <w:sz w:val="24"/>
          <w:szCs w:val="24"/>
        </w:rPr>
        <w:t xml:space="preserve"> la sorte della confisca alla vicenda del</w:t>
      </w:r>
      <w:r w:rsidR="006B2F85" w:rsidRPr="00020178">
        <w:rPr>
          <w:rFonts w:ascii="Times New Roman" w:hAnsi="Times New Roman" w:cs="Times New Roman"/>
          <w:sz w:val="24"/>
          <w:szCs w:val="24"/>
        </w:rPr>
        <w:t>la pretesa tribu</w:t>
      </w:r>
      <w:r w:rsidR="0064438E" w:rsidRPr="00020178">
        <w:rPr>
          <w:rFonts w:ascii="Times New Roman" w:hAnsi="Times New Roman" w:cs="Times New Roman"/>
          <w:sz w:val="24"/>
          <w:szCs w:val="24"/>
        </w:rPr>
        <w:t xml:space="preserve">taria, pur se nella realtà </w:t>
      </w:r>
      <w:r w:rsidR="006B2F85" w:rsidRPr="00020178">
        <w:rPr>
          <w:rFonts w:ascii="Times New Roman" w:hAnsi="Times New Roman" w:cs="Times New Roman"/>
          <w:sz w:val="24"/>
          <w:szCs w:val="24"/>
        </w:rPr>
        <w:t>tale</w:t>
      </w:r>
      <w:r w:rsidR="004416F3" w:rsidRPr="00020178">
        <w:rPr>
          <w:rFonts w:ascii="Times New Roman" w:hAnsi="Times New Roman" w:cs="Times New Roman"/>
          <w:sz w:val="24"/>
          <w:szCs w:val="24"/>
        </w:rPr>
        <w:t xml:space="preserve"> misura </w:t>
      </w:r>
      <w:r w:rsidR="006B2F85" w:rsidRPr="00020178">
        <w:rPr>
          <w:rFonts w:ascii="Times New Roman" w:hAnsi="Times New Roman" w:cs="Times New Roman"/>
          <w:sz w:val="24"/>
          <w:szCs w:val="24"/>
        </w:rPr>
        <w:t xml:space="preserve">risulta </w:t>
      </w:r>
      <w:r w:rsidR="0064438E" w:rsidRPr="00020178">
        <w:rPr>
          <w:rFonts w:ascii="Times New Roman" w:hAnsi="Times New Roman" w:cs="Times New Roman"/>
          <w:sz w:val="24"/>
          <w:szCs w:val="24"/>
        </w:rPr>
        <w:t xml:space="preserve">poi essere </w:t>
      </w:r>
      <w:r w:rsidR="006B2F85" w:rsidRPr="00020178">
        <w:rPr>
          <w:rFonts w:ascii="Times New Roman" w:hAnsi="Times New Roman" w:cs="Times New Roman"/>
          <w:sz w:val="24"/>
          <w:szCs w:val="24"/>
        </w:rPr>
        <w:t>più</w:t>
      </w:r>
      <w:r w:rsidR="00CB1664" w:rsidRPr="00020178">
        <w:rPr>
          <w:rFonts w:ascii="Times New Roman" w:hAnsi="Times New Roman" w:cs="Times New Roman"/>
          <w:sz w:val="24"/>
          <w:szCs w:val="24"/>
        </w:rPr>
        <w:t xml:space="preserve"> </w:t>
      </w:r>
      <w:r w:rsidR="00465538" w:rsidRPr="00020178">
        <w:rPr>
          <w:rFonts w:ascii="Times New Roman" w:hAnsi="Times New Roman" w:cs="Times New Roman"/>
          <w:sz w:val="24"/>
          <w:szCs w:val="24"/>
        </w:rPr>
        <w:t xml:space="preserve">protesa </w:t>
      </w:r>
      <w:r w:rsidR="00D61EA5" w:rsidRPr="00020178">
        <w:rPr>
          <w:rFonts w:ascii="Times New Roman" w:hAnsi="Times New Roman" w:cs="Times New Roman"/>
          <w:sz w:val="24"/>
          <w:szCs w:val="24"/>
        </w:rPr>
        <w:t>a</w:t>
      </w:r>
      <w:r w:rsidR="00CB1664" w:rsidRPr="00020178">
        <w:rPr>
          <w:rFonts w:ascii="Times New Roman" w:hAnsi="Times New Roman" w:cs="Times New Roman"/>
          <w:sz w:val="24"/>
          <w:szCs w:val="24"/>
        </w:rPr>
        <w:t>lla tutela de</w:t>
      </w:r>
      <w:r w:rsidR="00CB64C7" w:rsidRPr="00020178">
        <w:rPr>
          <w:rFonts w:ascii="Times New Roman" w:hAnsi="Times New Roman" w:cs="Times New Roman"/>
          <w:sz w:val="24"/>
          <w:szCs w:val="24"/>
        </w:rPr>
        <w:t>gli inte</w:t>
      </w:r>
      <w:r w:rsidR="00412E74" w:rsidRPr="00020178">
        <w:rPr>
          <w:rFonts w:ascii="Times New Roman" w:hAnsi="Times New Roman" w:cs="Times New Roman"/>
          <w:sz w:val="24"/>
          <w:szCs w:val="24"/>
        </w:rPr>
        <w:t>ressi finanziari de</w:t>
      </w:r>
      <w:r w:rsidR="006B2F85" w:rsidRPr="00020178">
        <w:rPr>
          <w:rFonts w:ascii="Times New Roman" w:hAnsi="Times New Roman" w:cs="Times New Roman"/>
          <w:sz w:val="24"/>
          <w:szCs w:val="24"/>
        </w:rPr>
        <w:t xml:space="preserve">llo Stato, </w:t>
      </w:r>
      <w:r w:rsidR="004416F3" w:rsidRPr="00020178">
        <w:rPr>
          <w:rFonts w:ascii="Times New Roman" w:hAnsi="Times New Roman" w:cs="Times New Roman"/>
          <w:sz w:val="24"/>
          <w:szCs w:val="24"/>
        </w:rPr>
        <w:t xml:space="preserve">che </w:t>
      </w:r>
      <w:r w:rsidR="006B2F85" w:rsidRPr="00020178">
        <w:rPr>
          <w:rFonts w:ascii="Times New Roman" w:hAnsi="Times New Roman" w:cs="Times New Roman"/>
          <w:sz w:val="24"/>
          <w:szCs w:val="24"/>
        </w:rPr>
        <w:t xml:space="preserve">non </w:t>
      </w:r>
      <w:r w:rsidR="004416F3" w:rsidRPr="00020178">
        <w:rPr>
          <w:rFonts w:ascii="Times New Roman" w:hAnsi="Times New Roman" w:cs="Times New Roman"/>
          <w:sz w:val="24"/>
          <w:szCs w:val="24"/>
        </w:rPr>
        <w:t>a quelli</w:t>
      </w:r>
      <w:r w:rsidR="008F063E" w:rsidRPr="00020178">
        <w:rPr>
          <w:rFonts w:ascii="Times New Roman" w:hAnsi="Times New Roman" w:cs="Times New Roman"/>
          <w:sz w:val="24"/>
          <w:szCs w:val="24"/>
        </w:rPr>
        <w:t xml:space="preserve"> del</w:t>
      </w:r>
      <w:r w:rsidR="00412E74" w:rsidRPr="00020178">
        <w:rPr>
          <w:rFonts w:ascii="Times New Roman" w:hAnsi="Times New Roman" w:cs="Times New Roman"/>
          <w:sz w:val="24"/>
          <w:szCs w:val="24"/>
        </w:rPr>
        <w:t xml:space="preserve"> contribuente</w:t>
      </w:r>
      <w:r w:rsidR="00A16C29" w:rsidRPr="00020178">
        <w:rPr>
          <w:rStyle w:val="Rimandonotaapidipagina"/>
          <w:rFonts w:ascii="Times New Roman" w:hAnsi="Times New Roman" w:cs="Times New Roman"/>
          <w:sz w:val="24"/>
          <w:szCs w:val="24"/>
        </w:rPr>
        <w:footnoteReference w:id="33"/>
      </w:r>
      <w:r w:rsidR="00DD6983" w:rsidRPr="00020178">
        <w:rPr>
          <w:rFonts w:ascii="Times New Roman" w:hAnsi="Times New Roman" w:cs="Times New Roman"/>
          <w:sz w:val="24"/>
          <w:szCs w:val="24"/>
        </w:rPr>
        <w:t xml:space="preserve">. </w:t>
      </w:r>
      <w:r w:rsidR="00D96496" w:rsidRPr="00020178">
        <w:rPr>
          <w:rFonts w:ascii="Times New Roman" w:hAnsi="Times New Roman" w:cs="Times New Roman"/>
          <w:sz w:val="24"/>
          <w:szCs w:val="24"/>
        </w:rPr>
        <w:t xml:space="preserve">Dove, invece, </w:t>
      </w:r>
      <w:r w:rsidR="00247FEF" w:rsidRPr="00020178">
        <w:rPr>
          <w:rFonts w:ascii="Times New Roman" w:hAnsi="Times New Roman" w:cs="Times New Roman"/>
          <w:sz w:val="24"/>
          <w:szCs w:val="24"/>
        </w:rPr>
        <w:t>i</w:t>
      </w:r>
      <w:r w:rsidR="005848BA" w:rsidRPr="00020178">
        <w:rPr>
          <w:rFonts w:ascii="Times New Roman" w:hAnsi="Times New Roman" w:cs="Times New Roman"/>
          <w:sz w:val="24"/>
          <w:szCs w:val="24"/>
        </w:rPr>
        <w:t>l rispetto del</w:t>
      </w:r>
      <w:r w:rsidR="007B0322" w:rsidRPr="00020178">
        <w:rPr>
          <w:rFonts w:ascii="Times New Roman" w:hAnsi="Times New Roman" w:cs="Times New Roman"/>
          <w:sz w:val="24"/>
          <w:szCs w:val="24"/>
        </w:rPr>
        <w:t xml:space="preserve"> divieto del raddoppio sanzionatorio</w:t>
      </w:r>
      <w:r w:rsidR="00176D6F" w:rsidRPr="00020178">
        <w:rPr>
          <w:rFonts w:ascii="Times New Roman" w:hAnsi="Times New Roman" w:cs="Times New Roman"/>
          <w:sz w:val="24"/>
          <w:szCs w:val="24"/>
        </w:rPr>
        <w:t>,</w:t>
      </w:r>
      <w:r w:rsidR="008F7E2D" w:rsidRPr="00020178">
        <w:rPr>
          <w:rFonts w:ascii="Times New Roman" w:hAnsi="Times New Roman" w:cs="Times New Roman"/>
          <w:sz w:val="24"/>
          <w:szCs w:val="24"/>
        </w:rPr>
        <w:t xml:space="preserve"> ovvero di non essere giudicati due volte per lo stesso fatto</w:t>
      </w:r>
      <w:r w:rsidR="00176D6F" w:rsidRPr="00020178">
        <w:rPr>
          <w:rFonts w:ascii="Times New Roman" w:hAnsi="Times New Roman" w:cs="Times New Roman"/>
          <w:sz w:val="24"/>
          <w:szCs w:val="24"/>
        </w:rPr>
        <w:t>,</w:t>
      </w:r>
      <w:r w:rsidR="007B0322" w:rsidRPr="00020178">
        <w:rPr>
          <w:rFonts w:ascii="Times New Roman" w:hAnsi="Times New Roman" w:cs="Times New Roman"/>
          <w:sz w:val="24"/>
          <w:szCs w:val="24"/>
        </w:rPr>
        <w:t xml:space="preserve"> assume contorni</w:t>
      </w:r>
      <w:r w:rsidR="00DD6983" w:rsidRPr="00020178">
        <w:rPr>
          <w:rFonts w:ascii="Times New Roman" w:hAnsi="Times New Roman" w:cs="Times New Roman"/>
          <w:sz w:val="24"/>
          <w:szCs w:val="24"/>
        </w:rPr>
        <w:t xml:space="preserve"> di non poco momento</w:t>
      </w:r>
      <w:r w:rsidR="00B250D0" w:rsidRPr="00020178">
        <w:rPr>
          <w:rFonts w:ascii="Times New Roman" w:hAnsi="Times New Roman" w:cs="Times New Roman"/>
          <w:sz w:val="24"/>
          <w:szCs w:val="24"/>
        </w:rPr>
        <w:t xml:space="preserve">, </w:t>
      </w:r>
      <w:r w:rsidR="00CF6C1D" w:rsidRPr="00020178">
        <w:rPr>
          <w:rFonts w:ascii="Times New Roman" w:hAnsi="Times New Roman" w:cs="Times New Roman"/>
          <w:sz w:val="24"/>
          <w:szCs w:val="24"/>
        </w:rPr>
        <w:t>con pregiudizi</w:t>
      </w:r>
      <w:r w:rsidR="0027331C" w:rsidRPr="00020178">
        <w:rPr>
          <w:rFonts w:ascii="Times New Roman" w:hAnsi="Times New Roman" w:cs="Times New Roman"/>
          <w:sz w:val="24"/>
          <w:szCs w:val="24"/>
        </w:rPr>
        <w:t xml:space="preserve"> per</w:t>
      </w:r>
      <w:r w:rsidR="00C921EA" w:rsidRPr="00020178">
        <w:rPr>
          <w:rFonts w:ascii="Times New Roman" w:hAnsi="Times New Roman" w:cs="Times New Roman"/>
          <w:sz w:val="24"/>
          <w:szCs w:val="24"/>
        </w:rPr>
        <w:t xml:space="preserve"> i</w:t>
      </w:r>
      <w:r w:rsidR="008F7E2D" w:rsidRPr="00020178">
        <w:rPr>
          <w:rFonts w:ascii="Times New Roman" w:hAnsi="Times New Roman" w:cs="Times New Roman"/>
          <w:sz w:val="24"/>
          <w:szCs w:val="24"/>
        </w:rPr>
        <w:t>l contribuente</w:t>
      </w:r>
      <w:r w:rsidR="007D1886" w:rsidRPr="00020178">
        <w:rPr>
          <w:rFonts w:ascii="Times New Roman" w:hAnsi="Times New Roman" w:cs="Times New Roman"/>
          <w:sz w:val="24"/>
          <w:szCs w:val="24"/>
        </w:rPr>
        <w:t>,</w:t>
      </w:r>
      <w:r w:rsidR="00247FEF" w:rsidRPr="00020178">
        <w:rPr>
          <w:rFonts w:ascii="Times New Roman" w:hAnsi="Times New Roman" w:cs="Times New Roman"/>
          <w:sz w:val="24"/>
          <w:szCs w:val="24"/>
        </w:rPr>
        <w:t xml:space="preserve"> </w:t>
      </w:r>
      <w:r w:rsidR="0038636E" w:rsidRPr="00020178">
        <w:rPr>
          <w:rFonts w:ascii="Times New Roman" w:hAnsi="Times New Roman" w:cs="Times New Roman"/>
          <w:sz w:val="24"/>
          <w:szCs w:val="24"/>
        </w:rPr>
        <w:t xml:space="preserve">è </w:t>
      </w:r>
      <w:r w:rsidR="00064675" w:rsidRPr="00020178">
        <w:rPr>
          <w:rFonts w:ascii="Times New Roman" w:hAnsi="Times New Roman" w:cs="Times New Roman"/>
          <w:sz w:val="24"/>
          <w:szCs w:val="24"/>
        </w:rPr>
        <w:t>sicuramente nella</w:t>
      </w:r>
      <w:r w:rsidR="0038636E" w:rsidRPr="00020178">
        <w:rPr>
          <w:rFonts w:ascii="Times New Roman" w:hAnsi="Times New Roman" w:cs="Times New Roman"/>
          <w:sz w:val="24"/>
          <w:szCs w:val="24"/>
        </w:rPr>
        <w:t xml:space="preserve"> portata</w:t>
      </w:r>
      <w:r w:rsidR="00064675" w:rsidRPr="00020178">
        <w:rPr>
          <w:rFonts w:ascii="Times New Roman" w:hAnsi="Times New Roman" w:cs="Times New Roman"/>
          <w:sz w:val="24"/>
          <w:szCs w:val="24"/>
        </w:rPr>
        <w:t xml:space="preserve"> di siffatto principio</w:t>
      </w:r>
      <w:r w:rsidR="00A943A6" w:rsidRPr="00020178">
        <w:rPr>
          <w:rFonts w:ascii="Times New Roman" w:hAnsi="Times New Roman" w:cs="Times New Roman"/>
          <w:sz w:val="24"/>
          <w:szCs w:val="24"/>
        </w:rPr>
        <w:t xml:space="preserve"> </w:t>
      </w:r>
      <w:r w:rsidR="007D1886" w:rsidRPr="00020178">
        <w:rPr>
          <w:rFonts w:ascii="Times New Roman" w:hAnsi="Times New Roman" w:cs="Times New Roman"/>
          <w:sz w:val="24"/>
          <w:szCs w:val="24"/>
        </w:rPr>
        <w:t>nel nostro ordinamento</w:t>
      </w:r>
      <w:r w:rsidR="00EA4C21" w:rsidRPr="00020178">
        <w:rPr>
          <w:rFonts w:ascii="Times New Roman" w:hAnsi="Times New Roman" w:cs="Times New Roman"/>
          <w:sz w:val="24"/>
          <w:szCs w:val="24"/>
        </w:rPr>
        <w:t>. A tal riguardo, va evidenziato come</w:t>
      </w:r>
      <w:r w:rsidR="00CB1664" w:rsidRPr="00020178">
        <w:rPr>
          <w:rFonts w:ascii="Times New Roman" w:hAnsi="Times New Roman" w:cs="Times New Roman"/>
          <w:sz w:val="24"/>
          <w:szCs w:val="24"/>
        </w:rPr>
        <w:t xml:space="preserve"> </w:t>
      </w:r>
      <w:r w:rsidR="003C50FC" w:rsidRPr="00020178">
        <w:rPr>
          <w:rFonts w:ascii="Times New Roman" w:hAnsi="Times New Roman" w:cs="Times New Roman"/>
          <w:sz w:val="24"/>
          <w:szCs w:val="24"/>
        </w:rPr>
        <w:t>dal</w:t>
      </w:r>
      <w:r w:rsidR="00314F0F" w:rsidRPr="00020178">
        <w:rPr>
          <w:rFonts w:ascii="Times New Roman" w:hAnsi="Times New Roman" w:cs="Times New Roman"/>
          <w:sz w:val="24"/>
          <w:szCs w:val="24"/>
        </w:rPr>
        <w:t xml:space="preserve"> confronto tra </w:t>
      </w:r>
      <w:r w:rsidR="00E231E8" w:rsidRPr="00020178">
        <w:rPr>
          <w:rFonts w:ascii="Times New Roman" w:hAnsi="Times New Roman" w:cs="Times New Roman"/>
          <w:sz w:val="24"/>
          <w:szCs w:val="24"/>
        </w:rPr>
        <w:t>sentenze interne e</w:t>
      </w:r>
      <w:r w:rsidR="00CB1664" w:rsidRPr="00020178">
        <w:rPr>
          <w:rFonts w:ascii="Times New Roman" w:hAnsi="Times New Roman" w:cs="Times New Roman"/>
          <w:sz w:val="24"/>
          <w:szCs w:val="24"/>
        </w:rPr>
        <w:t xml:space="preserve"> quelle d</w:t>
      </w:r>
      <w:r w:rsidR="00EA4C21" w:rsidRPr="00020178">
        <w:rPr>
          <w:rFonts w:ascii="Times New Roman" w:hAnsi="Times New Roman" w:cs="Times New Roman"/>
          <w:sz w:val="24"/>
          <w:szCs w:val="24"/>
        </w:rPr>
        <w:t>elle Alti Corti europee risulti</w:t>
      </w:r>
      <w:r w:rsidR="004416F3" w:rsidRPr="00020178">
        <w:rPr>
          <w:rFonts w:ascii="Times New Roman" w:hAnsi="Times New Roman" w:cs="Times New Roman"/>
          <w:sz w:val="24"/>
          <w:szCs w:val="24"/>
        </w:rPr>
        <w:t xml:space="preserve"> posta in dubbio</w:t>
      </w:r>
      <w:r w:rsidR="009E254A" w:rsidRPr="00020178">
        <w:rPr>
          <w:rFonts w:ascii="Times New Roman" w:hAnsi="Times New Roman" w:cs="Times New Roman"/>
          <w:sz w:val="24"/>
          <w:szCs w:val="24"/>
        </w:rPr>
        <w:t xml:space="preserve"> </w:t>
      </w:r>
      <w:r w:rsidR="00072EFA" w:rsidRPr="00020178">
        <w:rPr>
          <w:rFonts w:ascii="Times New Roman" w:hAnsi="Times New Roman" w:cs="Times New Roman"/>
          <w:sz w:val="24"/>
          <w:szCs w:val="24"/>
        </w:rPr>
        <w:t>la valenza de</w:t>
      </w:r>
      <w:r w:rsidR="009D0708" w:rsidRPr="00020178">
        <w:rPr>
          <w:rFonts w:ascii="Times New Roman" w:hAnsi="Times New Roman" w:cs="Times New Roman"/>
          <w:sz w:val="24"/>
          <w:szCs w:val="24"/>
        </w:rPr>
        <w:t xml:space="preserve">lla riserva di legge </w:t>
      </w:r>
      <w:r w:rsidR="00072EFA" w:rsidRPr="00020178">
        <w:rPr>
          <w:rFonts w:ascii="Times New Roman" w:hAnsi="Times New Roman" w:cs="Times New Roman"/>
          <w:sz w:val="24"/>
          <w:szCs w:val="24"/>
        </w:rPr>
        <w:t>penale</w:t>
      </w:r>
      <w:r w:rsidR="004416F3" w:rsidRPr="00020178">
        <w:rPr>
          <w:rFonts w:ascii="Times New Roman" w:hAnsi="Times New Roman" w:cs="Times New Roman"/>
          <w:sz w:val="24"/>
          <w:szCs w:val="24"/>
        </w:rPr>
        <w:t>. A tale</w:t>
      </w:r>
      <w:r w:rsidR="00EA4C21" w:rsidRPr="00020178">
        <w:rPr>
          <w:rFonts w:ascii="Times New Roman" w:hAnsi="Times New Roman" w:cs="Times New Roman"/>
          <w:sz w:val="24"/>
          <w:szCs w:val="24"/>
        </w:rPr>
        <w:t xml:space="preserve"> scopo appare fondamentale</w:t>
      </w:r>
      <w:r w:rsidR="004416F3" w:rsidRPr="00020178">
        <w:rPr>
          <w:rFonts w:ascii="Times New Roman" w:hAnsi="Times New Roman" w:cs="Times New Roman"/>
          <w:sz w:val="24"/>
          <w:szCs w:val="24"/>
        </w:rPr>
        <w:t xml:space="preserve"> un </w:t>
      </w:r>
      <w:r w:rsidR="00CB1664" w:rsidRPr="00020178">
        <w:rPr>
          <w:rFonts w:ascii="Times New Roman" w:hAnsi="Times New Roman" w:cs="Times New Roman"/>
          <w:sz w:val="24"/>
          <w:szCs w:val="24"/>
        </w:rPr>
        <w:t xml:space="preserve">intervento del </w:t>
      </w:r>
      <w:r w:rsidR="00CB1664" w:rsidRPr="00020178">
        <w:rPr>
          <w:rFonts w:ascii="Times New Roman" w:hAnsi="Times New Roman" w:cs="Times New Roman"/>
          <w:sz w:val="24"/>
          <w:szCs w:val="24"/>
        </w:rPr>
        <w:lastRenderedPageBreak/>
        <w:t xml:space="preserve">legislatore nazionale </w:t>
      </w:r>
      <w:r w:rsidR="003C50FC" w:rsidRPr="00020178">
        <w:rPr>
          <w:rFonts w:ascii="Times New Roman" w:hAnsi="Times New Roman" w:cs="Times New Roman"/>
          <w:sz w:val="24"/>
          <w:szCs w:val="24"/>
        </w:rPr>
        <w:t xml:space="preserve">teso </w:t>
      </w:r>
      <w:r w:rsidR="00CB1664" w:rsidRPr="00020178">
        <w:rPr>
          <w:rFonts w:ascii="Times New Roman" w:hAnsi="Times New Roman" w:cs="Times New Roman"/>
          <w:sz w:val="24"/>
          <w:szCs w:val="24"/>
        </w:rPr>
        <w:t>a coordinare i due processi</w:t>
      </w:r>
      <w:r w:rsidR="009E254A" w:rsidRPr="00020178">
        <w:rPr>
          <w:rStyle w:val="Rimandonotaapidipagina"/>
          <w:rFonts w:ascii="Times New Roman" w:hAnsi="Times New Roman" w:cs="Times New Roman"/>
          <w:sz w:val="24"/>
          <w:szCs w:val="24"/>
        </w:rPr>
        <w:footnoteReference w:id="34"/>
      </w:r>
      <w:r w:rsidR="003F7874" w:rsidRPr="00020178">
        <w:rPr>
          <w:rFonts w:ascii="Times New Roman" w:hAnsi="Times New Roman" w:cs="Times New Roman"/>
          <w:sz w:val="24"/>
          <w:szCs w:val="24"/>
        </w:rPr>
        <w:t>,</w:t>
      </w:r>
      <w:r w:rsidR="004416F3" w:rsidRPr="00020178">
        <w:rPr>
          <w:rFonts w:ascii="Times New Roman" w:hAnsi="Times New Roman" w:cs="Times New Roman"/>
          <w:sz w:val="24"/>
          <w:szCs w:val="24"/>
        </w:rPr>
        <w:t xml:space="preserve"> </w:t>
      </w:r>
      <w:r w:rsidR="00CB1664" w:rsidRPr="00020178">
        <w:rPr>
          <w:rFonts w:ascii="Times New Roman" w:hAnsi="Times New Roman" w:cs="Times New Roman"/>
          <w:sz w:val="24"/>
          <w:szCs w:val="24"/>
        </w:rPr>
        <w:t xml:space="preserve">determinando </w:t>
      </w:r>
      <w:r w:rsidR="004416F3" w:rsidRPr="00020178">
        <w:rPr>
          <w:rFonts w:ascii="Times New Roman" w:hAnsi="Times New Roman" w:cs="Times New Roman"/>
          <w:sz w:val="24"/>
          <w:szCs w:val="24"/>
        </w:rPr>
        <w:t xml:space="preserve">contemporaneamente anche </w:t>
      </w:r>
      <w:r w:rsidR="004748AE" w:rsidRPr="00020178">
        <w:rPr>
          <w:rFonts w:ascii="Times New Roman" w:hAnsi="Times New Roman" w:cs="Times New Roman"/>
          <w:sz w:val="24"/>
          <w:szCs w:val="24"/>
        </w:rPr>
        <w:t>la natura giuri</w:t>
      </w:r>
      <w:r w:rsidR="003C50FC" w:rsidRPr="00020178">
        <w:rPr>
          <w:rFonts w:ascii="Times New Roman" w:hAnsi="Times New Roman" w:cs="Times New Roman"/>
          <w:sz w:val="24"/>
          <w:szCs w:val="24"/>
        </w:rPr>
        <w:t>dica della sanzione tributaria</w:t>
      </w:r>
      <w:r w:rsidR="009F6AE6" w:rsidRPr="00020178">
        <w:rPr>
          <w:rFonts w:ascii="Times New Roman" w:hAnsi="Times New Roman" w:cs="Times New Roman"/>
          <w:sz w:val="24"/>
          <w:szCs w:val="24"/>
        </w:rPr>
        <w:t>.</w:t>
      </w:r>
      <w:r w:rsidR="004748AE" w:rsidRPr="00020178">
        <w:rPr>
          <w:rFonts w:ascii="Times New Roman" w:hAnsi="Times New Roman" w:cs="Times New Roman"/>
          <w:sz w:val="24"/>
          <w:szCs w:val="24"/>
        </w:rPr>
        <w:t xml:space="preserve"> </w:t>
      </w:r>
      <w:r w:rsidR="00EA4C21" w:rsidRPr="00020178">
        <w:rPr>
          <w:rFonts w:ascii="Times New Roman" w:hAnsi="Times New Roman" w:cs="Times New Roman"/>
          <w:sz w:val="24"/>
          <w:szCs w:val="24"/>
        </w:rPr>
        <w:t>T</w:t>
      </w:r>
      <w:r w:rsidR="009F6AE6" w:rsidRPr="00020178">
        <w:rPr>
          <w:rFonts w:ascii="Times New Roman" w:hAnsi="Times New Roman" w:cs="Times New Roman"/>
          <w:sz w:val="24"/>
          <w:szCs w:val="24"/>
        </w:rPr>
        <w:t>ale conclusione</w:t>
      </w:r>
      <w:r w:rsidR="00EA4C21" w:rsidRPr="00020178">
        <w:rPr>
          <w:rFonts w:ascii="Times New Roman" w:hAnsi="Times New Roman" w:cs="Times New Roman"/>
          <w:sz w:val="24"/>
          <w:szCs w:val="24"/>
        </w:rPr>
        <w:t xml:space="preserve"> era invero</w:t>
      </w:r>
      <w:r w:rsidR="004748AE" w:rsidRPr="00020178">
        <w:rPr>
          <w:rFonts w:ascii="Times New Roman" w:hAnsi="Times New Roman" w:cs="Times New Roman"/>
          <w:sz w:val="24"/>
          <w:szCs w:val="24"/>
        </w:rPr>
        <w:t xml:space="preserve"> ipotizzabile già da</w:t>
      </w:r>
      <w:r w:rsidR="009F6AE6" w:rsidRPr="00020178">
        <w:rPr>
          <w:rFonts w:ascii="Times New Roman" w:hAnsi="Times New Roman" w:cs="Times New Roman"/>
          <w:sz w:val="24"/>
          <w:szCs w:val="24"/>
        </w:rPr>
        <w:t xml:space="preserve">lla lettura combinata delle </w:t>
      </w:r>
      <w:r w:rsidR="003F7874" w:rsidRPr="00020178">
        <w:rPr>
          <w:rFonts w:ascii="Times New Roman" w:hAnsi="Times New Roman" w:cs="Times New Roman"/>
          <w:sz w:val="24"/>
          <w:szCs w:val="24"/>
        </w:rPr>
        <w:t>prime pronunce europee in materia. I</w:t>
      </w:r>
      <w:r w:rsidR="002649A9" w:rsidRPr="00020178">
        <w:rPr>
          <w:rFonts w:ascii="Times New Roman" w:hAnsi="Times New Roman" w:cs="Times New Roman"/>
          <w:sz w:val="24"/>
          <w:szCs w:val="24"/>
        </w:rPr>
        <w:t>n particolare</w:t>
      </w:r>
      <w:r w:rsidR="0027331C" w:rsidRPr="00020178">
        <w:rPr>
          <w:rFonts w:ascii="Times New Roman" w:hAnsi="Times New Roman" w:cs="Times New Roman"/>
          <w:sz w:val="24"/>
          <w:szCs w:val="24"/>
        </w:rPr>
        <w:t>,</w:t>
      </w:r>
      <w:r w:rsidR="002649A9" w:rsidRPr="00020178">
        <w:rPr>
          <w:rFonts w:ascii="Times New Roman" w:hAnsi="Times New Roman" w:cs="Times New Roman"/>
          <w:sz w:val="24"/>
          <w:szCs w:val="24"/>
        </w:rPr>
        <w:t xml:space="preserve"> dall’incontro tra </w:t>
      </w:r>
      <w:r w:rsidR="00B60E84" w:rsidRPr="00020178">
        <w:rPr>
          <w:rFonts w:ascii="Times New Roman" w:hAnsi="Times New Roman" w:cs="Times New Roman"/>
          <w:sz w:val="24"/>
          <w:szCs w:val="24"/>
        </w:rPr>
        <w:t xml:space="preserve">la natura sostanzialmente penale di talune misure dopo i criteri </w:t>
      </w:r>
      <w:r w:rsidR="00B60E84" w:rsidRPr="00020178">
        <w:rPr>
          <w:rFonts w:ascii="Times New Roman" w:hAnsi="Times New Roman" w:cs="Times New Roman"/>
          <w:i/>
          <w:sz w:val="24"/>
          <w:szCs w:val="24"/>
        </w:rPr>
        <w:t>Engel</w:t>
      </w:r>
      <w:r w:rsidR="00B60E84" w:rsidRPr="00020178">
        <w:rPr>
          <w:rFonts w:ascii="Times New Roman" w:hAnsi="Times New Roman" w:cs="Times New Roman"/>
          <w:sz w:val="24"/>
          <w:szCs w:val="24"/>
        </w:rPr>
        <w:t>, (</w:t>
      </w:r>
      <w:r w:rsidR="00176D6F" w:rsidRPr="00020178">
        <w:rPr>
          <w:rFonts w:ascii="Times New Roman" w:hAnsi="Times New Roman" w:cs="Times New Roman"/>
          <w:sz w:val="24"/>
          <w:szCs w:val="24"/>
        </w:rPr>
        <w:t xml:space="preserve">Corte </w:t>
      </w:r>
      <w:proofErr w:type="spellStart"/>
      <w:r w:rsidR="00176D6F" w:rsidRPr="00020178">
        <w:rPr>
          <w:rFonts w:ascii="Times New Roman" w:hAnsi="Times New Roman" w:cs="Times New Roman"/>
          <w:sz w:val="24"/>
          <w:szCs w:val="24"/>
        </w:rPr>
        <w:t>Edu</w:t>
      </w:r>
      <w:proofErr w:type="spellEnd"/>
      <w:r w:rsidR="00176D6F" w:rsidRPr="00020178">
        <w:rPr>
          <w:rFonts w:ascii="Times New Roman" w:hAnsi="Times New Roman" w:cs="Times New Roman"/>
          <w:sz w:val="24"/>
          <w:szCs w:val="24"/>
        </w:rPr>
        <w:t xml:space="preserve">, </w:t>
      </w:r>
      <w:r w:rsidR="00B60E84" w:rsidRPr="00020178">
        <w:rPr>
          <w:rFonts w:ascii="Times New Roman" w:hAnsi="Times New Roman" w:cs="Times New Roman"/>
          <w:i/>
          <w:sz w:val="24"/>
          <w:szCs w:val="24"/>
        </w:rPr>
        <w:t>Engel e altri c. Paesi Bassi</w:t>
      </w:r>
      <w:r w:rsidR="00B60E84" w:rsidRPr="00020178">
        <w:rPr>
          <w:rFonts w:ascii="Times New Roman" w:hAnsi="Times New Roman" w:cs="Times New Roman"/>
          <w:sz w:val="24"/>
          <w:szCs w:val="24"/>
        </w:rPr>
        <w:t xml:space="preserve">, 8 giugno 1976), e la possibilità di derogare al </w:t>
      </w:r>
      <w:r w:rsidR="00B60E84" w:rsidRPr="00020178">
        <w:rPr>
          <w:rFonts w:ascii="Times New Roman" w:hAnsi="Times New Roman" w:cs="Times New Roman"/>
          <w:i/>
          <w:sz w:val="24"/>
          <w:szCs w:val="24"/>
        </w:rPr>
        <w:t>ne bis in idem</w:t>
      </w:r>
      <w:r w:rsidR="00B60E84" w:rsidRPr="00020178">
        <w:rPr>
          <w:rFonts w:ascii="Times New Roman" w:hAnsi="Times New Roman" w:cs="Times New Roman"/>
          <w:sz w:val="24"/>
          <w:szCs w:val="24"/>
        </w:rPr>
        <w:t xml:space="preserve"> quando nello stato nazionale </w:t>
      </w:r>
      <w:r w:rsidR="004068F0" w:rsidRPr="00020178">
        <w:rPr>
          <w:rFonts w:ascii="Times New Roman" w:hAnsi="Times New Roman" w:cs="Times New Roman"/>
          <w:sz w:val="24"/>
          <w:szCs w:val="24"/>
        </w:rPr>
        <w:t>dovesse mancare</w:t>
      </w:r>
      <w:r w:rsidR="00C85CCF" w:rsidRPr="00020178">
        <w:rPr>
          <w:rFonts w:ascii="Times New Roman" w:hAnsi="Times New Roman" w:cs="Times New Roman"/>
          <w:sz w:val="24"/>
          <w:szCs w:val="24"/>
        </w:rPr>
        <w:t xml:space="preserve"> l’accertamento di tale natura</w:t>
      </w:r>
      <w:r w:rsidR="00B60E84" w:rsidRPr="00020178">
        <w:rPr>
          <w:rFonts w:ascii="Times New Roman" w:hAnsi="Times New Roman" w:cs="Times New Roman"/>
          <w:sz w:val="24"/>
          <w:szCs w:val="24"/>
        </w:rPr>
        <w:t xml:space="preserve"> (Corte di giustizia, </w:t>
      </w:r>
      <w:proofErr w:type="spellStart"/>
      <w:r w:rsidR="00B60E84" w:rsidRPr="00020178">
        <w:rPr>
          <w:rFonts w:ascii="Times New Roman" w:hAnsi="Times New Roman" w:cs="Times New Roman"/>
          <w:i/>
          <w:sz w:val="24"/>
          <w:szCs w:val="24"/>
        </w:rPr>
        <w:t>Aklgaren</w:t>
      </w:r>
      <w:proofErr w:type="spellEnd"/>
      <w:r w:rsidR="00B60E84" w:rsidRPr="00020178">
        <w:rPr>
          <w:rFonts w:ascii="Times New Roman" w:hAnsi="Times New Roman" w:cs="Times New Roman"/>
          <w:i/>
          <w:sz w:val="24"/>
          <w:szCs w:val="24"/>
        </w:rPr>
        <w:t xml:space="preserve"> c. Hans </w:t>
      </w:r>
      <w:proofErr w:type="spellStart"/>
      <w:r w:rsidR="00B60E84" w:rsidRPr="00020178">
        <w:rPr>
          <w:rFonts w:ascii="Times New Roman" w:hAnsi="Times New Roman" w:cs="Times New Roman"/>
          <w:i/>
          <w:sz w:val="24"/>
          <w:szCs w:val="24"/>
        </w:rPr>
        <w:t>Åkerberg</w:t>
      </w:r>
      <w:proofErr w:type="spellEnd"/>
      <w:r w:rsidR="00B60E84" w:rsidRPr="00020178">
        <w:rPr>
          <w:rFonts w:ascii="Times New Roman" w:hAnsi="Times New Roman" w:cs="Times New Roman"/>
          <w:i/>
          <w:sz w:val="24"/>
          <w:szCs w:val="24"/>
        </w:rPr>
        <w:t xml:space="preserve"> </w:t>
      </w:r>
      <w:proofErr w:type="spellStart"/>
      <w:r w:rsidR="00B60E84" w:rsidRPr="00020178">
        <w:rPr>
          <w:rFonts w:ascii="Times New Roman" w:hAnsi="Times New Roman" w:cs="Times New Roman"/>
          <w:i/>
          <w:sz w:val="24"/>
          <w:szCs w:val="24"/>
        </w:rPr>
        <w:t>Fransson</w:t>
      </w:r>
      <w:proofErr w:type="spellEnd"/>
      <w:r w:rsidR="00B60E84" w:rsidRPr="00020178">
        <w:rPr>
          <w:rFonts w:ascii="Times New Roman" w:hAnsi="Times New Roman" w:cs="Times New Roman"/>
          <w:i/>
          <w:sz w:val="24"/>
          <w:szCs w:val="24"/>
        </w:rPr>
        <w:t>,</w:t>
      </w:r>
      <w:r w:rsidR="00B60E84" w:rsidRPr="00020178">
        <w:rPr>
          <w:rFonts w:ascii="Times New Roman" w:hAnsi="Times New Roman" w:cs="Times New Roman"/>
          <w:sz w:val="24"/>
          <w:szCs w:val="24"/>
        </w:rPr>
        <w:t xml:space="preserve"> 26 febbraio 2013).</w:t>
      </w:r>
      <w:r w:rsidR="004068F0" w:rsidRPr="00020178">
        <w:rPr>
          <w:rFonts w:ascii="Times New Roman" w:hAnsi="Times New Roman" w:cs="Times New Roman"/>
          <w:sz w:val="24"/>
          <w:szCs w:val="24"/>
        </w:rPr>
        <w:t xml:space="preserve"> Invero, con siffatto</w:t>
      </w:r>
      <w:r w:rsidR="00D94C41" w:rsidRPr="00020178">
        <w:rPr>
          <w:rFonts w:ascii="Times New Roman" w:hAnsi="Times New Roman" w:cs="Times New Roman"/>
          <w:sz w:val="24"/>
          <w:szCs w:val="24"/>
        </w:rPr>
        <w:t xml:space="preserve"> intervento, </w:t>
      </w:r>
      <w:r w:rsidR="00CF6C1D" w:rsidRPr="00020178">
        <w:rPr>
          <w:rFonts w:ascii="Times New Roman" w:hAnsi="Times New Roman" w:cs="Times New Roman"/>
          <w:sz w:val="24"/>
          <w:szCs w:val="24"/>
        </w:rPr>
        <w:t xml:space="preserve">volto a assicurare </w:t>
      </w:r>
      <w:r w:rsidR="00C330E3" w:rsidRPr="00020178">
        <w:rPr>
          <w:rFonts w:ascii="Times New Roman" w:hAnsi="Times New Roman" w:cs="Times New Roman"/>
          <w:sz w:val="24"/>
          <w:szCs w:val="24"/>
        </w:rPr>
        <w:t>la</w:t>
      </w:r>
      <w:r w:rsidR="00B60E84" w:rsidRPr="00020178">
        <w:rPr>
          <w:rFonts w:ascii="Times New Roman" w:hAnsi="Times New Roman" w:cs="Times New Roman"/>
          <w:sz w:val="24"/>
          <w:szCs w:val="24"/>
        </w:rPr>
        <w:t xml:space="preserve"> proporzionalità</w:t>
      </w:r>
      <w:r w:rsidR="00BA2C69" w:rsidRPr="00020178">
        <w:rPr>
          <w:rFonts w:ascii="Times New Roman" w:hAnsi="Times New Roman" w:cs="Times New Roman"/>
          <w:sz w:val="24"/>
          <w:szCs w:val="24"/>
        </w:rPr>
        <w:t xml:space="preserve"> delle misure rispetto all’illecito fiscale commesso</w:t>
      </w:r>
      <w:r w:rsidR="00E231E8" w:rsidRPr="00020178">
        <w:rPr>
          <w:rStyle w:val="Rimandonotaapidipagina"/>
          <w:rFonts w:ascii="Times New Roman" w:hAnsi="Times New Roman" w:cs="Times New Roman"/>
          <w:sz w:val="24"/>
          <w:szCs w:val="24"/>
        </w:rPr>
        <w:footnoteReference w:id="35"/>
      </w:r>
      <w:r w:rsidR="000520A0" w:rsidRPr="00020178">
        <w:rPr>
          <w:rFonts w:ascii="Times New Roman" w:hAnsi="Times New Roman" w:cs="Times New Roman"/>
          <w:sz w:val="24"/>
          <w:szCs w:val="24"/>
        </w:rPr>
        <w:t>,</w:t>
      </w:r>
      <w:r w:rsidR="00D94C41" w:rsidRPr="00020178">
        <w:rPr>
          <w:rFonts w:ascii="Times New Roman" w:hAnsi="Times New Roman" w:cs="Times New Roman"/>
        </w:rPr>
        <w:t xml:space="preserve"> </w:t>
      </w:r>
      <w:r w:rsidR="000520A0" w:rsidRPr="00020178">
        <w:rPr>
          <w:rFonts w:ascii="Times New Roman" w:hAnsi="Times New Roman" w:cs="Times New Roman"/>
          <w:sz w:val="24"/>
          <w:szCs w:val="24"/>
        </w:rPr>
        <w:t>oltre a porre</w:t>
      </w:r>
      <w:r w:rsidR="00176D6F" w:rsidRPr="00020178">
        <w:rPr>
          <w:rFonts w:ascii="Times New Roman" w:hAnsi="Times New Roman" w:cs="Times New Roman"/>
          <w:sz w:val="24"/>
          <w:szCs w:val="24"/>
        </w:rPr>
        <w:t xml:space="preserve"> fine ai disagi del</w:t>
      </w:r>
      <w:r w:rsidR="00693A58" w:rsidRPr="00020178">
        <w:rPr>
          <w:rFonts w:ascii="Times New Roman" w:hAnsi="Times New Roman" w:cs="Times New Roman"/>
          <w:sz w:val="24"/>
          <w:szCs w:val="24"/>
        </w:rPr>
        <w:t xml:space="preserve"> mancato coordinament</w:t>
      </w:r>
      <w:r w:rsidR="000520A0" w:rsidRPr="00020178">
        <w:rPr>
          <w:rFonts w:ascii="Times New Roman" w:hAnsi="Times New Roman" w:cs="Times New Roman"/>
          <w:sz w:val="24"/>
          <w:szCs w:val="24"/>
        </w:rPr>
        <w:t xml:space="preserve">o tra </w:t>
      </w:r>
      <w:r w:rsidR="006A77C1" w:rsidRPr="00020178">
        <w:rPr>
          <w:rFonts w:ascii="Times New Roman" w:hAnsi="Times New Roman" w:cs="Times New Roman"/>
          <w:sz w:val="24"/>
          <w:szCs w:val="24"/>
        </w:rPr>
        <w:t xml:space="preserve">i </w:t>
      </w:r>
      <w:r w:rsidR="000520A0" w:rsidRPr="00020178">
        <w:rPr>
          <w:rFonts w:ascii="Times New Roman" w:hAnsi="Times New Roman" w:cs="Times New Roman"/>
          <w:sz w:val="24"/>
          <w:szCs w:val="24"/>
        </w:rPr>
        <w:t xml:space="preserve">due procedimenti </w:t>
      </w:r>
      <w:r w:rsidR="00D94C41" w:rsidRPr="00020178">
        <w:rPr>
          <w:rFonts w:ascii="Times New Roman" w:hAnsi="Times New Roman" w:cs="Times New Roman"/>
          <w:sz w:val="24"/>
          <w:szCs w:val="24"/>
        </w:rPr>
        <w:t>autonomi</w:t>
      </w:r>
      <w:r w:rsidR="00FF0496" w:rsidRPr="00020178">
        <w:rPr>
          <w:rFonts w:ascii="Times New Roman" w:hAnsi="Times New Roman" w:cs="Times New Roman"/>
          <w:sz w:val="24"/>
          <w:szCs w:val="24"/>
        </w:rPr>
        <w:t xml:space="preserve"> </w:t>
      </w:r>
      <w:r w:rsidR="004068F0" w:rsidRPr="00020178">
        <w:rPr>
          <w:rFonts w:ascii="Times New Roman" w:hAnsi="Times New Roman" w:cs="Times New Roman"/>
          <w:sz w:val="24"/>
          <w:szCs w:val="24"/>
        </w:rPr>
        <w:t>si sarebbe potuto evitare</w:t>
      </w:r>
      <w:r w:rsidR="00CF6C1D" w:rsidRPr="00020178">
        <w:rPr>
          <w:rFonts w:ascii="Times New Roman" w:hAnsi="Times New Roman" w:cs="Times New Roman"/>
          <w:sz w:val="24"/>
          <w:szCs w:val="24"/>
        </w:rPr>
        <w:t xml:space="preserve"> sin anche </w:t>
      </w:r>
      <w:r w:rsidR="004068F0" w:rsidRPr="00020178">
        <w:rPr>
          <w:rFonts w:ascii="Times New Roman" w:hAnsi="Times New Roman" w:cs="Times New Roman"/>
          <w:sz w:val="24"/>
          <w:szCs w:val="24"/>
        </w:rPr>
        <w:t>la nascita della regola giuridica dal</w:t>
      </w:r>
      <w:r w:rsidR="00176D6F" w:rsidRPr="00020178">
        <w:rPr>
          <w:rFonts w:ascii="Times New Roman" w:hAnsi="Times New Roman" w:cs="Times New Roman"/>
          <w:sz w:val="24"/>
          <w:szCs w:val="24"/>
        </w:rPr>
        <w:t>la competizione f</w:t>
      </w:r>
      <w:r w:rsidR="00E07DA1" w:rsidRPr="00020178">
        <w:rPr>
          <w:rFonts w:ascii="Times New Roman" w:hAnsi="Times New Roman" w:cs="Times New Roman"/>
          <w:sz w:val="24"/>
          <w:szCs w:val="24"/>
        </w:rPr>
        <w:t>ra giudici</w:t>
      </w:r>
      <w:r w:rsidR="00CF6C1D" w:rsidRPr="00020178">
        <w:rPr>
          <w:rFonts w:ascii="Times New Roman" w:hAnsi="Times New Roman" w:cs="Times New Roman"/>
          <w:sz w:val="24"/>
          <w:szCs w:val="24"/>
        </w:rPr>
        <w:t>, peraltro</w:t>
      </w:r>
      <w:r w:rsidR="00E07DA1" w:rsidRPr="00020178">
        <w:rPr>
          <w:rFonts w:ascii="Times New Roman" w:hAnsi="Times New Roman" w:cs="Times New Roman"/>
          <w:sz w:val="24"/>
          <w:szCs w:val="24"/>
        </w:rPr>
        <w:t xml:space="preserve"> diversi</w:t>
      </w:r>
      <w:r w:rsidR="00FF0496" w:rsidRPr="00020178">
        <w:rPr>
          <w:rStyle w:val="Rimandonotaapidipagina"/>
          <w:rFonts w:ascii="Times New Roman" w:hAnsi="Times New Roman" w:cs="Times New Roman"/>
          <w:sz w:val="24"/>
          <w:szCs w:val="24"/>
        </w:rPr>
        <w:footnoteReference w:id="36"/>
      </w:r>
      <w:r w:rsidR="000520A0" w:rsidRPr="00020178">
        <w:rPr>
          <w:rFonts w:ascii="Times New Roman" w:hAnsi="Times New Roman" w:cs="Times New Roman"/>
          <w:sz w:val="24"/>
          <w:szCs w:val="24"/>
        </w:rPr>
        <w:t xml:space="preserve">. Ed, inoltre, assumendo la forma di corollario della riserva di </w:t>
      </w:r>
      <w:r w:rsidR="00E8610E" w:rsidRPr="00020178">
        <w:rPr>
          <w:rFonts w:ascii="Times New Roman" w:hAnsi="Times New Roman" w:cs="Times New Roman"/>
          <w:sz w:val="24"/>
          <w:szCs w:val="24"/>
        </w:rPr>
        <w:t>legge avrebbe impedito</w:t>
      </w:r>
      <w:r w:rsidR="009D0708" w:rsidRPr="00020178">
        <w:rPr>
          <w:rFonts w:ascii="Times New Roman" w:hAnsi="Times New Roman" w:cs="Times New Roman"/>
          <w:sz w:val="24"/>
          <w:szCs w:val="24"/>
        </w:rPr>
        <w:t xml:space="preserve"> </w:t>
      </w:r>
      <w:r w:rsidR="00B250D0" w:rsidRPr="00020178">
        <w:rPr>
          <w:rFonts w:ascii="Times New Roman" w:hAnsi="Times New Roman" w:cs="Times New Roman"/>
          <w:sz w:val="24"/>
          <w:szCs w:val="24"/>
        </w:rPr>
        <w:t xml:space="preserve">pure </w:t>
      </w:r>
      <w:r w:rsidR="00766AAC" w:rsidRPr="00020178">
        <w:rPr>
          <w:rFonts w:ascii="Times New Roman" w:hAnsi="Times New Roman" w:cs="Times New Roman"/>
          <w:sz w:val="24"/>
          <w:szCs w:val="24"/>
        </w:rPr>
        <w:t xml:space="preserve">che </w:t>
      </w:r>
      <w:r w:rsidR="00E8610E" w:rsidRPr="00020178">
        <w:rPr>
          <w:rFonts w:ascii="Times New Roman" w:hAnsi="Times New Roman" w:cs="Times New Roman"/>
          <w:sz w:val="24"/>
          <w:szCs w:val="24"/>
        </w:rPr>
        <w:t>tale competizione venisse</w:t>
      </w:r>
      <w:r w:rsidR="00B250D0" w:rsidRPr="00020178">
        <w:rPr>
          <w:rFonts w:ascii="Times New Roman" w:hAnsi="Times New Roman" w:cs="Times New Roman"/>
          <w:sz w:val="24"/>
          <w:szCs w:val="24"/>
        </w:rPr>
        <w:t xml:space="preserve"> a tramutarsi</w:t>
      </w:r>
      <w:r w:rsidR="009D0708" w:rsidRPr="00020178">
        <w:rPr>
          <w:rFonts w:ascii="Times New Roman" w:hAnsi="Times New Roman" w:cs="Times New Roman"/>
          <w:sz w:val="24"/>
          <w:szCs w:val="24"/>
        </w:rPr>
        <w:t xml:space="preserve"> in un’azione disgregante</w:t>
      </w:r>
      <w:r w:rsidR="00706710" w:rsidRPr="00020178">
        <w:rPr>
          <w:rFonts w:ascii="Times New Roman" w:hAnsi="Times New Roman" w:cs="Times New Roman"/>
          <w:sz w:val="24"/>
          <w:szCs w:val="24"/>
        </w:rPr>
        <w:t xml:space="preserve"> </w:t>
      </w:r>
      <w:r w:rsidR="009D0708" w:rsidRPr="00020178">
        <w:rPr>
          <w:rFonts w:ascii="Times New Roman" w:hAnsi="Times New Roman" w:cs="Times New Roman"/>
          <w:sz w:val="24"/>
          <w:szCs w:val="24"/>
        </w:rPr>
        <w:t>dei valori fondanti l’Unione</w:t>
      </w:r>
      <w:r w:rsidR="003F7874" w:rsidRPr="00020178">
        <w:rPr>
          <w:rFonts w:ascii="Times New Roman" w:hAnsi="Times New Roman" w:cs="Times New Roman"/>
          <w:sz w:val="24"/>
          <w:szCs w:val="24"/>
        </w:rPr>
        <w:t xml:space="preserve"> europea</w:t>
      </w:r>
      <w:r w:rsidR="009D5AF8" w:rsidRPr="00020178">
        <w:rPr>
          <w:rFonts w:ascii="Times New Roman" w:hAnsi="Times New Roman" w:cs="Times New Roman"/>
          <w:sz w:val="24"/>
          <w:szCs w:val="24"/>
        </w:rPr>
        <w:t xml:space="preserve">, </w:t>
      </w:r>
      <w:r w:rsidR="00116B9B" w:rsidRPr="00020178">
        <w:rPr>
          <w:rFonts w:ascii="Times New Roman" w:hAnsi="Times New Roman" w:cs="Times New Roman"/>
          <w:sz w:val="24"/>
          <w:szCs w:val="24"/>
        </w:rPr>
        <w:t>con una sorta</w:t>
      </w:r>
      <w:r w:rsidR="00706710" w:rsidRPr="00020178">
        <w:rPr>
          <w:rFonts w:ascii="Times New Roman" w:hAnsi="Times New Roman" w:cs="Times New Roman"/>
          <w:sz w:val="24"/>
          <w:szCs w:val="24"/>
        </w:rPr>
        <w:t xml:space="preserve"> di monismo </w:t>
      </w:r>
      <w:r w:rsidR="00A771AA" w:rsidRPr="00020178">
        <w:rPr>
          <w:rFonts w:ascii="Times New Roman" w:hAnsi="Times New Roman" w:cs="Times New Roman"/>
          <w:sz w:val="24"/>
          <w:szCs w:val="24"/>
        </w:rPr>
        <w:t xml:space="preserve">tra ordinamenti </w:t>
      </w:r>
      <w:r w:rsidR="00706710" w:rsidRPr="00020178">
        <w:rPr>
          <w:rFonts w:ascii="Times New Roman" w:hAnsi="Times New Roman" w:cs="Times New Roman"/>
          <w:sz w:val="24"/>
          <w:szCs w:val="24"/>
        </w:rPr>
        <w:lastRenderedPageBreak/>
        <w:t>all’incontrario</w:t>
      </w:r>
      <w:r w:rsidR="004F47F6" w:rsidRPr="00020178">
        <w:rPr>
          <w:rStyle w:val="Rimandonotaapidipagina"/>
          <w:rFonts w:ascii="Times New Roman" w:hAnsi="Times New Roman" w:cs="Times New Roman"/>
          <w:sz w:val="24"/>
          <w:szCs w:val="24"/>
        </w:rPr>
        <w:footnoteReference w:id="37"/>
      </w:r>
      <w:r w:rsidR="00E07DA1" w:rsidRPr="00020178">
        <w:rPr>
          <w:rFonts w:ascii="Times New Roman" w:hAnsi="Times New Roman" w:cs="Times New Roman"/>
          <w:sz w:val="24"/>
          <w:szCs w:val="24"/>
        </w:rPr>
        <w:t>.</w:t>
      </w:r>
      <w:r w:rsidR="004B7775" w:rsidRPr="00020178">
        <w:rPr>
          <w:rFonts w:ascii="Times New Roman" w:hAnsi="Times New Roman" w:cs="Times New Roman"/>
          <w:sz w:val="24"/>
          <w:szCs w:val="24"/>
        </w:rPr>
        <w:t xml:space="preserve"> </w:t>
      </w:r>
      <w:r w:rsidR="008B036F" w:rsidRPr="00020178">
        <w:rPr>
          <w:rFonts w:ascii="Times New Roman" w:hAnsi="Times New Roman" w:cs="Times New Roman"/>
          <w:sz w:val="24"/>
          <w:szCs w:val="24"/>
        </w:rPr>
        <w:t>Del resto è</w:t>
      </w:r>
      <w:r w:rsidR="00597340" w:rsidRPr="00020178">
        <w:rPr>
          <w:rFonts w:ascii="Times New Roman" w:hAnsi="Times New Roman" w:cs="Times New Roman"/>
          <w:sz w:val="24"/>
          <w:szCs w:val="24"/>
        </w:rPr>
        <w:t xml:space="preserve"> oramai noto che con il trasferimento della sovranità politica alla libera competizione del mercato</w:t>
      </w:r>
      <w:r w:rsidR="006E0235" w:rsidRPr="00020178">
        <w:rPr>
          <w:rFonts w:ascii="Times New Roman" w:hAnsi="Times New Roman" w:cs="Times New Roman"/>
          <w:sz w:val="24"/>
          <w:szCs w:val="24"/>
        </w:rPr>
        <w:t xml:space="preserve"> </w:t>
      </w:r>
      <w:r w:rsidR="00B35912" w:rsidRPr="00020178">
        <w:rPr>
          <w:rFonts w:ascii="Times New Roman" w:hAnsi="Times New Roman" w:cs="Times New Roman"/>
          <w:sz w:val="24"/>
          <w:szCs w:val="24"/>
        </w:rPr>
        <w:t xml:space="preserve">e </w:t>
      </w:r>
      <w:r w:rsidR="006E0235" w:rsidRPr="00020178">
        <w:rPr>
          <w:rFonts w:ascii="Times New Roman" w:hAnsi="Times New Roman" w:cs="Times New Roman"/>
          <w:sz w:val="24"/>
          <w:szCs w:val="24"/>
        </w:rPr>
        <w:t>il declino del</w:t>
      </w:r>
      <w:r w:rsidR="00B35912" w:rsidRPr="00020178">
        <w:rPr>
          <w:rFonts w:ascii="Times New Roman" w:hAnsi="Times New Roman" w:cs="Times New Roman"/>
          <w:sz w:val="24"/>
          <w:szCs w:val="24"/>
        </w:rPr>
        <w:t xml:space="preserve"> modello riabilitativo della pena</w:t>
      </w:r>
      <w:r w:rsidR="006E0235" w:rsidRPr="00020178">
        <w:rPr>
          <w:rFonts w:ascii="Times New Roman" w:hAnsi="Times New Roman" w:cs="Times New Roman"/>
          <w:sz w:val="24"/>
          <w:szCs w:val="24"/>
        </w:rPr>
        <w:t xml:space="preserve"> </w:t>
      </w:r>
      <w:r w:rsidR="00B35912" w:rsidRPr="00020178">
        <w:rPr>
          <w:rFonts w:ascii="Times New Roman" w:hAnsi="Times New Roman" w:cs="Times New Roman"/>
          <w:sz w:val="24"/>
          <w:szCs w:val="24"/>
        </w:rPr>
        <w:t xml:space="preserve">anche </w:t>
      </w:r>
      <w:r w:rsidR="006E0235" w:rsidRPr="00020178">
        <w:rPr>
          <w:rFonts w:ascii="Times New Roman" w:hAnsi="Times New Roman" w:cs="Times New Roman"/>
          <w:sz w:val="24"/>
          <w:szCs w:val="24"/>
        </w:rPr>
        <w:t xml:space="preserve">in materia </w:t>
      </w:r>
      <w:proofErr w:type="spellStart"/>
      <w:r w:rsidR="006E0235" w:rsidRPr="00020178">
        <w:rPr>
          <w:rFonts w:ascii="Times New Roman" w:hAnsi="Times New Roman" w:cs="Times New Roman"/>
          <w:sz w:val="24"/>
          <w:szCs w:val="24"/>
        </w:rPr>
        <w:t>penal</w:t>
      </w:r>
      <w:proofErr w:type="spellEnd"/>
      <w:r w:rsidR="006E0235" w:rsidRPr="00020178">
        <w:rPr>
          <w:rFonts w:ascii="Times New Roman" w:hAnsi="Times New Roman" w:cs="Times New Roman"/>
          <w:sz w:val="24"/>
          <w:szCs w:val="24"/>
        </w:rPr>
        <w:t xml:space="preserve">-tributaria </w:t>
      </w:r>
      <w:r w:rsidR="00B35912" w:rsidRPr="00020178">
        <w:rPr>
          <w:rFonts w:ascii="Times New Roman" w:hAnsi="Times New Roman" w:cs="Times New Roman"/>
          <w:sz w:val="24"/>
          <w:szCs w:val="24"/>
        </w:rPr>
        <w:t xml:space="preserve">si pone l’impellenza della declinazione di un modello che coniughi </w:t>
      </w:r>
      <w:r w:rsidR="00337985" w:rsidRPr="00020178">
        <w:rPr>
          <w:rFonts w:ascii="Times New Roman" w:hAnsi="Times New Roman" w:cs="Times New Roman"/>
          <w:sz w:val="24"/>
          <w:szCs w:val="24"/>
        </w:rPr>
        <w:t xml:space="preserve">le </w:t>
      </w:r>
      <w:r w:rsidR="00B35912" w:rsidRPr="00020178">
        <w:rPr>
          <w:rFonts w:ascii="Times New Roman" w:hAnsi="Times New Roman" w:cs="Times New Roman"/>
          <w:sz w:val="24"/>
          <w:szCs w:val="24"/>
        </w:rPr>
        <w:t>istanz</w:t>
      </w:r>
      <w:r w:rsidR="000520A0" w:rsidRPr="00020178">
        <w:rPr>
          <w:rFonts w:ascii="Times New Roman" w:hAnsi="Times New Roman" w:cs="Times New Roman"/>
          <w:sz w:val="24"/>
          <w:szCs w:val="24"/>
        </w:rPr>
        <w:t>e di protezione della stabilità finanziaria</w:t>
      </w:r>
      <w:r w:rsidR="00337985" w:rsidRPr="00020178">
        <w:rPr>
          <w:rFonts w:ascii="Times New Roman" w:hAnsi="Times New Roman" w:cs="Times New Roman"/>
          <w:sz w:val="24"/>
          <w:szCs w:val="24"/>
        </w:rPr>
        <w:t xml:space="preserve"> a quelle </w:t>
      </w:r>
      <w:r w:rsidR="00B35912" w:rsidRPr="00020178">
        <w:rPr>
          <w:rFonts w:ascii="Times New Roman" w:hAnsi="Times New Roman" w:cs="Times New Roman"/>
          <w:sz w:val="24"/>
          <w:szCs w:val="24"/>
        </w:rPr>
        <w:t xml:space="preserve">di uguaglianza sostanziale. </w:t>
      </w:r>
      <w:r w:rsidR="00411F65" w:rsidRPr="00020178">
        <w:rPr>
          <w:rFonts w:ascii="Times New Roman" w:hAnsi="Times New Roman" w:cs="Times New Roman"/>
          <w:sz w:val="24"/>
          <w:szCs w:val="24"/>
        </w:rPr>
        <w:t xml:space="preserve"> </w:t>
      </w:r>
      <w:r w:rsidR="00511FBB" w:rsidRPr="00020178">
        <w:rPr>
          <w:rFonts w:ascii="Times New Roman" w:hAnsi="Times New Roman" w:cs="Times New Roman"/>
          <w:sz w:val="24"/>
          <w:szCs w:val="24"/>
        </w:rPr>
        <w:t xml:space="preserve">   </w:t>
      </w:r>
    </w:p>
    <w:p w14:paraId="1B9169EC" w14:textId="3D1D8973" w:rsidR="00B607AE" w:rsidRPr="00020178" w:rsidRDefault="00E07DA1" w:rsidP="0011571B">
      <w:pPr>
        <w:spacing w:line="360" w:lineRule="auto"/>
        <w:ind w:left="360"/>
        <w:jc w:val="both"/>
        <w:rPr>
          <w:rFonts w:ascii="Times New Roman" w:hAnsi="Times New Roman" w:cs="Times New Roman"/>
          <w:b/>
          <w:sz w:val="24"/>
          <w:szCs w:val="24"/>
        </w:rPr>
      </w:pPr>
      <w:r w:rsidRPr="00020178">
        <w:rPr>
          <w:rFonts w:ascii="Times New Roman" w:hAnsi="Times New Roman" w:cs="Times New Roman"/>
          <w:sz w:val="24"/>
          <w:szCs w:val="24"/>
        </w:rPr>
        <w:t xml:space="preserve"> </w:t>
      </w:r>
      <w:r w:rsidR="00B607AE" w:rsidRPr="00020178">
        <w:rPr>
          <w:rFonts w:ascii="Times New Roman" w:hAnsi="Times New Roman" w:cs="Times New Roman"/>
          <w:b/>
          <w:sz w:val="24"/>
          <w:szCs w:val="24"/>
        </w:rPr>
        <w:t>3</w:t>
      </w:r>
      <w:r w:rsidR="00B607AE" w:rsidRPr="00020178">
        <w:rPr>
          <w:rFonts w:ascii="Times New Roman" w:hAnsi="Times New Roman" w:cs="Times New Roman"/>
          <w:sz w:val="24"/>
          <w:szCs w:val="24"/>
        </w:rPr>
        <w:t xml:space="preserve">. </w:t>
      </w:r>
      <w:r w:rsidR="008A1F1A" w:rsidRPr="00020178">
        <w:rPr>
          <w:rFonts w:ascii="Times New Roman" w:hAnsi="Times New Roman" w:cs="Times New Roman"/>
          <w:b/>
          <w:sz w:val="24"/>
          <w:szCs w:val="24"/>
        </w:rPr>
        <w:t xml:space="preserve">Riflessioni intorno alla nozione </w:t>
      </w:r>
      <w:r w:rsidR="00EE79A8" w:rsidRPr="00020178">
        <w:rPr>
          <w:rFonts w:ascii="Times New Roman" w:hAnsi="Times New Roman" w:cs="Times New Roman"/>
          <w:b/>
          <w:sz w:val="24"/>
          <w:szCs w:val="24"/>
        </w:rPr>
        <w:t xml:space="preserve">attuale </w:t>
      </w:r>
      <w:r w:rsidR="008A1F1A" w:rsidRPr="00020178">
        <w:rPr>
          <w:rFonts w:ascii="Times New Roman" w:hAnsi="Times New Roman" w:cs="Times New Roman"/>
          <w:b/>
          <w:sz w:val="24"/>
          <w:szCs w:val="24"/>
        </w:rPr>
        <w:t>di tributo</w:t>
      </w:r>
      <w:r w:rsidR="00EE79A8" w:rsidRPr="00020178">
        <w:rPr>
          <w:rFonts w:ascii="Times New Roman" w:hAnsi="Times New Roman" w:cs="Times New Roman"/>
          <w:b/>
          <w:sz w:val="24"/>
          <w:szCs w:val="24"/>
        </w:rPr>
        <w:t>.</w:t>
      </w:r>
    </w:p>
    <w:p w14:paraId="50A69FB9" w14:textId="74FA7F2F" w:rsidR="0054587F" w:rsidRPr="00020178" w:rsidRDefault="0045741E" w:rsidP="005A5F8A">
      <w:pPr>
        <w:spacing w:line="360" w:lineRule="auto"/>
        <w:ind w:left="-567" w:firstLine="567"/>
        <w:jc w:val="both"/>
        <w:rPr>
          <w:rFonts w:ascii="Times New Roman" w:hAnsi="Times New Roman" w:cs="Times New Roman"/>
          <w:b/>
          <w:sz w:val="24"/>
          <w:szCs w:val="24"/>
        </w:rPr>
      </w:pPr>
      <w:r w:rsidRPr="00020178">
        <w:rPr>
          <w:rFonts w:ascii="Times New Roman" w:hAnsi="Times New Roman" w:cs="Times New Roman"/>
          <w:sz w:val="24"/>
          <w:szCs w:val="24"/>
        </w:rPr>
        <w:t>Dopo</w:t>
      </w:r>
      <w:r w:rsidR="00551689" w:rsidRPr="00020178">
        <w:rPr>
          <w:rFonts w:ascii="Times New Roman" w:hAnsi="Times New Roman" w:cs="Times New Roman"/>
          <w:color w:val="FF0000"/>
          <w:sz w:val="24"/>
          <w:szCs w:val="24"/>
        </w:rPr>
        <w:t xml:space="preserve"> </w:t>
      </w:r>
      <w:r w:rsidR="00493E80" w:rsidRPr="00020178">
        <w:rPr>
          <w:rFonts w:ascii="Times New Roman" w:hAnsi="Times New Roman" w:cs="Times New Roman"/>
          <w:sz w:val="24"/>
          <w:szCs w:val="24"/>
        </w:rPr>
        <w:t xml:space="preserve">aver ripercorso i </w:t>
      </w:r>
      <w:r w:rsidR="00551689" w:rsidRPr="00020178">
        <w:rPr>
          <w:rFonts w:ascii="Times New Roman" w:hAnsi="Times New Roman" w:cs="Times New Roman"/>
          <w:sz w:val="24"/>
          <w:szCs w:val="24"/>
        </w:rPr>
        <w:t>problemi legati a</w:t>
      </w:r>
      <w:r w:rsidR="00F54F75" w:rsidRPr="00020178">
        <w:rPr>
          <w:rFonts w:ascii="Times New Roman" w:hAnsi="Times New Roman" w:cs="Times New Roman"/>
          <w:sz w:val="24"/>
          <w:szCs w:val="24"/>
        </w:rPr>
        <w:t>gli effett</w:t>
      </w:r>
      <w:r w:rsidR="007A1640" w:rsidRPr="00020178">
        <w:rPr>
          <w:rFonts w:ascii="Times New Roman" w:hAnsi="Times New Roman" w:cs="Times New Roman"/>
          <w:sz w:val="24"/>
          <w:szCs w:val="24"/>
        </w:rPr>
        <w:t xml:space="preserve">i del particolarismo giuridico nel verso </w:t>
      </w:r>
      <w:r w:rsidR="006C485D" w:rsidRPr="00020178">
        <w:rPr>
          <w:rFonts w:ascii="Times New Roman" w:hAnsi="Times New Roman" w:cs="Times New Roman"/>
          <w:sz w:val="24"/>
          <w:szCs w:val="24"/>
        </w:rPr>
        <w:t xml:space="preserve">dell’esaltazione del </w:t>
      </w:r>
      <w:proofErr w:type="spellStart"/>
      <w:r w:rsidR="006C485D" w:rsidRPr="00020178">
        <w:rPr>
          <w:rFonts w:ascii="Times New Roman" w:hAnsi="Times New Roman" w:cs="Times New Roman"/>
          <w:i/>
          <w:sz w:val="24"/>
          <w:szCs w:val="24"/>
        </w:rPr>
        <w:t>favor</w:t>
      </w:r>
      <w:proofErr w:type="spellEnd"/>
      <w:r w:rsidR="006C485D" w:rsidRPr="00020178">
        <w:rPr>
          <w:rFonts w:ascii="Times New Roman" w:hAnsi="Times New Roman" w:cs="Times New Roman"/>
          <w:i/>
          <w:sz w:val="24"/>
          <w:szCs w:val="24"/>
        </w:rPr>
        <w:t xml:space="preserve"> </w:t>
      </w:r>
      <w:proofErr w:type="spellStart"/>
      <w:r w:rsidR="006C485D" w:rsidRPr="00020178">
        <w:rPr>
          <w:rFonts w:ascii="Times New Roman" w:hAnsi="Times New Roman" w:cs="Times New Roman"/>
          <w:i/>
          <w:sz w:val="24"/>
          <w:szCs w:val="24"/>
        </w:rPr>
        <w:t>fisci</w:t>
      </w:r>
      <w:proofErr w:type="spellEnd"/>
      <w:r w:rsidR="00557A5F" w:rsidRPr="00020178">
        <w:rPr>
          <w:rFonts w:ascii="Times New Roman" w:hAnsi="Times New Roman" w:cs="Times New Roman"/>
          <w:i/>
          <w:sz w:val="24"/>
          <w:szCs w:val="24"/>
        </w:rPr>
        <w:t xml:space="preserve"> </w:t>
      </w:r>
      <w:r w:rsidR="00557A5F" w:rsidRPr="00020178">
        <w:rPr>
          <w:rFonts w:ascii="Times New Roman" w:hAnsi="Times New Roman" w:cs="Times New Roman"/>
          <w:sz w:val="24"/>
          <w:szCs w:val="24"/>
        </w:rPr>
        <w:t>a scapito dell’eguaglianza sostanziale</w:t>
      </w:r>
      <w:r w:rsidR="00493E80" w:rsidRPr="00020178">
        <w:rPr>
          <w:rFonts w:ascii="Times New Roman" w:hAnsi="Times New Roman" w:cs="Times New Roman"/>
          <w:sz w:val="24"/>
          <w:szCs w:val="24"/>
        </w:rPr>
        <w:t xml:space="preserve">, un ulteriore aspetto dell’indagine è la nozione di tributo e le modifiche che da ultimo lo hanno avvicendato. Premesse le questioni di fondo di tali modifiche, cioè che si sono verificate all’interno del rapporto tra </w:t>
      </w:r>
      <w:r w:rsidR="00660766" w:rsidRPr="00020178">
        <w:rPr>
          <w:rFonts w:ascii="Times New Roman" w:hAnsi="Times New Roman" w:cs="Times New Roman"/>
          <w:sz w:val="24"/>
          <w:szCs w:val="24"/>
        </w:rPr>
        <w:t>politica e giurisdizione</w:t>
      </w:r>
      <w:r w:rsidR="00493E80" w:rsidRPr="00020178">
        <w:rPr>
          <w:rFonts w:ascii="Times New Roman" w:hAnsi="Times New Roman" w:cs="Times New Roman"/>
          <w:sz w:val="24"/>
          <w:szCs w:val="24"/>
        </w:rPr>
        <w:t xml:space="preserve"> e ch</w:t>
      </w:r>
      <w:r w:rsidR="003378AA" w:rsidRPr="00020178">
        <w:rPr>
          <w:rFonts w:ascii="Times New Roman" w:hAnsi="Times New Roman" w:cs="Times New Roman"/>
          <w:sz w:val="24"/>
          <w:szCs w:val="24"/>
        </w:rPr>
        <w:t xml:space="preserve">e </w:t>
      </w:r>
      <w:r w:rsidR="00493E80" w:rsidRPr="00020178">
        <w:rPr>
          <w:rFonts w:ascii="Times New Roman" w:hAnsi="Times New Roman" w:cs="Times New Roman"/>
          <w:sz w:val="24"/>
          <w:szCs w:val="24"/>
        </w:rPr>
        <w:t>richiaman</w:t>
      </w:r>
      <w:r w:rsidR="003378AA" w:rsidRPr="00020178">
        <w:rPr>
          <w:rFonts w:ascii="Times New Roman" w:hAnsi="Times New Roman" w:cs="Times New Roman"/>
          <w:sz w:val="24"/>
          <w:szCs w:val="24"/>
        </w:rPr>
        <w:t xml:space="preserve">o l’esigenza di scegliere tra la tipologia di Stato </w:t>
      </w:r>
      <w:r w:rsidR="00D60723" w:rsidRPr="00020178">
        <w:rPr>
          <w:rFonts w:ascii="Times New Roman" w:hAnsi="Times New Roman" w:cs="Times New Roman"/>
          <w:sz w:val="24"/>
          <w:szCs w:val="24"/>
        </w:rPr>
        <w:t>dedito</w:t>
      </w:r>
      <w:r w:rsidR="008F0F46" w:rsidRPr="00020178">
        <w:rPr>
          <w:rFonts w:ascii="Times New Roman" w:hAnsi="Times New Roman" w:cs="Times New Roman"/>
          <w:sz w:val="24"/>
          <w:szCs w:val="24"/>
        </w:rPr>
        <w:t xml:space="preserve"> </w:t>
      </w:r>
      <w:r w:rsidR="00D60723" w:rsidRPr="00020178">
        <w:rPr>
          <w:rFonts w:ascii="Times New Roman" w:hAnsi="Times New Roman" w:cs="Times New Roman"/>
          <w:sz w:val="24"/>
          <w:szCs w:val="24"/>
        </w:rPr>
        <w:t>a</w:t>
      </w:r>
      <w:r w:rsidR="003378AA" w:rsidRPr="00020178">
        <w:rPr>
          <w:rFonts w:ascii="Times New Roman" w:hAnsi="Times New Roman" w:cs="Times New Roman"/>
          <w:sz w:val="24"/>
          <w:szCs w:val="24"/>
        </w:rPr>
        <w:t>lla tutela dei di</w:t>
      </w:r>
      <w:r w:rsidR="003D6B36" w:rsidRPr="00020178">
        <w:rPr>
          <w:rFonts w:ascii="Times New Roman" w:hAnsi="Times New Roman" w:cs="Times New Roman"/>
          <w:sz w:val="24"/>
          <w:szCs w:val="24"/>
        </w:rPr>
        <w:t>ritti proprietari o quella di</w:t>
      </w:r>
      <w:r w:rsidR="003378AA" w:rsidRPr="00020178">
        <w:rPr>
          <w:rFonts w:ascii="Times New Roman" w:hAnsi="Times New Roman" w:cs="Times New Roman"/>
          <w:sz w:val="24"/>
          <w:szCs w:val="24"/>
        </w:rPr>
        <w:t xml:space="preserve"> Stato </w:t>
      </w:r>
      <w:r w:rsidR="003D1A27" w:rsidRPr="00020178">
        <w:rPr>
          <w:rFonts w:ascii="Times New Roman" w:hAnsi="Times New Roman" w:cs="Times New Roman"/>
          <w:sz w:val="24"/>
          <w:szCs w:val="24"/>
        </w:rPr>
        <w:t>sussidiario</w:t>
      </w:r>
      <w:r w:rsidR="00A74BC6" w:rsidRPr="00020178">
        <w:rPr>
          <w:rFonts w:ascii="Times New Roman" w:hAnsi="Times New Roman" w:cs="Times New Roman"/>
          <w:sz w:val="24"/>
          <w:szCs w:val="24"/>
        </w:rPr>
        <w:t>,</w:t>
      </w:r>
      <w:r w:rsidR="00352036" w:rsidRPr="00020178">
        <w:rPr>
          <w:rFonts w:ascii="Times New Roman" w:hAnsi="Times New Roman" w:cs="Times New Roman"/>
          <w:sz w:val="24"/>
          <w:szCs w:val="24"/>
        </w:rPr>
        <w:t xml:space="preserve"> </w:t>
      </w:r>
      <w:r w:rsidR="002C36D5" w:rsidRPr="00020178">
        <w:rPr>
          <w:rFonts w:ascii="Times New Roman" w:hAnsi="Times New Roman" w:cs="Times New Roman"/>
          <w:sz w:val="24"/>
          <w:szCs w:val="24"/>
        </w:rPr>
        <w:t>il tutto si gioca sui suoi presupposti</w:t>
      </w:r>
      <w:r w:rsidR="00757450" w:rsidRPr="00020178">
        <w:rPr>
          <w:rFonts w:ascii="Times New Roman" w:hAnsi="Times New Roman" w:cs="Times New Roman"/>
          <w:sz w:val="24"/>
          <w:szCs w:val="24"/>
        </w:rPr>
        <w:t xml:space="preserve"> e</w:t>
      </w:r>
      <w:r w:rsidR="00D904FF" w:rsidRPr="00020178">
        <w:rPr>
          <w:rFonts w:ascii="Times New Roman" w:hAnsi="Times New Roman" w:cs="Times New Roman"/>
          <w:sz w:val="24"/>
          <w:szCs w:val="24"/>
        </w:rPr>
        <w:t xml:space="preserve"> </w:t>
      </w:r>
      <w:r w:rsidR="006B2CC7" w:rsidRPr="00020178">
        <w:rPr>
          <w:rFonts w:ascii="Times New Roman" w:hAnsi="Times New Roman" w:cs="Times New Roman"/>
          <w:sz w:val="24"/>
          <w:szCs w:val="24"/>
        </w:rPr>
        <w:t xml:space="preserve">sulla </w:t>
      </w:r>
      <w:r w:rsidR="00757450" w:rsidRPr="00020178">
        <w:rPr>
          <w:rFonts w:ascii="Times New Roman" w:hAnsi="Times New Roman" w:cs="Times New Roman"/>
          <w:sz w:val="24"/>
          <w:szCs w:val="24"/>
        </w:rPr>
        <w:t xml:space="preserve">loro </w:t>
      </w:r>
      <w:r w:rsidR="006B2CC7" w:rsidRPr="00020178">
        <w:rPr>
          <w:rFonts w:ascii="Times New Roman" w:hAnsi="Times New Roman" w:cs="Times New Roman"/>
          <w:sz w:val="24"/>
          <w:szCs w:val="24"/>
        </w:rPr>
        <w:t>compatibilità</w:t>
      </w:r>
      <w:r w:rsidR="00757450" w:rsidRPr="00020178">
        <w:rPr>
          <w:rFonts w:ascii="Times New Roman" w:hAnsi="Times New Roman" w:cs="Times New Roman"/>
          <w:sz w:val="24"/>
          <w:szCs w:val="24"/>
        </w:rPr>
        <w:t xml:space="preserve"> </w:t>
      </w:r>
      <w:r w:rsidR="00A83617" w:rsidRPr="00020178">
        <w:rPr>
          <w:rFonts w:ascii="Times New Roman" w:hAnsi="Times New Roman" w:cs="Times New Roman"/>
          <w:sz w:val="24"/>
          <w:szCs w:val="24"/>
        </w:rPr>
        <w:t xml:space="preserve">con </w:t>
      </w:r>
      <w:r w:rsidR="00D879C0" w:rsidRPr="00020178">
        <w:rPr>
          <w:rFonts w:ascii="Times New Roman" w:hAnsi="Times New Roman" w:cs="Times New Roman"/>
          <w:sz w:val="24"/>
          <w:szCs w:val="24"/>
        </w:rPr>
        <w:t>il profilo</w:t>
      </w:r>
      <w:r w:rsidR="003B4295" w:rsidRPr="00020178">
        <w:rPr>
          <w:rFonts w:ascii="Times New Roman" w:hAnsi="Times New Roman" w:cs="Times New Roman"/>
          <w:sz w:val="24"/>
          <w:szCs w:val="24"/>
        </w:rPr>
        <w:t xml:space="preserve"> finanziario</w:t>
      </w:r>
      <w:r w:rsidR="002335FB" w:rsidRPr="00020178">
        <w:rPr>
          <w:rFonts w:ascii="Times New Roman" w:hAnsi="Times New Roman" w:cs="Times New Roman"/>
          <w:sz w:val="24"/>
          <w:szCs w:val="24"/>
        </w:rPr>
        <w:t>,</w:t>
      </w:r>
      <w:r w:rsidR="00A83617" w:rsidRPr="00020178">
        <w:rPr>
          <w:rFonts w:ascii="Times New Roman" w:hAnsi="Times New Roman" w:cs="Times New Roman"/>
          <w:sz w:val="24"/>
          <w:szCs w:val="24"/>
        </w:rPr>
        <w:t xml:space="preserve"> dopo il r</w:t>
      </w:r>
      <w:r w:rsidR="00D879C0" w:rsidRPr="00020178">
        <w:rPr>
          <w:rFonts w:ascii="Times New Roman" w:hAnsi="Times New Roman" w:cs="Times New Roman"/>
          <w:sz w:val="24"/>
          <w:szCs w:val="24"/>
        </w:rPr>
        <w:t xml:space="preserve">ilievo da questi </w:t>
      </w:r>
      <w:r w:rsidR="00341DD5" w:rsidRPr="00020178">
        <w:rPr>
          <w:rFonts w:ascii="Times New Roman" w:hAnsi="Times New Roman" w:cs="Times New Roman"/>
          <w:sz w:val="24"/>
          <w:szCs w:val="24"/>
        </w:rPr>
        <w:t>assunto</w:t>
      </w:r>
      <w:r w:rsidR="00B225DD" w:rsidRPr="00020178">
        <w:rPr>
          <w:rFonts w:ascii="Times New Roman" w:hAnsi="Times New Roman" w:cs="Times New Roman"/>
          <w:sz w:val="24"/>
          <w:szCs w:val="24"/>
        </w:rPr>
        <w:t xml:space="preserve"> </w:t>
      </w:r>
      <w:r w:rsidR="006F60C2" w:rsidRPr="00020178">
        <w:rPr>
          <w:rFonts w:ascii="Times New Roman" w:hAnsi="Times New Roman" w:cs="Times New Roman"/>
          <w:sz w:val="24"/>
          <w:szCs w:val="24"/>
        </w:rPr>
        <w:t>negli ultimi anni</w:t>
      </w:r>
      <w:r w:rsidR="003D1A27" w:rsidRPr="00020178">
        <w:rPr>
          <w:rFonts w:ascii="Times New Roman" w:hAnsi="Times New Roman" w:cs="Times New Roman"/>
          <w:sz w:val="24"/>
          <w:szCs w:val="24"/>
        </w:rPr>
        <w:t xml:space="preserve">. </w:t>
      </w:r>
      <w:r w:rsidR="004823D2" w:rsidRPr="00020178">
        <w:rPr>
          <w:rFonts w:ascii="Times New Roman" w:hAnsi="Times New Roman" w:cs="Times New Roman"/>
          <w:sz w:val="24"/>
          <w:szCs w:val="24"/>
        </w:rPr>
        <w:t>La disamina sul tributo, partendo dal dato che esso è i</w:t>
      </w:r>
      <w:r w:rsidR="001A68D8" w:rsidRPr="00020178">
        <w:rPr>
          <w:rFonts w:ascii="Times New Roman" w:hAnsi="Times New Roman" w:cs="Times New Roman"/>
          <w:sz w:val="24"/>
          <w:szCs w:val="24"/>
        </w:rPr>
        <w:t>mpiegato</w:t>
      </w:r>
      <w:r w:rsidR="00E82E6E" w:rsidRPr="00020178">
        <w:rPr>
          <w:rFonts w:ascii="Times New Roman" w:hAnsi="Times New Roman" w:cs="Times New Roman"/>
          <w:sz w:val="24"/>
          <w:szCs w:val="24"/>
        </w:rPr>
        <w:t xml:space="preserve"> </w:t>
      </w:r>
      <w:r w:rsidR="005B69B5" w:rsidRPr="00020178">
        <w:rPr>
          <w:rFonts w:ascii="Times New Roman" w:hAnsi="Times New Roman" w:cs="Times New Roman"/>
          <w:sz w:val="24"/>
          <w:szCs w:val="24"/>
        </w:rPr>
        <w:t xml:space="preserve">a </w:t>
      </w:r>
      <w:r w:rsidR="001A68D8" w:rsidRPr="00020178">
        <w:rPr>
          <w:rFonts w:ascii="Times New Roman" w:hAnsi="Times New Roman" w:cs="Times New Roman"/>
          <w:sz w:val="24"/>
          <w:szCs w:val="24"/>
        </w:rPr>
        <w:t>migliorare le condizioni di v</w:t>
      </w:r>
      <w:r w:rsidR="00A74BC6" w:rsidRPr="00020178">
        <w:rPr>
          <w:rFonts w:ascii="Times New Roman" w:hAnsi="Times New Roman" w:cs="Times New Roman"/>
          <w:sz w:val="24"/>
          <w:szCs w:val="24"/>
        </w:rPr>
        <w:t xml:space="preserve">ita </w:t>
      </w:r>
      <w:r w:rsidR="005549A8" w:rsidRPr="00020178">
        <w:rPr>
          <w:rFonts w:ascii="Times New Roman" w:hAnsi="Times New Roman" w:cs="Times New Roman"/>
          <w:sz w:val="24"/>
          <w:szCs w:val="24"/>
        </w:rPr>
        <w:t xml:space="preserve">dei consociati </w:t>
      </w:r>
      <w:r w:rsidR="00A74BC6" w:rsidRPr="00020178">
        <w:rPr>
          <w:rFonts w:ascii="Times New Roman" w:hAnsi="Times New Roman" w:cs="Times New Roman"/>
          <w:sz w:val="24"/>
          <w:szCs w:val="24"/>
        </w:rPr>
        <w:t>e a rimuovere le imperfezioni del mercato</w:t>
      </w:r>
      <w:r w:rsidR="005549A8" w:rsidRPr="00020178">
        <w:rPr>
          <w:rFonts w:ascii="Times New Roman" w:hAnsi="Times New Roman" w:cs="Times New Roman"/>
          <w:sz w:val="24"/>
          <w:szCs w:val="24"/>
        </w:rPr>
        <w:t>,</w:t>
      </w:r>
      <w:r w:rsidR="00A74BC6" w:rsidRPr="00020178">
        <w:rPr>
          <w:rFonts w:ascii="Times New Roman" w:hAnsi="Times New Roman" w:cs="Times New Roman"/>
          <w:color w:val="FF0000"/>
          <w:sz w:val="24"/>
          <w:szCs w:val="24"/>
        </w:rPr>
        <w:t xml:space="preserve"> </w:t>
      </w:r>
      <w:r w:rsidR="00B12CC2" w:rsidRPr="00020178">
        <w:rPr>
          <w:rFonts w:ascii="Times New Roman" w:hAnsi="Times New Roman" w:cs="Times New Roman"/>
          <w:sz w:val="24"/>
          <w:szCs w:val="24"/>
        </w:rPr>
        <w:t>intende</w:t>
      </w:r>
      <w:r w:rsidR="005549A8" w:rsidRPr="00020178">
        <w:rPr>
          <w:rFonts w:ascii="Times New Roman" w:hAnsi="Times New Roman" w:cs="Times New Roman"/>
          <w:sz w:val="24"/>
          <w:szCs w:val="24"/>
        </w:rPr>
        <w:t xml:space="preserve"> </w:t>
      </w:r>
      <w:r w:rsidR="006763EE" w:rsidRPr="00020178">
        <w:rPr>
          <w:rFonts w:ascii="Times New Roman" w:hAnsi="Times New Roman" w:cs="Times New Roman"/>
          <w:sz w:val="24"/>
          <w:szCs w:val="24"/>
        </w:rPr>
        <w:t>sottolineare il bisogno di superare l’</w:t>
      </w:r>
      <w:r w:rsidR="00500F38" w:rsidRPr="00020178">
        <w:rPr>
          <w:rFonts w:ascii="Times New Roman" w:hAnsi="Times New Roman" w:cs="Times New Roman"/>
          <w:sz w:val="24"/>
          <w:szCs w:val="24"/>
        </w:rPr>
        <w:t xml:space="preserve">antica diatriba tra il principio del beneficio e quello del sacrificio </w:t>
      </w:r>
      <w:r w:rsidR="005549A8" w:rsidRPr="00020178">
        <w:rPr>
          <w:rFonts w:ascii="Times New Roman" w:hAnsi="Times New Roman" w:cs="Times New Roman"/>
          <w:sz w:val="24"/>
          <w:szCs w:val="24"/>
        </w:rPr>
        <w:t>che da sempre lo connota</w:t>
      </w:r>
      <w:r w:rsidR="00B12CC2" w:rsidRPr="00020178">
        <w:rPr>
          <w:rFonts w:ascii="Times New Roman" w:hAnsi="Times New Roman" w:cs="Times New Roman"/>
          <w:sz w:val="24"/>
          <w:szCs w:val="24"/>
        </w:rPr>
        <w:t>. Essa, infatti</w:t>
      </w:r>
      <w:r w:rsidR="00D904FF" w:rsidRPr="00020178">
        <w:rPr>
          <w:rFonts w:ascii="Times New Roman" w:hAnsi="Times New Roman" w:cs="Times New Roman"/>
          <w:sz w:val="24"/>
          <w:szCs w:val="24"/>
        </w:rPr>
        <w:t>,</w:t>
      </w:r>
      <w:r w:rsidR="005549A8" w:rsidRPr="00020178">
        <w:rPr>
          <w:rFonts w:ascii="Times New Roman" w:hAnsi="Times New Roman" w:cs="Times New Roman"/>
          <w:sz w:val="24"/>
          <w:szCs w:val="24"/>
        </w:rPr>
        <w:t xml:space="preserve"> </w:t>
      </w:r>
      <w:r w:rsidR="00B12CC2" w:rsidRPr="00020178">
        <w:rPr>
          <w:rFonts w:ascii="Times New Roman" w:hAnsi="Times New Roman" w:cs="Times New Roman"/>
          <w:sz w:val="24"/>
          <w:szCs w:val="24"/>
        </w:rPr>
        <w:t>è causa per un verso</w:t>
      </w:r>
      <w:r w:rsidR="002F4A50" w:rsidRPr="00020178">
        <w:rPr>
          <w:rFonts w:ascii="Times New Roman" w:hAnsi="Times New Roman" w:cs="Times New Roman"/>
          <w:sz w:val="24"/>
          <w:szCs w:val="24"/>
        </w:rPr>
        <w:t xml:space="preserve"> della difficoltà a definire i contorni </w:t>
      </w:r>
      <w:r w:rsidR="00E82E6E" w:rsidRPr="00020178">
        <w:rPr>
          <w:rFonts w:ascii="Times New Roman" w:hAnsi="Times New Roman" w:cs="Times New Roman"/>
          <w:sz w:val="24"/>
          <w:szCs w:val="24"/>
        </w:rPr>
        <w:t xml:space="preserve">netti </w:t>
      </w:r>
      <w:r w:rsidR="00B12CC2" w:rsidRPr="00020178">
        <w:rPr>
          <w:rFonts w:ascii="Times New Roman" w:hAnsi="Times New Roman" w:cs="Times New Roman"/>
          <w:sz w:val="24"/>
          <w:szCs w:val="24"/>
        </w:rPr>
        <w:t>della categoria; per altro</w:t>
      </w:r>
      <w:r w:rsidR="00E16C5D" w:rsidRPr="00020178">
        <w:rPr>
          <w:rFonts w:ascii="Times New Roman" w:hAnsi="Times New Roman" w:cs="Times New Roman"/>
          <w:sz w:val="24"/>
          <w:szCs w:val="24"/>
        </w:rPr>
        <w:t>,</w:t>
      </w:r>
      <w:r w:rsidR="002F4A50" w:rsidRPr="00020178">
        <w:rPr>
          <w:rFonts w:ascii="Times New Roman" w:hAnsi="Times New Roman" w:cs="Times New Roman"/>
          <w:sz w:val="24"/>
          <w:szCs w:val="24"/>
        </w:rPr>
        <w:t xml:space="preserve"> di una discussione</w:t>
      </w:r>
      <w:r w:rsidR="00EE6AAC" w:rsidRPr="00020178">
        <w:rPr>
          <w:rFonts w:ascii="Times New Roman" w:hAnsi="Times New Roman" w:cs="Times New Roman"/>
          <w:sz w:val="24"/>
          <w:szCs w:val="24"/>
        </w:rPr>
        <w:t xml:space="preserve"> che è rimasta</w:t>
      </w:r>
      <w:r w:rsidR="003D6B36" w:rsidRPr="00020178">
        <w:rPr>
          <w:rFonts w:ascii="Times New Roman" w:hAnsi="Times New Roman" w:cs="Times New Roman"/>
          <w:sz w:val="24"/>
          <w:szCs w:val="24"/>
        </w:rPr>
        <w:t xml:space="preserve"> imbrigliata</w:t>
      </w:r>
      <w:r w:rsidR="00EE6AAC" w:rsidRPr="00020178">
        <w:rPr>
          <w:rFonts w:ascii="Times New Roman" w:hAnsi="Times New Roman" w:cs="Times New Roman"/>
          <w:sz w:val="24"/>
          <w:szCs w:val="24"/>
        </w:rPr>
        <w:t xml:space="preserve"> </w:t>
      </w:r>
      <w:r w:rsidR="003D6B36" w:rsidRPr="00020178">
        <w:rPr>
          <w:rFonts w:ascii="Times New Roman" w:hAnsi="Times New Roman" w:cs="Times New Roman"/>
          <w:sz w:val="24"/>
          <w:szCs w:val="24"/>
        </w:rPr>
        <w:t>ne</w:t>
      </w:r>
      <w:r w:rsidR="00EE6AAC" w:rsidRPr="00020178">
        <w:rPr>
          <w:rFonts w:ascii="Times New Roman" w:hAnsi="Times New Roman" w:cs="Times New Roman"/>
          <w:sz w:val="24"/>
          <w:szCs w:val="24"/>
        </w:rPr>
        <w:t>ll’an</w:t>
      </w:r>
      <w:r w:rsidR="00D36AF8" w:rsidRPr="00020178">
        <w:rPr>
          <w:rFonts w:ascii="Times New Roman" w:hAnsi="Times New Roman" w:cs="Times New Roman"/>
          <w:sz w:val="24"/>
          <w:szCs w:val="24"/>
        </w:rPr>
        <w:t>tagonis</w:t>
      </w:r>
      <w:r w:rsidR="00790F5A" w:rsidRPr="00020178">
        <w:rPr>
          <w:rFonts w:ascii="Times New Roman" w:hAnsi="Times New Roman" w:cs="Times New Roman"/>
          <w:sz w:val="24"/>
          <w:szCs w:val="24"/>
        </w:rPr>
        <w:t>mo ideologico fra tali due principi senza che essi si siano</w:t>
      </w:r>
      <w:r w:rsidR="00D36AF8" w:rsidRPr="00020178">
        <w:rPr>
          <w:rFonts w:ascii="Times New Roman" w:hAnsi="Times New Roman" w:cs="Times New Roman"/>
          <w:sz w:val="24"/>
          <w:szCs w:val="24"/>
        </w:rPr>
        <w:t xml:space="preserve"> mai </w:t>
      </w:r>
      <w:r w:rsidR="00790F5A" w:rsidRPr="00020178">
        <w:rPr>
          <w:rFonts w:ascii="Times New Roman" w:hAnsi="Times New Roman" w:cs="Times New Roman"/>
          <w:sz w:val="24"/>
          <w:szCs w:val="24"/>
        </w:rPr>
        <w:t>fusi</w:t>
      </w:r>
      <w:r w:rsidR="00F83FF2" w:rsidRPr="00020178">
        <w:rPr>
          <w:rFonts w:ascii="Times New Roman" w:hAnsi="Times New Roman" w:cs="Times New Roman"/>
          <w:sz w:val="24"/>
          <w:szCs w:val="24"/>
        </w:rPr>
        <w:t xml:space="preserve"> in </w:t>
      </w:r>
      <w:r w:rsidR="00790F5A" w:rsidRPr="00020178">
        <w:rPr>
          <w:rFonts w:ascii="Times New Roman" w:hAnsi="Times New Roman" w:cs="Times New Roman"/>
          <w:sz w:val="24"/>
          <w:szCs w:val="24"/>
        </w:rPr>
        <w:t>un’unica</w:t>
      </w:r>
      <w:r w:rsidR="008B2A3E" w:rsidRPr="00020178">
        <w:rPr>
          <w:rFonts w:ascii="Times New Roman" w:hAnsi="Times New Roman" w:cs="Times New Roman"/>
          <w:sz w:val="24"/>
          <w:szCs w:val="24"/>
        </w:rPr>
        <w:t xml:space="preserve"> </w:t>
      </w:r>
      <w:r w:rsidR="00790F5A" w:rsidRPr="00020178">
        <w:rPr>
          <w:rFonts w:ascii="Times New Roman" w:hAnsi="Times New Roman" w:cs="Times New Roman"/>
          <w:sz w:val="24"/>
          <w:szCs w:val="24"/>
        </w:rPr>
        <w:t xml:space="preserve">nozione, </w:t>
      </w:r>
      <w:r w:rsidR="006F60C2" w:rsidRPr="00020178">
        <w:rPr>
          <w:rFonts w:ascii="Times New Roman" w:hAnsi="Times New Roman" w:cs="Times New Roman"/>
          <w:sz w:val="24"/>
          <w:szCs w:val="24"/>
        </w:rPr>
        <w:t>sintesi</w:t>
      </w:r>
      <w:r w:rsidR="001729E3" w:rsidRPr="00020178">
        <w:rPr>
          <w:rFonts w:ascii="Times New Roman" w:hAnsi="Times New Roman" w:cs="Times New Roman"/>
          <w:sz w:val="24"/>
          <w:szCs w:val="24"/>
        </w:rPr>
        <w:t xml:space="preserve"> </w:t>
      </w:r>
      <w:r w:rsidR="00E82E6E" w:rsidRPr="00020178">
        <w:rPr>
          <w:rFonts w:ascii="Times New Roman" w:hAnsi="Times New Roman" w:cs="Times New Roman"/>
          <w:sz w:val="24"/>
          <w:szCs w:val="24"/>
        </w:rPr>
        <w:t>del</w:t>
      </w:r>
      <w:r w:rsidR="001729E3" w:rsidRPr="00020178">
        <w:rPr>
          <w:rFonts w:ascii="Times New Roman" w:hAnsi="Times New Roman" w:cs="Times New Roman"/>
          <w:sz w:val="24"/>
          <w:szCs w:val="24"/>
        </w:rPr>
        <w:t>le diverse istanze.</w:t>
      </w:r>
      <w:r w:rsidR="008E4ED4" w:rsidRPr="00020178">
        <w:rPr>
          <w:rFonts w:ascii="Times New Roman" w:hAnsi="Times New Roman" w:cs="Times New Roman"/>
          <w:sz w:val="24"/>
          <w:szCs w:val="24"/>
        </w:rPr>
        <w:t xml:space="preserve"> </w:t>
      </w:r>
      <w:r w:rsidR="00EE6AAC" w:rsidRPr="00020178">
        <w:rPr>
          <w:rFonts w:ascii="Times New Roman" w:hAnsi="Times New Roman" w:cs="Times New Roman"/>
          <w:sz w:val="24"/>
          <w:szCs w:val="24"/>
        </w:rPr>
        <w:t>Ciò, nonostante</w:t>
      </w:r>
      <w:r w:rsidR="00C43789" w:rsidRPr="00020178">
        <w:rPr>
          <w:rFonts w:ascii="Times New Roman" w:hAnsi="Times New Roman" w:cs="Times New Roman"/>
          <w:sz w:val="24"/>
          <w:szCs w:val="24"/>
        </w:rPr>
        <w:t>,</w:t>
      </w:r>
      <w:r w:rsidR="00EE6AAC" w:rsidRPr="00020178">
        <w:rPr>
          <w:rFonts w:ascii="Times New Roman" w:hAnsi="Times New Roman" w:cs="Times New Roman"/>
          <w:sz w:val="24"/>
          <w:szCs w:val="24"/>
        </w:rPr>
        <w:t xml:space="preserve"> </w:t>
      </w:r>
      <w:r w:rsidR="00EC1CA6" w:rsidRPr="00020178">
        <w:rPr>
          <w:rFonts w:ascii="Times New Roman" w:hAnsi="Times New Roman" w:cs="Times New Roman"/>
          <w:sz w:val="24"/>
          <w:szCs w:val="24"/>
        </w:rPr>
        <w:t xml:space="preserve">già </w:t>
      </w:r>
      <w:r w:rsidR="00A87F22" w:rsidRPr="00020178">
        <w:rPr>
          <w:rFonts w:ascii="Times New Roman" w:hAnsi="Times New Roman" w:cs="Times New Roman"/>
          <w:sz w:val="24"/>
          <w:szCs w:val="24"/>
        </w:rPr>
        <w:t>da tempo</w:t>
      </w:r>
      <w:r w:rsidR="004249D5" w:rsidRPr="00020178">
        <w:rPr>
          <w:rFonts w:ascii="Times New Roman" w:hAnsi="Times New Roman" w:cs="Times New Roman"/>
          <w:sz w:val="24"/>
          <w:szCs w:val="24"/>
        </w:rPr>
        <w:t xml:space="preserve"> </w:t>
      </w:r>
      <w:r w:rsidR="00EE6AAC" w:rsidRPr="00020178">
        <w:rPr>
          <w:rFonts w:ascii="Times New Roman" w:hAnsi="Times New Roman" w:cs="Times New Roman"/>
          <w:sz w:val="24"/>
          <w:szCs w:val="24"/>
        </w:rPr>
        <w:t>vi sia</w:t>
      </w:r>
      <w:r w:rsidR="001729E3" w:rsidRPr="00020178">
        <w:rPr>
          <w:rFonts w:ascii="Times New Roman" w:hAnsi="Times New Roman" w:cs="Times New Roman"/>
          <w:sz w:val="24"/>
          <w:szCs w:val="24"/>
        </w:rPr>
        <w:t xml:space="preserve"> in </w:t>
      </w:r>
      <w:r w:rsidR="001729E3" w:rsidRPr="00020178">
        <w:rPr>
          <w:rFonts w:ascii="Times New Roman" w:hAnsi="Times New Roman" w:cs="Times New Roman"/>
          <w:sz w:val="24"/>
          <w:szCs w:val="24"/>
        </w:rPr>
        <w:lastRenderedPageBreak/>
        <w:t>atto, attraverso</w:t>
      </w:r>
      <w:r w:rsidR="00981455" w:rsidRPr="00020178">
        <w:rPr>
          <w:rFonts w:ascii="Times New Roman" w:hAnsi="Times New Roman" w:cs="Times New Roman"/>
          <w:sz w:val="24"/>
          <w:szCs w:val="24"/>
        </w:rPr>
        <w:t xml:space="preserve"> una “produzione giurisprudenziale </w:t>
      </w:r>
      <w:r w:rsidR="00981455" w:rsidRPr="00020178">
        <w:rPr>
          <w:rFonts w:ascii="Times New Roman" w:hAnsi="Times New Roman" w:cs="Times New Roman"/>
          <w:i/>
          <w:sz w:val="24"/>
          <w:szCs w:val="24"/>
        </w:rPr>
        <w:t xml:space="preserve">anche </w:t>
      </w:r>
      <w:r w:rsidR="00981455" w:rsidRPr="00020178">
        <w:rPr>
          <w:rFonts w:ascii="Times New Roman" w:hAnsi="Times New Roman" w:cs="Times New Roman"/>
          <w:sz w:val="24"/>
          <w:szCs w:val="24"/>
        </w:rPr>
        <w:t xml:space="preserve">del diritto tributario”, </w:t>
      </w:r>
      <w:r w:rsidR="00EB48C6" w:rsidRPr="00020178">
        <w:rPr>
          <w:rFonts w:ascii="Times New Roman" w:hAnsi="Times New Roman" w:cs="Times New Roman"/>
          <w:sz w:val="24"/>
          <w:szCs w:val="24"/>
        </w:rPr>
        <w:t>una c</w:t>
      </w:r>
      <w:r w:rsidR="00981455" w:rsidRPr="00020178">
        <w:rPr>
          <w:rFonts w:ascii="Times New Roman" w:hAnsi="Times New Roman" w:cs="Times New Roman"/>
          <w:sz w:val="24"/>
          <w:szCs w:val="24"/>
        </w:rPr>
        <w:t xml:space="preserve">onfigurazione </w:t>
      </w:r>
      <w:r w:rsidR="00757450" w:rsidRPr="00020178">
        <w:rPr>
          <w:rFonts w:ascii="Times New Roman" w:hAnsi="Times New Roman" w:cs="Times New Roman"/>
          <w:sz w:val="24"/>
          <w:szCs w:val="24"/>
        </w:rPr>
        <w:t xml:space="preserve">più </w:t>
      </w:r>
      <w:r w:rsidR="00800554" w:rsidRPr="00020178">
        <w:rPr>
          <w:rFonts w:ascii="Times New Roman" w:hAnsi="Times New Roman" w:cs="Times New Roman"/>
          <w:sz w:val="24"/>
          <w:szCs w:val="24"/>
        </w:rPr>
        <w:t xml:space="preserve">ampia </w:t>
      </w:r>
      <w:r w:rsidR="00981455" w:rsidRPr="00020178">
        <w:rPr>
          <w:rFonts w:ascii="Times New Roman" w:hAnsi="Times New Roman" w:cs="Times New Roman"/>
          <w:sz w:val="24"/>
          <w:szCs w:val="24"/>
        </w:rPr>
        <w:t>di tributo</w:t>
      </w:r>
      <w:r w:rsidR="004010CE" w:rsidRPr="00020178">
        <w:rPr>
          <w:rFonts w:ascii="Times New Roman" w:hAnsi="Times New Roman" w:cs="Times New Roman"/>
          <w:sz w:val="24"/>
          <w:szCs w:val="24"/>
        </w:rPr>
        <w:t>,</w:t>
      </w:r>
      <w:r w:rsidR="00981455" w:rsidRPr="00020178">
        <w:rPr>
          <w:rFonts w:ascii="Times New Roman" w:hAnsi="Times New Roman" w:cs="Times New Roman"/>
          <w:sz w:val="24"/>
          <w:szCs w:val="24"/>
        </w:rPr>
        <w:t xml:space="preserve"> </w:t>
      </w:r>
      <w:r w:rsidR="00800554" w:rsidRPr="00020178">
        <w:rPr>
          <w:rFonts w:ascii="Times New Roman" w:hAnsi="Times New Roman" w:cs="Times New Roman"/>
          <w:sz w:val="24"/>
          <w:szCs w:val="24"/>
        </w:rPr>
        <w:t>gi</w:t>
      </w:r>
      <w:r w:rsidR="006131C7" w:rsidRPr="00020178">
        <w:rPr>
          <w:rFonts w:ascii="Times New Roman" w:hAnsi="Times New Roman" w:cs="Times New Roman"/>
          <w:sz w:val="24"/>
          <w:szCs w:val="24"/>
        </w:rPr>
        <w:t xml:space="preserve">ustificata prima </w:t>
      </w:r>
      <w:r w:rsidR="00B12CC2" w:rsidRPr="00020178">
        <w:rPr>
          <w:rFonts w:ascii="Times New Roman" w:hAnsi="Times New Roman" w:cs="Times New Roman"/>
          <w:sz w:val="24"/>
          <w:szCs w:val="24"/>
        </w:rPr>
        <w:t xml:space="preserve">solo da motivi di </w:t>
      </w:r>
      <w:r w:rsidR="006131C7" w:rsidRPr="00020178">
        <w:rPr>
          <w:rFonts w:ascii="Times New Roman" w:hAnsi="Times New Roman" w:cs="Times New Roman"/>
          <w:sz w:val="24"/>
          <w:szCs w:val="24"/>
        </w:rPr>
        <w:t>giurisdizione, poi</w:t>
      </w:r>
      <w:r w:rsidR="00C909DD" w:rsidRPr="00020178">
        <w:rPr>
          <w:rFonts w:ascii="Times New Roman" w:hAnsi="Times New Roman" w:cs="Times New Roman"/>
          <w:sz w:val="24"/>
          <w:szCs w:val="24"/>
        </w:rPr>
        <w:t>,</w:t>
      </w:r>
      <w:r w:rsidR="00F74548" w:rsidRPr="00020178">
        <w:rPr>
          <w:rFonts w:ascii="Times New Roman" w:hAnsi="Times New Roman" w:cs="Times New Roman"/>
          <w:sz w:val="24"/>
          <w:szCs w:val="24"/>
        </w:rPr>
        <w:t xml:space="preserve"> dal cosiddetto</w:t>
      </w:r>
      <w:r w:rsidR="006679F2" w:rsidRPr="00020178">
        <w:rPr>
          <w:rFonts w:ascii="Times New Roman" w:hAnsi="Times New Roman" w:cs="Times New Roman"/>
          <w:color w:val="FF0000"/>
          <w:sz w:val="24"/>
          <w:szCs w:val="24"/>
        </w:rPr>
        <w:t xml:space="preserve"> </w:t>
      </w:r>
      <w:r w:rsidR="006F60C2" w:rsidRPr="00020178">
        <w:rPr>
          <w:rFonts w:ascii="Times New Roman" w:hAnsi="Times New Roman" w:cs="Times New Roman"/>
          <w:sz w:val="24"/>
          <w:szCs w:val="24"/>
        </w:rPr>
        <w:t>“</w:t>
      </w:r>
      <w:r w:rsidR="006679F2" w:rsidRPr="00020178">
        <w:rPr>
          <w:rFonts w:ascii="Times New Roman" w:hAnsi="Times New Roman" w:cs="Times New Roman"/>
          <w:sz w:val="24"/>
          <w:szCs w:val="24"/>
        </w:rPr>
        <w:t>sostanzialismo</w:t>
      </w:r>
      <w:r w:rsidR="006F60C2" w:rsidRPr="00020178">
        <w:rPr>
          <w:rFonts w:ascii="Times New Roman" w:hAnsi="Times New Roman" w:cs="Times New Roman"/>
          <w:sz w:val="24"/>
          <w:szCs w:val="24"/>
        </w:rPr>
        <w:t>”</w:t>
      </w:r>
      <w:r w:rsidR="006679F2" w:rsidRPr="00020178">
        <w:rPr>
          <w:rFonts w:ascii="Times New Roman" w:hAnsi="Times New Roman" w:cs="Times New Roman"/>
          <w:sz w:val="24"/>
          <w:szCs w:val="24"/>
        </w:rPr>
        <w:t xml:space="preserve"> economico. M</w:t>
      </w:r>
      <w:r w:rsidR="00024122" w:rsidRPr="00020178">
        <w:rPr>
          <w:rFonts w:ascii="Times New Roman" w:hAnsi="Times New Roman" w:cs="Times New Roman"/>
          <w:sz w:val="24"/>
          <w:szCs w:val="24"/>
        </w:rPr>
        <w:t xml:space="preserve">entre </w:t>
      </w:r>
      <w:r w:rsidR="006131C7" w:rsidRPr="00020178">
        <w:rPr>
          <w:rFonts w:ascii="Times New Roman" w:hAnsi="Times New Roman" w:cs="Times New Roman"/>
          <w:sz w:val="24"/>
          <w:szCs w:val="24"/>
        </w:rPr>
        <w:t>in dottrina</w:t>
      </w:r>
      <w:r w:rsidR="00F74548" w:rsidRPr="00020178">
        <w:rPr>
          <w:rFonts w:ascii="Times New Roman" w:hAnsi="Times New Roman" w:cs="Times New Roman"/>
          <w:sz w:val="24"/>
          <w:szCs w:val="24"/>
        </w:rPr>
        <w:t xml:space="preserve"> è stata già auspicata da tempo</w:t>
      </w:r>
      <w:r w:rsidR="006131C7" w:rsidRPr="00020178">
        <w:rPr>
          <w:rFonts w:ascii="Times New Roman" w:hAnsi="Times New Roman" w:cs="Times New Roman"/>
          <w:sz w:val="24"/>
          <w:szCs w:val="24"/>
        </w:rPr>
        <w:t xml:space="preserve"> </w:t>
      </w:r>
      <w:r w:rsidR="008F1D6C" w:rsidRPr="00020178">
        <w:rPr>
          <w:rFonts w:ascii="Times New Roman" w:hAnsi="Times New Roman" w:cs="Times New Roman"/>
          <w:sz w:val="24"/>
          <w:szCs w:val="24"/>
        </w:rPr>
        <w:t>una rif</w:t>
      </w:r>
      <w:r w:rsidR="003D6B36" w:rsidRPr="00020178">
        <w:rPr>
          <w:rFonts w:ascii="Times New Roman" w:hAnsi="Times New Roman" w:cs="Times New Roman"/>
          <w:sz w:val="24"/>
          <w:szCs w:val="24"/>
        </w:rPr>
        <w:t xml:space="preserve">lessione su questo “tema caldo”, </w:t>
      </w:r>
      <w:r w:rsidR="00F74548" w:rsidRPr="00020178">
        <w:rPr>
          <w:rFonts w:ascii="Times New Roman" w:hAnsi="Times New Roman" w:cs="Times New Roman"/>
          <w:sz w:val="24"/>
          <w:szCs w:val="24"/>
        </w:rPr>
        <w:t>che prescinda dal dover dirimere</w:t>
      </w:r>
      <w:r w:rsidR="00E82E6E" w:rsidRPr="00020178">
        <w:rPr>
          <w:rFonts w:ascii="Times New Roman" w:hAnsi="Times New Roman" w:cs="Times New Roman"/>
          <w:color w:val="FF0000"/>
          <w:sz w:val="24"/>
          <w:szCs w:val="24"/>
        </w:rPr>
        <w:t xml:space="preserve"> </w:t>
      </w:r>
      <w:r w:rsidR="00E82E6E" w:rsidRPr="00020178">
        <w:rPr>
          <w:rFonts w:ascii="Times New Roman" w:hAnsi="Times New Roman" w:cs="Times New Roman"/>
          <w:sz w:val="24"/>
          <w:szCs w:val="24"/>
        </w:rPr>
        <w:t xml:space="preserve">le questioni </w:t>
      </w:r>
      <w:r w:rsidR="00757450" w:rsidRPr="00020178">
        <w:rPr>
          <w:rFonts w:ascii="Times New Roman" w:hAnsi="Times New Roman" w:cs="Times New Roman"/>
          <w:sz w:val="24"/>
          <w:szCs w:val="24"/>
        </w:rPr>
        <w:t>in ordine a quale dei due criteri prevalga ne</w:t>
      </w:r>
      <w:r w:rsidR="00E82E6E" w:rsidRPr="00020178">
        <w:rPr>
          <w:rFonts w:ascii="Times New Roman" w:hAnsi="Times New Roman" w:cs="Times New Roman"/>
          <w:sz w:val="24"/>
          <w:szCs w:val="24"/>
        </w:rPr>
        <w:t xml:space="preserve">lle </w:t>
      </w:r>
      <w:r w:rsidR="00B12CC2" w:rsidRPr="00020178">
        <w:rPr>
          <w:rFonts w:ascii="Times New Roman" w:hAnsi="Times New Roman" w:cs="Times New Roman"/>
          <w:sz w:val="24"/>
          <w:szCs w:val="24"/>
        </w:rPr>
        <w:t xml:space="preserve">sue diverse </w:t>
      </w:r>
      <w:r w:rsidR="00E82E6E" w:rsidRPr="00020178">
        <w:rPr>
          <w:rFonts w:ascii="Times New Roman" w:hAnsi="Times New Roman" w:cs="Times New Roman"/>
          <w:sz w:val="24"/>
          <w:szCs w:val="24"/>
        </w:rPr>
        <w:t>figure</w:t>
      </w:r>
      <w:r w:rsidR="00B12CC2" w:rsidRPr="00020178">
        <w:rPr>
          <w:rFonts w:ascii="Times New Roman" w:hAnsi="Times New Roman" w:cs="Times New Roman"/>
          <w:sz w:val="24"/>
          <w:szCs w:val="24"/>
        </w:rPr>
        <w:t xml:space="preserve">, </w:t>
      </w:r>
      <w:r w:rsidR="003D3530" w:rsidRPr="00020178">
        <w:rPr>
          <w:rFonts w:ascii="Times New Roman" w:hAnsi="Times New Roman" w:cs="Times New Roman"/>
          <w:sz w:val="24"/>
          <w:szCs w:val="24"/>
        </w:rPr>
        <w:t xml:space="preserve">soprattutto in </w:t>
      </w:r>
      <w:r w:rsidR="006E3054" w:rsidRPr="00020178">
        <w:rPr>
          <w:rFonts w:ascii="Times New Roman" w:hAnsi="Times New Roman" w:cs="Times New Roman"/>
          <w:sz w:val="24"/>
          <w:szCs w:val="24"/>
        </w:rPr>
        <w:t xml:space="preserve">quelle </w:t>
      </w:r>
      <w:r w:rsidR="00B12CC2" w:rsidRPr="00020178">
        <w:rPr>
          <w:rFonts w:ascii="Times New Roman" w:hAnsi="Times New Roman" w:cs="Times New Roman"/>
          <w:sz w:val="24"/>
          <w:szCs w:val="24"/>
        </w:rPr>
        <w:t xml:space="preserve">che presentano </w:t>
      </w:r>
      <w:r w:rsidR="006E3054" w:rsidRPr="00020178">
        <w:rPr>
          <w:rFonts w:ascii="Times New Roman" w:hAnsi="Times New Roman" w:cs="Times New Roman"/>
          <w:sz w:val="24"/>
          <w:szCs w:val="24"/>
        </w:rPr>
        <w:t xml:space="preserve">anche </w:t>
      </w:r>
      <w:r w:rsidR="00B12CC2" w:rsidRPr="00020178">
        <w:rPr>
          <w:rFonts w:ascii="Times New Roman" w:hAnsi="Times New Roman" w:cs="Times New Roman"/>
          <w:sz w:val="24"/>
          <w:szCs w:val="24"/>
        </w:rPr>
        <w:t>caratteri tipici d</w:t>
      </w:r>
      <w:r w:rsidR="002E52FB" w:rsidRPr="00020178">
        <w:rPr>
          <w:rFonts w:ascii="Times New Roman" w:hAnsi="Times New Roman" w:cs="Times New Roman"/>
          <w:sz w:val="24"/>
          <w:szCs w:val="24"/>
        </w:rPr>
        <w:t>elle entrate di diritto privato.</w:t>
      </w:r>
      <w:r w:rsidR="00B12CC2" w:rsidRPr="00020178">
        <w:rPr>
          <w:rFonts w:ascii="Times New Roman" w:hAnsi="Times New Roman" w:cs="Times New Roman"/>
          <w:sz w:val="24"/>
          <w:szCs w:val="24"/>
        </w:rPr>
        <w:t xml:space="preserve"> Non è un caso</w:t>
      </w:r>
      <w:r w:rsidR="00D1305D" w:rsidRPr="00020178">
        <w:rPr>
          <w:rFonts w:ascii="Times New Roman" w:hAnsi="Times New Roman" w:cs="Times New Roman"/>
          <w:sz w:val="24"/>
          <w:szCs w:val="24"/>
        </w:rPr>
        <w:t>, infatti,</w:t>
      </w:r>
      <w:r w:rsidR="00B12CC2" w:rsidRPr="00020178">
        <w:rPr>
          <w:rFonts w:ascii="Times New Roman" w:hAnsi="Times New Roman" w:cs="Times New Roman"/>
          <w:sz w:val="24"/>
          <w:szCs w:val="24"/>
        </w:rPr>
        <w:t xml:space="preserve"> se</w:t>
      </w:r>
      <w:r w:rsidR="00D1305D" w:rsidRPr="00020178">
        <w:rPr>
          <w:rFonts w:ascii="Times New Roman" w:hAnsi="Times New Roman" w:cs="Times New Roman"/>
          <w:sz w:val="24"/>
          <w:szCs w:val="24"/>
        </w:rPr>
        <w:t>, sinora,</w:t>
      </w:r>
      <w:r w:rsidR="00B12CC2" w:rsidRPr="00020178">
        <w:rPr>
          <w:rFonts w:ascii="Times New Roman" w:hAnsi="Times New Roman" w:cs="Times New Roman"/>
          <w:sz w:val="24"/>
          <w:szCs w:val="24"/>
        </w:rPr>
        <w:t xml:space="preserve"> </w:t>
      </w:r>
      <w:r w:rsidR="006E24EF" w:rsidRPr="00020178">
        <w:rPr>
          <w:rFonts w:ascii="Times New Roman" w:hAnsi="Times New Roman" w:cs="Times New Roman"/>
          <w:sz w:val="24"/>
          <w:szCs w:val="24"/>
        </w:rPr>
        <w:t>l</w:t>
      </w:r>
      <w:r w:rsidR="003A5592" w:rsidRPr="00020178">
        <w:rPr>
          <w:rFonts w:ascii="Times New Roman" w:hAnsi="Times New Roman" w:cs="Times New Roman"/>
          <w:sz w:val="24"/>
          <w:szCs w:val="24"/>
        </w:rPr>
        <w:t xml:space="preserve">’assenza di una </w:t>
      </w:r>
      <w:r w:rsidR="006E24EF" w:rsidRPr="00020178">
        <w:rPr>
          <w:rFonts w:ascii="Times New Roman" w:hAnsi="Times New Roman" w:cs="Times New Roman"/>
          <w:sz w:val="24"/>
          <w:szCs w:val="24"/>
        </w:rPr>
        <w:t xml:space="preserve">sua </w:t>
      </w:r>
      <w:r w:rsidR="00EC1CA6" w:rsidRPr="00020178">
        <w:rPr>
          <w:rFonts w:ascii="Times New Roman" w:hAnsi="Times New Roman" w:cs="Times New Roman"/>
          <w:sz w:val="24"/>
          <w:szCs w:val="24"/>
        </w:rPr>
        <w:t>precisa</w:t>
      </w:r>
      <w:r w:rsidR="006E24EF" w:rsidRPr="00020178">
        <w:rPr>
          <w:rFonts w:ascii="Times New Roman" w:hAnsi="Times New Roman" w:cs="Times New Roman"/>
          <w:sz w:val="24"/>
          <w:szCs w:val="24"/>
        </w:rPr>
        <w:t xml:space="preserve"> statuizione</w:t>
      </w:r>
      <w:r w:rsidR="0099478B" w:rsidRPr="00020178">
        <w:rPr>
          <w:rFonts w:ascii="Times New Roman" w:hAnsi="Times New Roman" w:cs="Times New Roman"/>
          <w:sz w:val="24"/>
          <w:szCs w:val="24"/>
        </w:rPr>
        <w:t>, a causa soprattutto dell’antico conflitto su cosa sia, a Costituzione invariata, la capacità contributiva</w:t>
      </w:r>
      <w:r w:rsidR="00594297" w:rsidRPr="00020178">
        <w:rPr>
          <w:rStyle w:val="Rimandonotaapidipagina"/>
          <w:rFonts w:ascii="Times New Roman" w:hAnsi="Times New Roman" w:cs="Times New Roman"/>
          <w:sz w:val="24"/>
          <w:szCs w:val="24"/>
        </w:rPr>
        <w:footnoteReference w:id="38"/>
      </w:r>
      <w:r w:rsidR="009851DC" w:rsidRPr="00020178">
        <w:rPr>
          <w:rFonts w:ascii="Times New Roman" w:hAnsi="Times New Roman" w:cs="Times New Roman"/>
          <w:sz w:val="24"/>
          <w:szCs w:val="24"/>
        </w:rPr>
        <w:t>, è stato causa dell</w:t>
      </w:r>
      <w:r w:rsidR="00983E7F" w:rsidRPr="00020178">
        <w:rPr>
          <w:rFonts w:ascii="Times New Roman" w:hAnsi="Times New Roman" w:cs="Times New Roman"/>
          <w:sz w:val="24"/>
          <w:szCs w:val="24"/>
        </w:rPr>
        <w:t>a previsione</w:t>
      </w:r>
      <w:r w:rsidR="002E52FB" w:rsidRPr="00020178">
        <w:rPr>
          <w:rFonts w:ascii="Times New Roman" w:hAnsi="Times New Roman" w:cs="Times New Roman"/>
          <w:sz w:val="24"/>
          <w:szCs w:val="24"/>
        </w:rPr>
        <w:t xml:space="preserve"> di </w:t>
      </w:r>
      <w:r w:rsidR="009851DC" w:rsidRPr="00020178">
        <w:rPr>
          <w:rFonts w:ascii="Times New Roman" w:hAnsi="Times New Roman" w:cs="Times New Roman"/>
          <w:sz w:val="24"/>
          <w:szCs w:val="24"/>
        </w:rPr>
        <w:t xml:space="preserve">una serie di </w:t>
      </w:r>
      <w:r w:rsidR="002E52FB" w:rsidRPr="00020178">
        <w:rPr>
          <w:rFonts w:ascii="Times New Roman" w:hAnsi="Times New Roman" w:cs="Times New Roman"/>
          <w:sz w:val="24"/>
          <w:szCs w:val="24"/>
        </w:rPr>
        <w:t>prelievi</w:t>
      </w:r>
      <w:r w:rsidR="009851DC" w:rsidRPr="00020178">
        <w:rPr>
          <w:rFonts w:ascii="Times New Roman" w:hAnsi="Times New Roman" w:cs="Times New Roman"/>
          <w:sz w:val="24"/>
          <w:szCs w:val="24"/>
        </w:rPr>
        <w:t xml:space="preserve"> tributari</w:t>
      </w:r>
      <w:r w:rsidR="002E52FB" w:rsidRPr="00020178">
        <w:rPr>
          <w:rFonts w:ascii="Times New Roman" w:hAnsi="Times New Roman" w:cs="Times New Roman"/>
          <w:sz w:val="24"/>
          <w:szCs w:val="24"/>
        </w:rPr>
        <w:t xml:space="preserve"> che </w:t>
      </w:r>
      <w:r w:rsidR="009851DC" w:rsidRPr="00020178">
        <w:rPr>
          <w:rFonts w:ascii="Times New Roman" w:hAnsi="Times New Roman" w:cs="Times New Roman"/>
          <w:sz w:val="24"/>
          <w:szCs w:val="24"/>
        </w:rPr>
        <w:t xml:space="preserve">al loro interno presentano </w:t>
      </w:r>
      <w:r w:rsidR="002E52FB" w:rsidRPr="00020178">
        <w:rPr>
          <w:rFonts w:ascii="Times New Roman" w:hAnsi="Times New Roman" w:cs="Times New Roman"/>
          <w:sz w:val="24"/>
          <w:szCs w:val="24"/>
        </w:rPr>
        <w:t xml:space="preserve">sia i caratteri tipici della contribuzione </w:t>
      </w:r>
      <w:r w:rsidR="002E52FB" w:rsidRPr="00020178">
        <w:rPr>
          <w:rFonts w:ascii="Times New Roman" w:hAnsi="Times New Roman" w:cs="Times New Roman"/>
          <w:i/>
          <w:sz w:val="24"/>
          <w:szCs w:val="24"/>
        </w:rPr>
        <w:t>ex</w:t>
      </w:r>
      <w:r w:rsidR="002E52FB" w:rsidRPr="00020178">
        <w:rPr>
          <w:rFonts w:ascii="Times New Roman" w:hAnsi="Times New Roman" w:cs="Times New Roman"/>
          <w:sz w:val="24"/>
          <w:szCs w:val="24"/>
        </w:rPr>
        <w:t xml:space="preserve"> art. 53 </w:t>
      </w:r>
      <w:proofErr w:type="spellStart"/>
      <w:proofErr w:type="gramStart"/>
      <w:r w:rsidR="002E52FB" w:rsidRPr="00020178">
        <w:rPr>
          <w:rFonts w:ascii="Times New Roman" w:hAnsi="Times New Roman" w:cs="Times New Roman"/>
          <w:sz w:val="24"/>
          <w:szCs w:val="24"/>
        </w:rPr>
        <w:t>Cost</w:t>
      </w:r>
      <w:proofErr w:type="spellEnd"/>
      <w:r w:rsidR="002E52FB" w:rsidRPr="00020178">
        <w:rPr>
          <w:rFonts w:ascii="Times New Roman" w:hAnsi="Times New Roman" w:cs="Times New Roman"/>
          <w:sz w:val="24"/>
          <w:szCs w:val="24"/>
        </w:rPr>
        <w:t>.</w:t>
      </w:r>
      <w:r w:rsidR="00983E7F" w:rsidRPr="00020178">
        <w:rPr>
          <w:rFonts w:ascii="Times New Roman" w:hAnsi="Times New Roman" w:cs="Times New Roman"/>
          <w:sz w:val="24"/>
          <w:szCs w:val="24"/>
        </w:rPr>
        <w:t>,</w:t>
      </w:r>
      <w:proofErr w:type="gramEnd"/>
      <w:r w:rsidR="002E52FB" w:rsidRPr="00020178">
        <w:rPr>
          <w:rFonts w:ascii="Times New Roman" w:hAnsi="Times New Roman" w:cs="Times New Roman"/>
          <w:sz w:val="24"/>
          <w:szCs w:val="24"/>
        </w:rPr>
        <w:t xml:space="preserve"> sia </w:t>
      </w:r>
      <w:r w:rsidR="00C43155" w:rsidRPr="00020178">
        <w:rPr>
          <w:rFonts w:ascii="Times New Roman" w:hAnsi="Times New Roman" w:cs="Times New Roman"/>
          <w:sz w:val="24"/>
          <w:szCs w:val="24"/>
        </w:rPr>
        <w:t xml:space="preserve">la </w:t>
      </w:r>
      <w:r w:rsidR="00EC1CA6" w:rsidRPr="00020178">
        <w:rPr>
          <w:rFonts w:ascii="Times New Roman" w:hAnsi="Times New Roman" w:cs="Times New Roman"/>
          <w:sz w:val="24"/>
          <w:szCs w:val="24"/>
        </w:rPr>
        <w:t>commut</w:t>
      </w:r>
      <w:r w:rsidR="00C43155" w:rsidRPr="00020178">
        <w:rPr>
          <w:rFonts w:ascii="Times New Roman" w:hAnsi="Times New Roman" w:cs="Times New Roman"/>
          <w:sz w:val="24"/>
          <w:szCs w:val="24"/>
        </w:rPr>
        <w:t>atività.</w:t>
      </w:r>
      <w:r w:rsidR="00725D67" w:rsidRPr="00020178">
        <w:rPr>
          <w:rFonts w:ascii="Times New Roman" w:hAnsi="Times New Roman" w:cs="Times New Roman"/>
          <w:sz w:val="24"/>
          <w:szCs w:val="24"/>
        </w:rPr>
        <w:t xml:space="preserve"> Da</w:t>
      </w:r>
      <w:r w:rsidR="008B2A3E" w:rsidRPr="00020178">
        <w:rPr>
          <w:rFonts w:ascii="Times New Roman" w:hAnsi="Times New Roman" w:cs="Times New Roman"/>
          <w:sz w:val="24"/>
          <w:szCs w:val="24"/>
        </w:rPr>
        <w:t xml:space="preserve">l canto suo, la dottrina ad oggi </w:t>
      </w:r>
      <w:r w:rsidR="00725D67" w:rsidRPr="00020178">
        <w:rPr>
          <w:rFonts w:ascii="Times New Roman" w:hAnsi="Times New Roman" w:cs="Times New Roman"/>
          <w:sz w:val="24"/>
          <w:szCs w:val="24"/>
        </w:rPr>
        <w:t>prevalente,</w:t>
      </w:r>
      <w:r w:rsidR="00EC1CA6" w:rsidRPr="00020178">
        <w:rPr>
          <w:rFonts w:ascii="Times New Roman" w:hAnsi="Times New Roman" w:cs="Times New Roman"/>
          <w:sz w:val="24"/>
          <w:szCs w:val="24"/>
        </w:rPr>
        <w:t xml:space="preserve"> in tale</w:t>
      </w:r>
      <w:r w:rsidR="00F653B3" w:rsidRPr="00020178">
        <w:rPr>
          <w:rFonts w:ascii="Times New Roman" w:hAnsi="Times New Roman" w:cs="Times New Roman"/>
          <w:sz w:val="24"/>
          <w:szCs w:val="24"/>
        </w:rPr>
        <w:t xml:space="preserve"> rapporto </w:t>
      </w:r>
      <w:r w:rsidR="00F648C4" w:rsidRPr="00020178">
        <w:rPr>
          <w:rFonts w:ascii="Times New Roman" w:hAnsi="Times New Roman" w:cs="Times New Roman"/>
          <w:sz w:val="24"/>
          <w:szCs w:val="24"/>
        </w:rPr>
        <w:t xml:space="preserve">dialettico sui confini della fiscalità, </w:t>
      </w:r>
      <w:r w:rsidR="00983E7F" w:rsidRPr="00020178">
        <w:rPr>
          <w:rFonts w:ascii="Times New Roman" w:hAnsi="Times New Roman" w:cs="Times New Roman"/>
          <w:sz w:val="24"/>
          <w:szCs w:val="24"/>
        </w:rPr>
        <w:t>ritiene c</w:t>
      </w:r>
      <w:r w:rsidR="005D7253" w:rsidRPr="00020178">
        <w:rPr>
          <w:rFonts w:ascii="Times New Roman" w:hAnsi="Times New Roman" w:cs="Times New Roman"/>
          <w:sz w:val="24"/>
          <w:szCs w:val="24"/>
        </w:rPr>
        <w:t>he fissi gli opposti estremi</w:t>
      </w:r>
      <w:r w:rsidR="00014DCE" w:rsidRPr="00020178">
        <w:rPr>
          <w:rFonts w:ascii="Times New Roman" w:hAnsi="Times New Roman" w:cs="Times New Roman"/>
          <w:sz w:val="24"/>
          <w:szCs w:val="24"/>
        </w:rPr>
        <w:t xml:space="preserve"> della tassa da un lato e dell’imposta </w:t>
      </w:r>
      <w:r w:rsidR="00EC1CA6" w:rsidRPr="00020178">
        <w:rPr>
          <w:rFonts w:ascii="Times New Roman" w:hAnsi="Times New Roman" w:cs="Times New Roman"/>
          <w:sz w:val="24"/>
          <w:szCs w:val="24"/>
        </w:rPr>
        <w:t>dall’altro</w:t>
      </w:r>
      <w:r w:rsidR="005D7253" w:rsidRPr="00020178">
        <w:rPr>
          <w:rFonts w:ascii="Times New Roman" w:hAnsi="Times New Roman" w:cs="Times New Roman"/>
          <w:sz w:val="24"/>
          <w:szCs w:val="24"/>
        </w:rPr>
        <w:t>,</w:t>
      </w:r>
      <w:r w:rsidR="00EC1CA6" w:rsidRPr="00020178">
        <w:rPr>
          <w:rFonts w:ascii="Times New Roman" w:hAnsi="Times New Roman" w:cs="Times New Roman"/>
          <w:sz w:val="24"/>
          <w:szCs w:val="24"/>
        </w:rPr>
        <w:t xml:space="preserve"> t</w:t>
      </w:r>
      <w:r w:rsidR="005D7253" w:rsidRPr="00020178">
        <w:rPr>
          <w:rFonts w:ascii="Times New Roman" w:hAnsi="Times New Roman" w:cs="Times New Roman"/>
          <w:sz w:val="24"/>
          <w:szCs w:val="24"/>
        </w:rPr>
        <w:t xml:space="preserve">ali fattispecie intermedie </w:t>
      </w:r>
      <w:r w:rsidR="00EC1CA6" w:rsidRPr="00020178">
        <w:rPr>
          <w:rFonts w:ascii="Times New Roman" w:hAnsi="Times New Roman" w:cs="Times New Roman"/>
          <w:sz w:val="24"/>
          <w:szCs w:val="24"/>
        </w:rPr>
        <w:t>si qualifichi</w:t>
      </w:r>
      <w:r w:rsidR="00014DCE" w:rsidRPr="00020178">
        <w:rPr>
          <w:rFonts w:ascii="Times New Roman" w:hAnsi="Times New Roman" w:cs="Times New Roman"/>
          <w:sz w:val="24"/>
          <w:szCs w:val="24"/>
        </w:rPr>
        <w:t xml:space="preserve">no in base </w:t>
      </w:r>
      <w:r w:rsidR="00E51854" w:rsidRPr="00020178">
        <w:rPr>
          <w:rFonts w:ascii="Times New Roman" w:hAnsi="Times New Roman" w:cs="Times New Roman"/>
          <w:sz w:val="24"/>
          <w:szCs w:val="24"/>
        </w:rPr>
        <w:t xml:space="preserve">all’utilizzo delle funzioni e </w:t>
      </w:r>
      <w:r w:rsidR="00154173" w:rsidRPr="00020178">
        <w:rPr>
          <w:rFonts w:ascii="Times New Roman" w:hAnsi="Times New Roman" w:cs="Times New Roman"/>
          <w:sz w:val="24"/>
          <w:szCs w:val="24"/>
        </w:rPr>
        <w:t>dei servizi pubblici. C</w:t>
      </w:r>
      <w:r w:rsidR="00705979" w:rsidRPr="00020178">
        <w:rPr>
          <w:rFonts w:ascii="Times New Roman" w:hAnsi="Times New Roman" w:cs="Times New Roman"/>
          <w:sz w:val="24"/>
          <w:szCs w:val="24"/>
        </w:rPr>
        <w:t xml:space="preserve">oncetti </w:t>
      </w:r>
      <w:r w:rsidR="002F043C" w:rsidRPr="00020178">
        <w:rPr>
          <w:rFonts w:ascii="Times New Roman" w:hAnsi="Times New Roman" w:cs="Times New Roman"/>
          <w:sz w:val="24"/>
          <w:szCs w:val="24"/>
        </w:rPr>
        <w:t>simili, pur se</w:t>
      </w:r>
      <w:r w:rsidR="00781A21" w:rsidRPr="00020178">
        <w:rPr>
          <w:rFonts w:ascii="Times New Roman" w:hAnsi="Times New Roman" w:cs="Times New Roman"/>
          <w:sz w:val="24"/>
          <w:szCs w:val="24"/>
        </w:rPr>
        <w:t xml:space="preserve"> da alcuni ritenuti</w:t>
      </w:r>
      <w:r w:rsidR="0000071D" w:rsidRPr="00020178">
        <w:rPr>
          <w:rFonts w:ascii="Times New Roman" w:hAnsi="Times New Roman" w:cs="Times New Roman"/>
          <w:sz w:val="24"/>
          <w:szCs w:val="24"/>
        </w:rPr>
        <w:t xml:space="preserve"> non </w:t>
      </w:r>
      <w:r w:rsidR="00B70F01" w:rsidRPr="00020178">
        <w:rPr>
          <w:rFonts w:ascii="Times New Roman" w:hAnsi="Times New Roman" w:cs="Times New Roman"/>
          <w:sz w:val="24"/>
          <w:szCs w:val="24"/>
        </w:rPr>
        <w:t xml:space="preserve">perfettamente </w:t>
      </w:r>
      <w:r w:rsidR="00701A1F" w:rsidRPr="00020178">
        <w:rPr>
          <w:rFonts w:ascii="Times New Roman" w:hAnsi="Times New Roman" w:cs="Times New Roman"/>
          <w:sz w:val="24"/>
          <w:szCs w:val="24"/>
        </w:rPr>
        <w:t>sovrapponibili, per quelle fattispecie</w:t>
      </w:r>
      <w:r w:rsidR="005461AD" w:rsidRPr="00020178">
        <w:rPr>
          <w:rFonts w:ascii="Times New Roman" w:hAnsi="Times New Roman" w:cs="Times New Roman"/>
          <w:sz w:val="24"/>
          <w:szCs w:val="24"/>
        </w:rPr>
        <w:t xml:space="preserve"> </w:t>
      </w:r>
      <w:r w:rsidR="00D22619" w:rsidRPr="00020178">
        <w:rPr>
          <w:rFonts w:ascii="Times New Roman" w:hAnsi="Times New Roman" w:cs="Times New Roman"/>
          <w:sz w:val="24"/>
          <w:szCs w:val="24"/>
        </w:rPr>
        <w:t xml:space="preserve">in cui è difficile stimare il beneficio in </w:t>
      </w:r>
      <w:r w:rsidR="00D22619" w:rsidRPr="00020178">
        <w:rPr>
          <w:rFonts w:ascii="Times New Roman" w:hAnsi="Times New Roman" w:cs="Times New Roman"/>
          <w:sz w:val="24"/>
          <w:szCs w:val="24"/>
        </w:rPr>
        <w:lastRenderedPageBreak/>
        <w:t>termini di consumo</w:t>
      </w:r>
      <w:r w:rsidR="00B70F01" w:rsidRPr="00020178">
        <w:rPr>
          <w:rFonts w:ascii="Times New Roman" w:hAnsi="Times New Roman" w:cs="Times New Roman"/>
          <w:sz w:val="24"/>
          <w:szCs w:val="24"/>
        </w:rPr>
        <w:t xml:space="preserve"> pubblico,</w:t>
      </w:r>
      <w:r w:rsidR="0078270D" w:rsidRPr="00020178">
        <w:rPr>
          <w:rFonts w:ascii="Times New Roman" w:hAnsi="Times New Roman" w:cs="Times New Roman"/>
          <w:sz w:val="24"/>
          <w:szCs w:val="24"/>
        </w:rPr>
        <w:t xml:space="preserve"> </w:t>
      </w:r>
      <w:r w:rsidR="00B70F01" w:rsidRPr="00020178">
        <w:rPr>
          <w:rFonts w:ascii="Times New Roman" w:hAnsi="Times New Roman" w:cs="Times New Roman"/>
          <w:sz w:val="24"/>
          <w:szCs w:val="24"/>
        </w:rPr>
        <w:t xml:space="preserve">perché il bene non è </w:t>
      </w:r>
      <w:r w:rsidR="00786BE3" w:rsidRPr="00020178">
        <w:rPr>
          <w:rFonts w:ascii="Times New Roman" w:hAnsi="Times New Roman" w:cs="Times New Roman"/>
          <w:sz w:val="24"/>
          <w:szCs w:val="24"/>
        </w:rPr>
        <w:t>divisibile</w:t>
      </w:r>
      <w:r w:rsidR="009B2726" w:rsidRPr="00020178">
        <w:rPr>
          <w:rFonts w:ascii="Times New Roman" w:hAnsi="Times New Roman" w:cs="Times New Roman"/>
          <w:sz w:val="24"/>
          <w:szCs w:val="24"/>
        </w:rPr>
        <w:t xml:space="preserve"> o non lo è facil</w:t>
      </w:r>
      <w:r w:rsidR="00701A1F" w:rsidRPr="00020178">
        <w:rPr>
          <w:rFonts w:ascii="Times New Roman" w:hAnsi="Times New Roman" w:cs="Times New Roman"/>
          <w:sz w:val="24"/>
          <w:szCs w:val="24"/>
        </w:rPr>
        <w:t>mente</w:t>
      </w:r>
      <w:r w:rsidR="004F2F9F" w:rsidRPr="00020178">
        <w:rPr>
          <w:rFonts w:ascii="Times New Roman" w:hAnsi="Times New Roman" w:cs="Times New Roman"/>
          <w:sz w:val="24"/>
          <w:szCs w:val="24"/>
        </w:rPr>
        <w:t>,</w:t>
      </w:r>
      <w:r w:rsidR="00701A1F" w:rsidRPr="00020178">
        <w:rPr>
          <w:rFonts w:ascii="Times New Roman" w:hAnsi="Times New Roman" w:cs="Times New Roman"/>
          <w:sz w:val="24"/>
          <w:szCs w:val="24"/>
        </w:rPr>
        <w:t xml:space="preserve"> la loro qualificazione è data da </w:t>
      </w:r>
      <w:r w:rsidR="0000071D" w:rsidRPr="00020178">
        <w:rPr>
          <w:rFonts w:ascii="Times New Roman" w:hAnsi="Times New Roman" w:cs="Times New Roman"/>
          <w:sz w:val="24"/>
          <w:szCs w:val="24"/>
        </w:rPr>
        <w:t>altre co</w:t>
      </w:r>
      <w:r w:rsidR="004F2F9F" w:rsidRPr="00020178">
        <w:rPr>
          <w:rFonts w:ascii="Times New Roman" w:hAnsi="Times New Roman" w:cs="Times New Roman"/>
          <w:sz w:val="24"/>
          <w:szCs w:val="24"/>
        </w:rPr>
        <w:t>mponenti della funzione fiscale,</w:t>
      </w:r>
      <w:r w:rsidR="00E933D8" w:rsidRPr="00020178">
        <w:rPr>
          <w:rFonts w:ascii="Times New Roman" w:hAnsi="Times New Roman" w:cs="Times New Roman"/>
          <w:sz w:val="24"/>
          <w:szCs w:val="24"/>
        </w:rPr>
        <w:t xml:space="preserve"> quali</w:t>
      </w:r>
      <w:r w:rsidR="00701A1F" w:rsidRPr="00020178">
        <w:rPr>
          <w:rFonts w:ascii="Times New Roman" w:hAnsi="Times New Roman" w:cs="Times New Roman"/>
          <w:sz w:val="24"/>
          <w:szCs w:val="24"/>
        </w:rPr>
        <w:t xml:space="preserve"> la loro controllabilità o </w:t>
      </w:r>
      <w:r w:rsidR="000543FF" w:rsidRPr="00020178">
        <w:rPr>
          <w:rFonts w:ascii="Times New Roman" w:hAnsi="Times New Roman" w:cs="Times New Roman"/>
          <w:sz w:val="24"/>
          <w:szCs w:val="24"/>
        </w:rPr>
        <w:t>il c</w:t>
      </w:r>
      <w:r w:rsidR="00044D70" w:rsidRPr="00020178">
        <w:rPr>
          <w:rFonts w:ascii="Times New Roman" w:hAnsi="Times New Roman" w:cs="Times New Roman"/>
          <w:sz w:val="24"/>
          <w:szCs w:val="24"/>
        </w:rPr>
        <w:t>ollegamento con aspetti che comunque fanno riferimento</w:t>
      </w:r>
      <w:r w:rsidR="000543FF" w:rsidRPr="00020178">
        <w:rPr>
          <w:rFonts w:ascii="Times New Roman" w:hAnsi="Times New Roman" w:cs="Times New Roman"/>
          <w:sz w:val="24"/>
          <w:szCs w:val="24"/>
        </w:rPr>
        <w:t xml:space="preserve"> a interessi collettivi</w:t>
      </w:r>
      <w:r w:rsidR="00795BF0" w:rsidRPr="00020178">
        <w:rPr>
          <w:rStyle w:val="Rimandonotaapidipagina"/>
          <w:rFonts w:ascii="Times New Roman" w:hAnsi="Times New Roman" w:cs="Times New Roman"/>
          <w:sz w:val="24"/>
          <w:szCs w:val="24"/>
        </w:rPr>
        <w:footnoteReference w:id="39"/>
      </w:r>
      <w:r w:rsidR="000543FF" w:rsidRPr="00020178">
        <w:rPr>
          <w:rFonts w:ascii="Times New Roman" w:hAnsi="Times New Roman" w:cs="Times New Roman"/>
          <w:sz w:val="24"/>
          <w:szCs w:val="24"/>
        </w:rPr>
        <w:t>.</w:t>
      </w:r>
      <w:r w:rsidR="001D6B8D" w:rsidRPr="00020178">
        <w:rPr>
          <w:rFonts w:ascii="Times New Roman" w:hAnsi="Times New Roman" w:cs="Times New Roman"/>
          <w:sz w:val="24"/>
          <w:szCs w:val="24"/>
        </w:rPr>
        <w:t xml:space="preserve"> Sulla base di tale </w:t>
      </w:r>
      <w:r w:rsidR="001D3D0D" w:rsidRPr="00020178">
        <w:rPr>
          <w:rFonts w:ascii="Times New Roman" w:hAnsi="Times New Roman" w:cs="Times New Roman"/>
          <w:sz w:val="24"/>
          <w:szCs w:val="24"/>
        </w:rPr>
        <w:t>impostazione,</w:t>
      </w:r>
      <w:r w:rsidR="001D6B8D" w:rsidRPr="00020178">
        <w:rPr>
          <w:rFonts w:ascii="Times New Roman" w:hAnsi="Times New Roman" w:cs="Times New Roman"/>
          <w:sz w:val="24"/>
          <w:szCs w:val="24"/>
        </w:rPr>
        <w:t xml:space="preserve"> casi concreti</w:t>
      </w:r>
      <w:r w:rsidR="001D3D0D" w:rsidRPr="00020178">
        <w:rPr>
          <w:rFonts w:ascii="Times New Roman" w:hAnsi="Times New Roman" w:cs="Times New Roman"/>
          <w:sz w:val="24"/>
          <w:szCs w:val="24"/>
        </w:rPr>
        <w:t xml:space="preserve"> sono: la tariffa</w:t>
      </w:r>
      <w:r w:rsidR="00855FC4" w:rsidRPr="00020178">
        <w:rPr>
          <w:rFonts w:ascii="Times New Roman" w:hAnsi="Times New Roman" w:cs="Times New Roman"/>
          <w:sz w:val="24"/>
          <w:szCs w:val="24"/>
        </w:rPr>
        <w:t xml:space="preserve"> </w:t>
      </w:r>
      <w:r w:rsidR="00E507AD" w:rsidRPr="00020178">
        <w:rPr>
          <w:rFonts w:ascii="Times New Roman" w:hAnsi="Times New Roman" w:cs="Times New Roman"/>
          <w:sz w:val="24"/>
          <w:szCs w:val="24"/>
        </w:rPr>
        <w:t>sulle acque pubbliche, che prevede accanto</w:t>
      </w:r>
      <w:r w:rsidR="00EC1CA6" w:rsidRPr="00020178">
        <w:rPr>
          <w:rFonts w:ascii="Times New Roman" w:hAnsi="Times New Roman" w:cs="Times New Roman"/>
          <w:sz w:val="24"/>
          <w:szCs w:val="24"/>
        </w:rPr>
        <w:t xml:space="preserve"> alla c</w:t>
      </w:r>
      <w:r w:rsidR="001D3D0D" w:rsidRPr="00020178">
        <w:rPr>
          <w:rFonts w:ascii="Times New Roman" w:hAnsi="Times New Roman" w:cs="Times New Roman"/>
          <w:sz w:val="24"/>
          <w:szCs w:val="24"/>
        </w:rPr>
        <w:t xml:space="preserve">omponente commutativa </w:t>
      </w:r>
      <w:r w:rsidR="00E507AD" w:rsidRPr="00020178">
        <w:rPr>
          <w:rFonts w:ascii="Times New Roman" w:hAnsi="Times New Roman" w:cs="Times New Roman"/>
          <w:sz w:val="24"/>
          <w:szCs w:val="24"/>
        </w:rPr>
        <w:t xml:space="preserve">anche </w:t>
      </w:r>
      <w:r w:rsidR="00EC1CA6" w:rsidRPr="00020178">
        <w:rPr>
          <w:rFonts w:ascii="Times New Roman" w:hAnsi="Times New Roman" w:cs="Times New Roman"/>
          <w:sz w:val="24"/>
          <w:szCs w:val="24"/>
        </w:rPr>
        <w:t>quella c</w:t>
      </w:r>
      <w:r w:rsidR="002335FB" w:rsidRPr="00020178">
        <w:rPr>
          <w:rFonts w:ascii="Times New Roman" w:hAnsi="Times New Roman" w:cs="Times New Roman"/>
          <w:sz w:val="24"/>
          <w:szCs w:val="24"/>
        </w:rPr>
        <w:t>ollegata al sacrificio</w:t>
      </w:r>
      <w:r w:rsidR="009E2E0B" w:rsidRPr="00020178">
        <w:rPr>
          <w:rFonts w:ascii="Times New Roman" w:hAnsi="Times New Roman" w:cs="Times New Roman"/>
          <w:sz w:val="24"/>
          <w:szCs w:val="24"/>
        </w:rPr>
        <w:t xml:space="preserve">, in particolare </w:t>
      </w:r>
      <w:r w:rsidR="009658D1" w:rsidRPr="00020178">
        <w:rPr>
          <w:rFonts w:ascii="Times New Roman" w:hAnsi="Times New Roman" w:cs="Times New Roman"/>
          <w:sz w:val="24"/>
          <w:szCs w:val="24"/>
        </w:rPr>
        <w:t>quando realizza</w:t>
      </w:r>
      <w:r w:rsidR="00A23A2C" w:rsidRPr="00020178">
        <w:rPr>
          <w:rFonts w:ascii="Times New Roman" w:hAnsi="Times New Roman" w:cs="Times New Roman"/>
          <w:sz w:val="24"/>
          <w:szCs w:val="24"/>
        </w:rPr>
        <w:t xml:space="preserve"> politiche pubbliche agevolative</w:t>
      </w:r>
      <w:r w:rsidR="001D3D0D" w:rsidRPr="00020178">
        <w:rPr>
          <w:rStyle w:val="Rimandonotaapidipagina"/>
          <w:rFonts w:ascii="Times New Roman" w:hAnsi="Times New Roman" w:cs="Times New Roman"/>
          <w:sz w:val="24"/>
          <w:szCs w:val="24"/>
        </w:rPr>
        <w:footnoteReference w:id="40"/>
      </w:r>
      <w:r w:rsidR="001D3D0D" w:rsidRPr="00020178">
        <w:rPr>
          <w:rFonts w:ascii="Times New Roman" w:hAnsi="Times New Roman" w:cs="Times New Roman"/>
          <w:sz w:val="24"/>
          <w:szCs w:val="24"/>
        </w:rPr>
        <w:t xml:space="preserve">; </w:t>
      </w:r>
      <w:r w:rsidR="00D5656C" w:rsidRPr="00020178">
        <w:rPr>
          <w:rFonts w:ascii="Times New Roman" w:hAnsi="Times New Roman" w:cs="Times New Roman"/>
          <w:sz w:val="24"/>
          <w:szCs w:val="24"/>
        </w:rPr>
        <w:t>i contributi previdenziali</w:t>
      </w:r>
      <w:r w:rsidR="00175794" w:rsidRPr="00020178">
        <w:rPr>
          <w:rFonts w:ascii="Times New Roman" w:hAnsi="Times New Roman" w:cs="Times New Roman"/>
          <w:sz w:val="24"/>
          <w:szCs w:val="24"/>
        </w:rPr>
        <w:t xml:space="preserve"> </w:t>
      </w:r>
      <w:r w:rsidR="001D6B8D" w:rsidRPr="00020178">
        <w:rPr>
          <w:rFonts w:ascii="Times New Roman" w:hAnsi="Times New Roman" w:cs="Times New Roman"/>
          <w:sz w:val="24"/>
          <w:szCs w:val="24"/>
        </w:rPr>
        <w:t xml:space="preserve">e la loro qualificazione di </w:t>
      </w:r>
      <w:r w:rsidR="00175794" w:rsidRPr="00020178">
        <w:rPr>
          <w:rFonts w:ascii="Times New Roman" w:hAnsi="Times New Roman" w:cs="Times New Roman"/>
          <w:sz w:val="24"/>
          <w:szCs w:val="24"/>
        </w:rPr>
        <w:t>imposta</w:t>
      </w:r>
      <w:r w:rsidR="001D6B8D" w:rsidRPr="00020178">
        <w:rPr>
          <w:rFonts w:ascii="Times New Roman" w:hAnsi="Times New Roman" w:cs="Times New Roman"/>
          <w:sz w:val="24"/>
          <w:szCs w:val="24"/>
        </w:rPr>
        <w:t xml:space="preserve"> di scopo, in quanto </w:t>
      </w:r>
      <w:r w:rsidR="00725D67" w:rsidRPr="00020178">
        <w:rPr>
          <w:rFonts w:ascii="Times New Roman" w:hAnsi="Times New Roman" w:cs="Times New Roman"/>
          <w:sz w:val="24"/>
          <w:szCs w:val="24"/>
        </w:rPr>
        <w:t xml:space="preserve">qui </w:t>
      </w:r>
      <w:r w:rsidR="001D6B8D" w:rsidRPr="00020178">
        <w:rPr>
          <w:rFonts w:ascii="Times New Roman" w:hAnsi="Times New Roman" w:cs="Times New Roman"/>
          <w:sz w:val="24"/>
          <w:szCs w:val="24"/>
        </w:rPr>
        <w:t xml:space="preserve">a </w:t>
      </w:r>
      <w:r w:rsidR="00E605D8" w:rsidRPr="00020178">
        <w:rPr>
          <w:rFonts w:ascii="Times New Roman" w:hAnsi="Times New Roman" w:cs="Times New Roman"/>
          <w:sz w:val="24"/>
          <w:szCs w:val="24"/>
        </w:rPr>
        <w:t>prevalere</w:t>
      </w:r>
      <w:r w:rsidR="009658D1" w:rsidRPr="00020178">
        <w:rPr>
          <w:rFonts w:ascii="Times New Roman" w:hAnsi="Times New Roman" w:cs="Times New Roman"/>
          <w:sz w:val="24"/>
          <w:szCs w:val="24"/>
        </w:rPr>
        <w:t xml:space="preserve"> sull’utilità diretta per il beneficiario</w:t>
      </w:r>
      <w:r w:rsidR="009B67DF" w:rsidRPr="00020178">
        <w:rPr>
          <w:rFonts w:ascii="Times New Roman" w:hAnsi="Times New Roman" w:cs="Times New Roman"/>
          <w:sz w:val="24"/>
          <w:szCs w:val="24"/>
        </w:rPr>
        <w:t xml:space="preserve"> </w:t>
      </w:r>
      <w:r w:rsidR="001D6B8D" w:rsidRPr="00020178">
        <w:rPr>
          <w:rFonts w:ascii="Times New Roman" w:hAnsi="Times New Roman" w:cs="Times New Roman"/>
          <w:sz w:val="24"/>
          <w:szCs w:val="24"/>
        </w:rPr>
        <w:t xml:space="preserve">è </w:t>
      </w:r>
      <w:r w:rsidR="009B67DF" w:rsidRPr="00020178">
        <w:rPr>
          <w:rFonts w:ascii="Times New Roman" w:hAnsi="Times New Roman" w:cs="Times New Roman"/>
          <w:sz w:val="24"/>
          <w:szCs w:val="24"/>
        </w:rPr>
        <w:t>la componente solidarist</w:t>
      </w:r>
      <w:r w:rsidR="007B7EF4" w:rsidRPr="00020178">
        <w:rPr>
          <w:rFonts w:ascii="Times New Roman" w:hAnsi="Times New Roman" w:cs="Times New Roman"/>
          <w:sz w:val="24"/>
          <w:szCs w:val="24"/>
        </w:rPr>
        <w:t>ica, cioè</w:t>
      </w:r>
      <w:r w:rsidR="00E605D8" w:rsidRPr="00020178">
        <w:rPr>
          <w:rFonts w:ascii="Times New Roman" w:hAnsi="Times New Roman" w:cs="Times New Roman"/>
          <w:sz w:val="24"/>
          <w:szCs w:val="24"/>
        </w:rPr>
        <w:t xml:space="preserve"> la correlazione specifica </w:t>
      </w:r>
      <w:r w:rsidR="009B67DF" w:rsidRPr="00020178">
        <w:rPr>
          <w:rFonts w:ascii="Times New Roman" w:hAnsi="Times New Roman" w:cs="Times New Roman"/>
          <w:sz w:val="24"/>
          <w:szCs w:val="24"/>
        </w:rPr>
        <w:t>con la prestazione</w:t>
      </w:r>
      <w:r w:rsidR="004B090F" w:rsidRPr="00020178">
        <w:rPr>
          <w:rFonts w:ascii="Times New Roman" w:hAnsi="Times New Roman" w:cs="Times New Roman"/>
          <w:sz w:val="24"/>
          <w:szCs w:val="24"/>
        </w:rPr>
        <w:t xml:space="preserve">, anche </w:t>
      </w:r>
      <w:r w:rsidR="009B67DF" w:rsidRPr="00020178">
        <w:rPr>
          <w:rFonts w:ascii="Times New Roman" w:hAnsi="Times New Roman" w:cs="Times New Roman"/>
          <w:sz w:val="24"/>
          <w:szCs w:val="24"/>
        </w:rPr>
        <w:t>ipotetica</w:t>
      </w:r>
      <w:r w:rsidR="00E605D8" w:rsidRPr="00020178">
        <w:rPr>
          <w:rFonts w:ascii="Times New Roman" w:hAnsi="Times New Roman" w:cs="Times New Roman"/>
          <w:sz w:val="24"/>
          <w:szCs w:val="24"/>
        </w:rPr>
        <w:t>,</w:t>
      </w:r>
      <w:r w:rsidR="009B67DF" w:rsidRPr="00020178">
        <w:rPr>
          <w:rFonts w:ascii="Times New Roman" w:hAnsi="Times New Roman" w:cs="Times New Roman"/>
          <w:sz w:val="24"/>
          <w:szCs w:val="24"/>
        </w:rPr>
        <w:t xml:space="preserve"> con l’interessato.</w:t>
      </w:r>
      <w:r w:rsidR="001D6B8D" w:rsidRPr="00020178">
        <w:rPr>
          <w:rFonts w:ascii="Times New Roman" w:hAnsi="Times New Roman" w:cs="Times New Roman"/>
          <w:sz w:val="24"/>
          <w:szCs w:val="24"/>
        </w:rPr>
        <w:t xml:space="preserve"> </w:t>
      </w:r>
    </w:p>
    <w:p w14:paraId="427F8E0F" w14:textId="6FD52821" w:rsidR="00915413" w:rsidRPr="00020178" w:rsidRDefault="0054587F" w:rsidP="005A5F8A">
      <w:pPr>
        <w:spacing w:line="360" w:lineRule="auto"/>
        <w:ind w:left="-567" w:firstLine="567"/>
        <w:jc w:val="both"/>
        <w:rPr>
          <w:rFonts w:ascii="Times New Roman" w:hAnsi="Times New Roman" w:cs="Times New Roman"/>
          <w:sz w:val="24"/>
          <w:szCs w:val="24"/>
        </w:rPr>
      </w:pPr>
      <w:r w:rsidRPr="00020178">
        <w:rPr>
          <w:rFonts w:ascii="Times New Roman" w:hAnsi="Times New Roman" w:cs="Times New Roman"/>
          <w:sz w:val="24"/>
          <w:szCs w:val="24"/>
        </w:rPr>
        <w:t>Insieme alla dottrina, anch</w:t>
      </w:r>
      <w:r w:rsidR="009D64D0" w:rsidRPr="00020178">
        <w:rPr>
          <w:rFonts w:ascii="Times New Roman" w:hAnsi="Times New Roman" w:cs="Times New Roman"/>
          <w:sz w:val="24"/>
          <w:szCs w:val="24"/>
        </w:rPr>
        <w:t>e la giurisprudenza, in particolar modo</w:t>
      </w:r>
      <w:r w:rsidRPr="00020178">
        <w:rPr>
          <w:rFonts w:ascii="Times New Roman" w:hAnsi="Times New Roman" w:cs="Times New Roman"/>
          <w:sz w:val="24"/>
          <w:szCs w:val="24"/>
        </w:rPr>
        <w:t xml:space="preserve"> quella costituzionale</w:t>
      </w:r>
      <w:r w:rsidR="009D64D0" w:rsidRPr="00020178">
        <w:rPr>
          <w:rFonts w:ascii="Times New Roman" w:hAnsi="Times New Roman" w:cs="Times New Roman"/>
          <w:sz w:val="24"/>
          <w:szCs w:val="24"/>
        </w:rPr>
        <w:t>,</w:t>
      </w:r>
      <w:r w:rsidRPr="00020178">
        <w:rPr>
          <w:rFonts w:ascii="Times New Roman" w:hAnsi="Times New Roman" w:cs="Times New Roman"/>
          <w:sz w:val="24"/>
          <w:szCs w:val="24"/>
        </w:rPr>
        <w:t xml:space="preserve"> si è occupata </w:t>
      </w:r>
      <w:r w:rsidR="00983E7F" w:rsidRPr="00020178">
        <w:rPr>
          <w:rFonts w:ascii="Times New Roman" w:hAnsi="Times New Roman" w:cs="Times New Roman"/>
          <w:sz w:val="24"/>
          <w:szCs w:val="24"/>
        </w:rPr>
        <w:t>del</w:t>
      </w:r>
      <w:r w:rsidR="00BF038F" w:rsidRPr="00020178">
        <w:rPr>
          <w:rFonts w:ascii="Times New Roman" w:hAnsi="Times New Roman" w:cs="Times New Roman"/>
          <w:sz w:val="24"/>
          <w:szCs w:val="24"/>
        </w:rPr>
        <w:t xml:space="preserve">la </w:t>
      </w:r>
      <w:r w:rsidR="00983E7F" w:rsidRPr="00020178">
        <w:rPr>
          <w:rFonts w:ascii="Times New Roman" w:hAnsi="Times New Roman" w:cs="Times New Roman"/>
          <w:sz w:val="24"/>
          <w:szCs w:val="24"/>
        </w:rPr>
        <w:t xml:space="preserve">questione della </w:t>
      </w:r>
      <w:r w:rsidR="00BF038F" w:rsidRPr="00020178">
        <w:rPr>
          <w:rFonts w:ascii="Times New Roman" w:hAnsi="Times New Roman" w:cs="Times New Roman"/>
          <w:sz w:val="24"/>
          <w:szCs w:val="24"/>
        </w:rPr>
        <w:t xml:space="preserve">mancata corrispondenza tra </w:t>
      </w:r>
      <w:proofErr w:type="spellStart"/>
      <w:r w:rsidR="00BF038F" w:rsidRPr="00020178">
        <w:rPr>
          <w:rFonts w:ascii="Times New Roman" w:hAnsi="Times New Roman" w:cs="Times New Roman"/>
          <w:i/>
          <w:sz w:val="24"/>
          <w:szCs w:val="24"/>
        </w:rPr>
        <w:t>nomen</w:t>
      </w:r>
      <w:proofErr w:type="spellEnd"/>
      <w:r w:rsidR="00BF038F" w:rsidRPr="00020178">
        <w:rPr>
          <w:rFonts w:ascii="Times New Roman" w:hAnsi="Times New Roman" w:cs="Times New Roman"/>
          <w:sz w:val="24"/>
          <w:szCs w:val="24"/>
        </w:rPr>
        <w:t xml:space="preserve"> del tributo e sui caratteri fondanti. In merito, c</w:t>
      </w:r>
      <w:r w:rsidR="009658D1" w:rsidRPr="00020178">
        <w:rPr>
          <w:rFonts w:ascii="Times New Roman" w:hAnsi="Times New Roman" w:cs="Times New Roman"/>
          <w:sz w:val="24"/>
          <w:szCs w:val="24"/>
        </w:rPr>
        <w:t xml:space="preserve">on riferimento </w:t>
      </w:r>
      <w:r w:rsidR="00CD45D7" w:rsidRPr="00020178">
        <w:rPr>
          <w:rFonts w:ascii="Times New Roman" w:hAnsi="Times New Roman" w:cs="Times New Roman"/>
          <w:sz w:val="24"/>
          <w:szCs w:val="24"/>
        </w:rPr>
        <w:t>alla complessità a</w:t>
      </w:r>
      <w:r w:rsidR="00AA39AE" w:rsidRPr="00020178">
        <w:rPr>
          <w:rFonts w:ascii="Times New Roman" w:hAnsi="Times New Roman" w:cs="Times New Roman"/>
          <w:sz w:val="24"/>
          <w:szCs w:val="24"/>
        </w:rPr>
        <w:t xml:space="preserve"> tracciare limiti ben netti tra l’imposizione tributaria e la corri</w:t>
      </w:r>
      <w:r w:rsidR="00BF038F" w:rsidRPr="00020178">
        <w:rPr>
          <w:rFonts w:ascii="Times New Roman" w:hAnsi="Times New Roman" w:cs="Times New Roman"/>
          <w:sz w:val="24"/>
          <w:szCs w:val="24"/>
        </w:rPr>
        <w:t xml:space="preserve">spettività, un caso emblematico, pur se </w:t>
      </w:r>
      <w:r w:rsidR="00CD45D7" w:rsidRPr="00020178">
        <w:rPr>
          <w:rFonts w:ascii="Times New Roman" w:hAnsi="Times New Roman" w:cs="Times New Roman"/>
          <w:sz w:val="24"/>
          <w:szCs w:val="24"/>
        </w:rPr>
        <w:t xml:space="preserve">partito </w:t>
      </w:r>
      <w:r w:rsidR="00BF038F" w:rsidRPr="00020178">
        <w:rPr>
          <w:rFonts w:ascii="Times New Roman" w:hAnsi="Times New Roman" w:cs="Times New Roman"/>
          <w:sz w:val="24"/>
          <w:szCs w:val="24"/>
        </w:rPr>
        <w:t>da un</w:t>
      </w:r>
      <w:r w:rsidR="006E7D32" w:rsidRPr="00020178">
        <w:rPr>
          <w:rFonts w:ascii="Times New Roman" w:hAnsi="Times New Roman" w:cs="Times New Roman"/>
          <w:sz w:val="24"/>
          <w:szCs w:val="24"/>
        </w:rPr>
        <w:t xml:space="preserve"> difetto di giurisdizione</w:t>
      </w:r>
      <w:r w:rsidR="00BF038F" w:rsidRPr="00020178">
        <w:rPr>
          <w:rFonts w:ascii="Times New Roman" w:hAnsi="Times New Roman" w:cs="Times New Roman"/>
          <w:sz w:val="24"/>
          <w:szCs w:val="24"/>
        </w:rPr>
        <w:t>, è rappresentato dalla natura delle</w:t>
      </w:r>
      <w:r w:rsidR="00203DE5" w:rsidRPr="00020178">
        <w:rPr>
          <w:rFonts w:ascii="Times New Roman" w:hAnsi="Times New Roman" w:cs="Times New Roman"/>
          <w:sz w:val="24"/>
          <w:szCs w:val="24"/>
        </w:rPr>
        <w:t xml:space="preserve"> somme, dovute dalle società aeroportuali in proporzione al traffico generato, chiamate ad al</w:t>
      </w:r>
      <w:r w:rsidR="00723C7F" w:rsidRPr="00020178">
        <w:rPr>
          <w:rFonts w:ascii="Times New Roman" w:hAnsi="Times New Roman" w:cs="Times New Roman"/>
          <w:sz w:val="24"/>
          <w:szCs w:val="24"/>
        </w:rPr>
        <w:t>imentare, in base al comma 1328</w:t>
      </w:r>
      <w:r w:rsidR="00203DE5" w:rsidRPr="00020178">
        <w:rPr>
          <w:rFonts w:ascii="Times New Roman" w:hAnsi="Times New Roman" w:cs="Times New Roman"/>
          <w:sz w:val="24"/>
          <w:szCs w:val="24"/>
        </w:rPr>
        <w:t xml:space="preserve"> dell’art. 1 della 1. 27 dicembre 2006, n. 296, il fondo da tale norma istituito per finanziare il servizio antincendi negli aeroporti nazionali</w:t>
      </w:r>
      <w:r w:rsidR="00592F17" w:rsidRPr="00020178">
        <w:rPr>
          <w:rFonts w:ascii="Times New Roman" w:hAnsi="Times New Roman" w:cs="Times New Roman"/>
          <w:sz w:val="24"/>
          <w:szCs w:val="24"/>
        </w:rPr>
        <w:t xml:space="preserve"> oltre alle addizionali comunali sui diritti d’imbarco</w:t>
      </w:r>
      <w:r w:rsidR="00842FBF" w:rsidRPr="00020178">
        <w:rPr>
          <w:rFonts w:ascii="Times New Roman" w:hAnsi="Times New Roman" w:cs="Times New Roman"/>
          <w:sz w:val="24"/>
          <w:szCs w:val="24"/>
        </w:rPr>
        <w:t xml:space="preserve">. Nel caso di </w:t>
      </w:r>
      <w:r w:rsidR="00842FBF" w:rsidRPr="00020178">
        <w:rPr>
          <w:rFonts w:ascii="Times New Roman" w:hAnsi="Times New Roman" w:cs="Times New Roman"/>
          <w:sz w:val="24"/>
          <w:szCs w:val="24"/>
        </w:rPr>
        <w:lastRenderedPageBreak/>
        <w:t>specie</w:t>
      </w:r>
      <w:r w:rsidR="004003C1" w:rsidRPr="00020178">
        <w:rPr>
          <w:rStyle w:val="Rimandonotaapidipagina"/>
          <w:rFonts w:ascii="Times New Roman" w:hAnsi="Times New Roman" w:cs="Times New Roman"/>
          <w:sz w:val="24"/>
          <w:szCs w:val="24"/>
        </w:rPr>
        <w:footnoteReference w:id="41"/>
      </w:r>
      <w:r w:rsidR="00593BCA" w:rsidRPr="00020178">
        <w:rPr>
          <w:rFonts w:ascii="Times New Roman" w:hAnsi="Times New Roman" w:cs="Times New Roman"/>
          <w:sz w:val="24"/>
          <w:szCs w:val="24"/>
        </w:rPr>
        <w:t>,</w:t>
      </w:r>
      <w:r w:rsidR="00983E7F" w:rsidRPr="00020178">
        <w:rPr>
          <w:rFonts w:ascii="Times New Roman" w:hAnsi="Times New Roman" w:cs="Times New Roman"/>
          <w:sz w:val="24"/>
          <w:szCs w:val="24"/>
        </w:rPr>
        <w:t xml:space="preserve"> è stata la Corte costituzionale, nella pronuncia n. 167 del 2018,</w:t>
      </w:r>
      <w:r w:rsidR="00BE2A19" w:rsidRPr="00020178">
        <w:rPr>
          <w:rFonts w:ascii="Times New Roman" w:hAnsi="Times New Roman" w:cs="Times New Roman"/>
          <w:sz w:val="24"/>
          <w:szCs w:val="24"/>
        </w:rPr>
        <w:t xml:space="preserve"> a risolvere l’annosa</w:t>
      </w:r>
      <w:r w:rsidR="004003C1" w:rsidRPr="00020178">
        <w:rPr>
          <w:rFonts w:ascii="Times New Roman" w:hAnsi="Times New Roman" w:cs="Times New Roman"/>
          <w:sz w:val="24"/>
          <w:szCs w:val="24"/>
        </w:rPr>
        <w:t xml:space="preserve"> questione innescata dal Governo</w:t>
      </w:r>
      <w:r w:rsidR="000310E9" w:rsidRPr="00020178">
        <w:rPr>
          <w:rFonts w:ascii="Times New Roman" w:hAnsi="Times New Roman" w:cs="Times New Roman"/>
          <w:sz w:val="24"/>
          <w:szCs w:val="24"/>
        </w:rPr>
        <w:t xml:space="preserve"> con la legge d’inter</w:t>
      </w:r>
      <w:r w:rsidR="00D605B8" w:rsidRPr="00020178">
        <w:rPr>
          <w:rFonts w:ascii="Times New Roman" w:hAnsi="Times New Roman" w:cs="Times New Roman"/>
          <w:sz w:val="24"/>
          <w:szCs w:val="24"/>
        </w:rPr>
        <w:t xml:space="preserve">pretazione autentica con cui, in modo </w:t>
      </w:r>
      <w:r w:rsidR="00CD45D7" w:rsidRPr="00020178">
        <w:rPr>
          <w:rFonts w:ascii="Times New Roman" w:hAnsi="Times New Roman" w:cs="Times New Roman"/>
          <w:sz w:val="24"/>
          <w:szCs w:val="24"/>
        </w:rPr>
        <w:t>del tutto incoerente, riconosciuta la</w:t>
      </w:r>
      <w:r w:rsidR="00D605B8" w:rsidRPr="00020178">
        <w:rPr>
          <w:rFonts w:ascii="Times New Roman" w:hAnsi="Times New Roman" w:cs="Times New Roman"/>
          <w:sz w:val="24"/>
          <w:szCs w:val="24"/>
        </w:rPr>
        <w:t xml:space="preserve"> natura commutativa</w:t>
      </w:r>
      <w:r w:rsidR="000310E9" w:rsidRPr="00020178">
        <w:rPr>
          <w:rFonts w:ascii="Times New Roman" w:hAnsi="Times New Roman" w:cs="Times New Roman"/>
          <w:sz w:val="24"/>
          <w:szCs w:val="24"/>
        </w:rPr>
        <w:t xml:space="preserve"> al prelievo</w:t>
      </w:r>
      <w:r w:rsidR="00CD45D7" w:rsidRPr="00020178">
        <w:rPr>
          <w:rFonts w:ascii="Times New Roman" w:hAnsi="Times New Roman" w:cs="Times New Roman"/>
          <w:sz w:val="24"/>
          <w:szCs w:val="24"/>
        </w:rPr>
        <w:t>, aveva destinato</w:t>
      </w:r>
      <w:r w:rsidR="00BE2A19" w:rsidRPr="00020178">
        <w:rPr>
          <w:rFonts w:ascii="Times New Roman" w:hAnsi="Times New Roman" w:cs="Times New Roman"/>
          <w:sz w:val="24"/>
          <w:szCs w:val="24"/>
        </w:rPr>
        <w:t xml:space="preserve"> i relativi</w:t>
      </w:r>
      <w:r w:rsidR="00D605B8" w:rsidRPr="00020178">
        <w:rPr>
          <w:rFonts w:ascii="Times New Roman" w:hAnsi="Times New Roman" w:cs="Times New Roman"/>
          <w:sz w:val="24"/>
          <w:szCs w:val="24"/>
        </w:rPr>
        <w:t xml:space="preserve"> emolu</w:t>
      </w:r>
      <w:r w:rsidR="00F16282" w:rsidRPr="00020178">
        <w:rPr>
          <w:rFonts w:ascii="Times New Roman" w:hAnsi="Times New Roman" w:cs="Times New Roman"/>
          <w:sz w:val="24"/>
          <w:szCs w:val="24"/>
        </w:rPr>
        <w:t>menti</w:t>
      </w:r>
      <w:r w:rsidR="00CD45D7" w:rsidRPr="00020178">
        <w:rPr>
          <w:rFonts w:ascii="Times New Roman" w:hAnsi="Times New Roman" w:cs="Times New Roman"/>
          <w:sz w:val="24"/>
          <w:szCs w:val="24"/>
        </w:rPr>
        <w:t xml:space="preserve"> </w:t>
      </w:r>
      <w:r w:rsidR="00F16282" w:rsidRPr="00020178">
        <w:rPr>
          <w:rFonts w:ascii="Times New Roman" w:hAnsi="Times New Roman" w:cs="Times New Roman"/>
          <w:sz w:val="24"/>
          <w:szCs w:val="24"/>
        </w:rPr>
        <w:t xml:space="preserve">alla copertura </w:t>
      </w:r>
      <w:r w:rsidR="00D605B8" w:rsidRPr="00020178">
        <w:rPr>
          <w:rFonts w:ascii="Times New Roman" w:hAnsi="Times New Roman" w:cs="Times New Roman"/>
          <w:sz w:val="24"/>
          <w:szCs w:val="24"/>
        </w:rPr>
        <w:t xml:space="preserve">della previdenza </w:t>
      </w:r>
      <w:r w:rsidR="00983E7F" w:rsidRPr="00020178">
        <w:rPr>
          <w:rFonts w:ascii="Times New Roman" w:hAnsi="Times New Roman" w:cs="Times New Roman"/>
          <w:sz w:val="24"/>
          <w:szCs w:val="24"/>
        </w:rPr>
        <w:t xml:space="preserve">del corpo dei vigili del fuoco. </w:t>
      </w:r>
      <w:r w:rsidR="00011547" w:rsidRPr="00020178">
        <w:rPr>
          <w:rFonts w:ascii="Times New Roman" w:hAnsi="Times New Roman" w:cs="Times New Roman"/>
          <w:sz w:val="24"/>
          <w:szCs w:val="24"/>
        </w:rPr>
        <w:t>Da sempre oggetto di</w:t>
      </w:r>
      <w:r w:rsidR="004003C1" w:rsidRPr="00020178">
        <w:rPr>
          <w:rFonts w:ascii="Times New Roman" w:hAnsi="Times New Roman" w:cs="Times New Roman"/>
          <w:sz w:val="24"/>
          <w:szCs w:val="24"/>
        </w:rPr>
        <w:t xml:space="preserve"> fiscalità generale</w:t>
      </w:r>
      <w:r w:rsidR="00381301" w:rsidRPr="00020178">
        <w:rPr>
          <w:rFonts w:ascii="Times New Roman" w:hAnsi="Times New Roman" w:cs="Times New Roman"/>
          <w:sz w:val="24"/>
          <w:szCs w:val="24"/>
        </w:rPr>
        <w:t>, quindi di spesa pubblica</w:t>
      </w:r>
      <w:r w:rsidR="00011547" w:rsidRPr="00020178">
        <w:rPr>
          <w:rFonts w:ascii="Times New Roman" w:hAnsi="Times New Roman" w:cs="Times New Roman"/>
          <w:sz w:val="24"/>
          <w:szCs w:val="24"/>
        </w:rPr>
        <w:t>,</w:t>
      </w:r>
      <w:r w:rsidR="00BE2A19" w:rsidRPr="00020178">
        <w:rPr>
          <w:rFonts w:ascii="Times New Roman" w:hAnsi="Times New Roman" w:cs="Times New Roman"/>
          <w:sz w:val="24"/>
          <w:szCs w:val="24"/>
        </w:rPr>
        <w:t xml:space="preserve"> per il giudice siffatta destinazione </w:t>
      </w:r>
      <w:r w:rsidR="00F16282" w:rsidRPr="00020178">
        <w:rPr>
          <w:rFonts w:ascii="Times New Roman" w:hAnsi="Times New Roman" w:cs="Times New Roman"/>
          <w:sz w:val="24"/>
          <w:szCs w:val="24"/>
        </w:rPr>
        <w:t>integra</w:t>
      </w:r>
      <w:r w:rsidR="00C62230" w:rsidRPr="00020178">
        <w:rPr>
          <w:rFonts w:ascii="Times New Roman" w:hAnsi="Times New Roman" w:cs="Times New Roman"/>
          <w:sz w:val="24"/>
          <w:szCs w:val="24"/>
        </w:rPr>
        <w:t xml:space="preserve"> uno dei requisi</w:t>
      </w:r>
      <w:r w:rsidR="00CD45D7" w:rsidRPr="00020178">
        <w:rPr>
          <w:rFonts w:ascii="Times New Roman" w:hAnsi="Times New Roman" w:cs="Times New Roman"/>
          <w:sz w:val="24"/>
          <w:szCs w:val="24"/>
        </w:rPr>
        <w:t>ti che delimitano la natura</w:t>
      </w:r>
      <w:r w:rsidR="00C62230" w:rsidRPr="00020178">
        <w:rPr>
          <w:rFonts w:ascii="Times New Roman" w:hAnsi="Times New Roman" w:cs="Times New Roman"/>
          <w:sz w:val="24"/>
          <w:szCs w:val="24"/>
        </w:rPr>
        <w:t xml:space="preserve"> tributaria</w:t>
      </w:r>
      <w:r w:rsidR="00F16282" w:rsidRPr="00020178">
        <w:rPr>
          <w:rFonts w:ascii="Times New Roman" w:hAnsi="Times New Roman" w:cs="Times New Roman"/>
          <w:sz w:val="24"/>
          <w:szCs w:val="24"/>
        </w:rPr>
        <w:t>,</w:t>
      </w:r>
      <w:r w:rsidR="00C62230" w:rsidRPr="00020178">
        <w:rPr>
          <w:rFonts w:ascii="Times New Roman" w:hAnsi="Times New Roman" w:cs="Times New Roman"/>
          <w:sz w:val="24"/>
          <w:szCs w:val="24"/>
        </w:rPr>
        <w:t xml:space="preserve"> al di</w:t>
      </w:r>
      <w:r w:rsidR="006F60C2" w:rsidRPr="00020178">
        <w:rPr>
          <w:rFonts w:ascii="Times New Roman" w:hAnsi="Times New Roman" w:cs="Times New Roman"/>
          <w:sz w:val="24"/>
          <w:szCs w:val="24"/>
        </w:rPr>
        <w:t xml:space="preserve"> </w:t>
      </w:r>
      <w:r w:rsidR="003D44B0" w:rsidRPr="00020178">
        <w:rPr>
          <w:rFonts w:ascii="Times New Roman" w:hAnsi="Times New Roman" w:cs="Times New Roman"/>
          <w:sz w:val="24"/>
          <w:szCs w:val="24"/>
        </w:rPr>
        <w:t xml:space="preserve">là della qualificazione che ne </w:t>
      </w:r>
      <w:r w:rsidR="006F60C2" w:rsidRPr="00020178">
        <w:rPr>
          <w:rFonts w:ascii="Times New Roman" w:hAnsi="Times New Roman" w:cs="Times New Roman"/>
          <w:sz w:val="24"/>
          <w:szCs w:val="24"/>
        </w:rPr>
        <w:t>offre i</w:t>
      </w:r>
      <w:r w:rsidR="00C62230" w:rsidRPr="00020178">
        <w:rPr>
          <w:rFonts w:ascii="Times New Roman" w:hAnsi="Times New Roman" w:cs="Times New Roman"/>
          <w:sz w:val="24"/>
          <w:szCs w:val="24"/>
        </w:rPr>
        <w:t>l legislatore</w:t>
      </w:r>
      <w:r w:rsidR="00C62230" w:rsidRPr="00020178">
        <w:rPr>
          <w:rStyle w:val="Rimandonotaapidipagina"/>
          <w:rFonts w:ascii="Times New Roman" w:hAnsi="Times New Roman" w:cs="Times New Roman"/>
          <w:sz w:val="24"/>
          <w:szCs w:val="24"/>
        </w:rPr>
        <w:footnoteReference w:id="42"/>
      </w:r>
      <w:r w:rsidR="003B14A4" w:rsidRPr="00020178">
        <w:rPr>
          <w:rFonts w:ascii="Times New Roman" w:hAnsi="Times New Roman" w:cs="Times New Roman"/>
          <w:sz w:val="24"/>
          <w:szCs w:val="24"/>
        </w:rPr>
        <w:t xml:space="preserve">. </w:t>
      </w:r>
    </w:p>
    <w:p w14:paraId="7F24541F" w14:textId="6EB70D0B" w:rsidR="00915413" w:rsidRPr="00020178" w:rsidRDefault="00983E7F" w:rsidP="005A5F8A">
      <w:pPr>
        <w:spacing w:line="360" w:lineRule="auto"/>
        <w:ind w:left="-567" w:firstLine="567"/>
        <w:jc w:val="both"/>
        <w:rPr>
          <w:rFonts w:ascii="Times New Roman" w:hAnsi="Times New Roman" w:cs="Times New Roman"/>
          <w:sz w:val="24"/>
          <w:szCs w:val="24"/>
        </w:rPr>
      </w:pPr>
      <w:r w:rsidRPr="00020178">
        <w:rPr>
          <w:rFonts w:ascii="Times New Roman" w:hAnsi="Times New Roman" w:cs="Times New Roman"/>
          <w:sz w:val="24"/>
          <w:szCs w:val="24"/>
        </w:rPr>
        <w:t xml:space="preserve">Un altro </w:t>
      </w:r>
      <w:r w:rsidR="0010426E" w:rsidRPr="00020178">
        <w:rPr>
          <w:rFonts w:ascii="Times New Roman" w:hAnsi="Times New Roman" w:cs="Times New Roman"/>
          <w:sz w:val="24"/>
          <w:szCs w:val="24"/>
        </w:rPr>
        <w:t>caso</w:t>
      </w:r>
      <w:r w:rsidR="00CD45D7" w:rsidRPr="00020178">
        <w:rPr>
          <w:rFonts w:ascii="Times New Roman" w:hAnsi="Times New Roman" w:cs="Times New Roman"/>
          <w:sz w:val="24"/>
          <w:szCs w:val="24"/>
        </w:rPr>
        <w:t xml:space="preserve"> </w:t>
      </w:r>
      <w:r w:rsidRPr="00020178">
        <w:rPr>
          <w:rFonts w:ascii="Times New Roman" w:hAnsi="Times New Roman" w:cs="Times New Roman"/>
          <w:sz w:val="24"/>
          <w:szCs w:val="24"/>
        </w:rPr>
        <w:t>dubbio</w:t>
      </w:r>
      <w:r w:rsidR="00333891" w:rsidRPr="00020178">
        <w:rPr>
          <w:rFonts w:ascii="Times New Roman" w:hAnsi="Times New Roman" w:cs="Times New Roman"/>
          <w:sz w:val="24"/>
          <w:szCs w:val="24"/>
        </w:rPr>
        <w:t xml:space="preserve"> della</w:t>
      </w:r>
      <w:r w:rsidR="00CD45D7" w:rsidRPr="00020178">
        <w:rPr>
          <w:rFonts w:ascii="Times New Roman" w:hAnsi="Times New Roman" w:cs="Times New Roman"/>
          <w:sz w:val="24"/>
          <w:szCs w:val="24"/>
        </w:rPr>
        <w:t xml:space="preserve"> dimensione </w:t>
      </w:r>
      <w:r w:rsidR="004B6292" w:rsidRPr="00020178">
        <w:rPr>
          <w:rFonts w:ascii="Times New Roman" w:hAnsi="Times New Roman" w:cs="Times New Roman"/>
          <w:sz w:val="24"/>
          <w:szCs w:val="24"/>
        </w:rPr>
        <w:t>tributaria è</w:t>
      </w:r>
      <w:r w:rsidRPr="00020178">
        <w:rPr>
          <w:rFonts w:ascii="Times New Roman" w:hAnsi="Times New Roman" w:cs="Times New Roman"/>
          <w:sz w:val="24"/>
          <w:szCs w:val="24"/>
        </w:rPr>
        <w:t xml:space="preserve"> riscontrabile</w:t>
      </w:r>
      <w:r w:rsidR="004B6292" w:rsidRPr="00020178">
        <w:rPr>
          <w:rFonts w:ascii="Times New Roman" w:hAnsi="Times New Roman" w:cs="Times New Roman"/>
          <w:sz w:val="24"/>
          <w:szCs w:val="24"/>
        </w:rPr>
        <w:t xml:space="preserve"> in materia di tassazione dei rifiuti ove</w:t>
      </w:r>
      <w:r w:rsidR="003F56FF" w:rsidRPr="00020178">
        <w:rPr>
          <w:rFonts w:ascii="Times New Roman" w:hAnsi="Times New Roman" w:cs="Times New Roman"/>
          <w:sz w:val="24"/>
          <w:szCs w:val="24"/>
        </w:rPr>
        <w:t xml:space="preserve"> </w:t>
      </w:r>
      <w:r w:rsidR="00607F41" w:rsidRPr="00020178">
        <w:rPr>
          <w:rFonts w:ascii="Times New Roman" w:hAnsi="Times New Roman" w:cs="Times New Roman"/>
          <w:sz w:val="24"/>
          <w:szCs w:val="24"/>
        </w:rPr>
        <w:t>l’</w:t>
      </w:r>
      <w:r w:rsidR="003F56FF" w:rsidRPr="00020178">
        <w:rPr>
          <w:rFonts w:ascii="Times New Roman" w:hAnsi="Times New Roman" w:cs="Times New Roman"/>
          <w:sz w:val="24"/>
          <w:szCs w:val="24"/>
        </w:rPr>
        <w:t>elemento ritenuto dirimente dalla Corte</w:t>
      </w:r>
      <w:r w:rsidR="00BE2A19" w:rsidRPr="00020178">
        <w:rPr>
          <w:rFonts w:ascii="Times New Roman" w:hAnsi="Times New Roman" w:cs="Times New Roman"/>
          <w:sz w:val="24"/>
          <w:szCs w:val="24"/>
        </w:rPr>
        <w:t xml:space="preserve"> è</w:t>
      </w:r>
      <w:r w:rsidR="003F56FF" w:rsidRPr="00020178">
        <w:rPr>
          <w:rFonts w:ascii="Times New Roman" w:hAnsi="Times New Roman" w:cs="Times New Roman"/>
          <w:sz w:val="24"/>
          <w:szCs w:val="24"/>
        </w:rPr>
        <w:t xml:space="preserve"> quello</w:t>
      </w:r>
      <w:r w:rsidR="0010426E" w:rsidRPr="00020178">
        <w:rPr>
          <w:rFonts w:ascii="Times New Roman" w:hAnsi="Times New Roman" w:cs="Times New Roman"/>
          <w:sz w:val="24"/>
          <w:szCs w:val="24"/>
        </w:rPr>
        <w:t xml:space="preserve"> </w:t>
      </w:r>
      <w:r w:rsidR="003F56FF" w:rsidRPr="00020178">
        <w:rPr>
          <w:rFonts w:ascii="Times New Roman" w:hAnsi="Times New Roman" w:cs="Times New Roman"/>
          <w:sz w:val="24"/>
          <w:szCs w:val="24"/>
        </w:rPr>
        <w:t>del</w:t>
      </w:r>
      <w:r w:rsidR="00BE2A19" w:rsidRPr="00020178">
        <w:rPr>
          <w:rFonts w:ascii="Times New Roman" w:hAnsi="Times New Roman" w:cs="Times New Roman"/>
          <w:sz w:val="24"/>
          <w:szCs w:val="24"/>
        </w:rPr>
        <w:t>la ripartizione del</w:t>
      </w:r>
      <w:r w:rsidR="00BD2727" w:rsidRPr="00020178">
        <w:rPr>
          <w:rFonts w:ascii="Times New Roman" w:hAnsi="Times New Roman" w:cs="Times New Roman"/>
          <w:sz w:val="24"/>
          <w:szCs w:val="24"/>
        </w:rPr>
        <w:t xml:space="preserve"> costo</w:t>
      </w:r>
      <w:r w:rsidRPr="00020178">
        <w:rPr>
          <w:rFonts w:ascii="Times New Roman" w:hAnsi="Times New Roman" w:cs="Times New Roman"/>
          <w:sz w:val="24"/>
          <w:szCs w:val="24"/>
        </w:rPr>
        <w:t>. Alla luce di quanto appena affermato un esempio è</w:t>
      </w:r>
      <w:r w:rsidR="00607F41" w:rsidRPr="00020178">
        <w:rPr>
          <w:rFonts w:ascii="Times New Roman" w:hAnsi="Times New Roman" w:cs="Times New Roman"/>
          <w:color w:val="FF0000"/>
          <w:sz w:val="24"/>
          <w:szCs w:val="24"/>
        </w:rPr>
        <w:t xml:space="preserve"> </w:t>
      </w:r>
      <w:r w:rsidR="00607F41" w:rsidRPr="00020178">
        <w:rPr>
          <w:rFonts w:ascii="Times New Roman" w:hAnsi="Times New Roman" w:cs="Times New Roman"/>
          <w:sz w:val="24"/>
          <w:szCs w:val="24"/>
        </w:rPr>
        <w:t>ravvisabile</w:t>
      </w:r>
      <w:r w:rsidR="00961C7C" w:rsidRPr="00020178">
        <w:rPr>
          <w:rFonts w:ascii="Times New Roman" w:hAnsi="Times New Roman" w:cs="Times New Roman"/>
          <w:sz w:val="24"/>
          <w:szCs w:val="24"/>
        </w:rPr>
        <w:t xml:space="preserve"> </w:t>
      </w:r>
      <w:r w:rsidR="00607F41" w:rsidRPr="00020178">
        <w:rPr>
          <w:rFonts w:ascii="Times New Roman" w:hAnsi="Times New Roman" w:cs="Times New Roman"/>
          <w:sz w:val="24"/>
          <w:szCs w:val="24"/>
        </w:rPr>
        <w:t>dal</w:t>
      </w:r>
      <w:r w:rsidR="00961C7C" w:rsidRPr="00020178">
        <w:rPr>
          <w:rFonts w:ascii="Times New Roman" w:hAnsi="Times New Roman" w:cs="Times New Roman"/>
          <w:sz w:val="24"/>
          <w:szCs w:val="24"/>
        </w:rPr>
        <w:t>l’ordinanza della Cassazi</w:t>
      </w:r>
      <w:r w:rsidR="00560EE4" w:rsidRPr="00020178">
        <w:rPr>
          <w:rFonts w:ascii="Times New Roman" w:hAnsi="Times New Roman" w:cs="Times New Roman"/>
          <w:sz w:val="24"/>
          <w:szCs w:val="24"/>
        </w:rPr>
        <w:t xml:space="preserve">one n. 16332/2018, </w:t>
      </w:r>
      <w:r w:rsidR="00607F41" w:rsidRPr="00020178">
        <w:rPr>
          <w:rFonts w:ascii="Times New Roman" w:hAnsi="Times New Roman" w:cs="Times New Roman"/>
          <w:sz w:val="24"/>
          <w:szCs w:val="24"/>
        </w:rPr>
        <w:t xml:space="preserve">la quale, </w:t>
      </w:r>
      <w:r w:rsidR="00560EE4" w:rsidRPr="00020178">
        <w:rPr>
          <w:rFonts w:ascii="Times New Roman" w:hAnsi="Times New Roman" w:cs="Times New Roman"/>
          <w:sz w:val="24"/>
          <w:szCs w:val="24"/>
        </w:rPr>
        <w:t>differentemente dalla TIA 1</w:t>
      </w:r>
      <w:r w:rsidR="002B330E" w:rsidRPr="00020178">
        <w:rPr>
          <w:rFonts w:ascii="Times New Roman" w:hAnsi="Times New Roman" w:cs="Times New Roman"/>
          <w:sz w:val="24"/>
          <w:szCs w:val="24"/>
        </w:rPr>
        <w:t>,</w:t>
      </w:r>
      <w:r w:rsidR="00961C7C" w:rsidRPr="00020178">
        <w:rPr>
          <w:rFonts w:ascii="Times New Roman" w:hAnsi="Times New Roman" w:cs="Times New Roman"/>
          <w:sz w:val="24"/>
          <w:szCs w:val="24"/>
        </w:rPr>
        <w:t xml:space="preserve"> qualifica la nuova Tariffa di smaltimento rifiuti (TIA 2)</w:t>
      </w:r>
      <w:r w:rsidR="00607F41" w:rsidRPr="00020178">
        <w:rPr>
          <w:rFonts w:ascii="Times New Roman" w:hAnsi="Times New Roman" w:cs="Times New Roman"/>
          <w:sz w:val="24"/>
          <w:szCs w:val="24"/>
        </w:rPr>
        <w:t xml:space="preserve"> un corrispettivo privatistico</w:t>
      </w:r>
      <w:r w:rsidR="00560EE4" w:rsidRPr="00020178">
        <w:rPr>
          <w:rFonts w:ascii="Times New Roman" w:hAnsi="Times New Roman" w:cs="Times New Roman"/>
          <w:sz w:val="24"/>
          <w:szCs w:val="24"/>
        </w:rPr>
        <w:t xml:space="preserve"> per la prevalenza della natura contrattuale sul dato d’atto d’autor</w:t>
      </w:r>
      <w:r w:rsidR="00607F41" w:rsidRPr="00020178">
        <w:rPr>
          <w:rFonts w:ascii="Times New Roman" w:hAnsi="Times New Roman" w:cs="Times New Roman"/>
          <w:sz w:val="24"/>
          <w:szCs w:val="24"/>
        </w:rPr>
        <w:t xml:space="preserve">ità della legge che lo prevede, a cui si aggiungerebbe </w:t>
      </w:r>
      <w:r w:rsidR="000024B9" w:rsidRPr="00020178">
        <w:rPr>
          <w:rFonts w:ascii="Times New Roman" w:hAnsi="Times New Roman" w:cs="Times New Roman"/>
          <w:sz w:val="24"/>
          <w:szCs w:val="24"/>
        </w:rPr>
        <w:t xml:space="preserve">poi anche </w:t>
      </w:r>
      <w:r w:rsidR="00607F41" w:rsidRPr="00020178">
        <w:rPr>
          <w:rFonts w:ascii="Times New Roman" w:hAnsi="Times New Roman" w:cs="Times New Roman"/>
          <w:sz w:val="24"/>
          <w:szCs w:val="24"/>
        </w:rPr>
        <w:t>l’Iva</w:t>
      </w:r>
      <w:r w:rsidR="000024B9" w:rsidRPr="00020178">
        <w:rPr>
          <w:rFonts w:ascii="Times New Roman" w:hAnsi="Times New Roman" w:cs="Times New Roman"/>
          <w:sz w:val="24"/>
          <w:szCs w:val="24"/>
        </w:rPr>
        <w:t>,</w:t>
      </w:r>
      <w:r w:rsidR="00607F41" w:rsidRPr="00020178">
        <w:rPr>
          <w:rFonts w:ascii="Times New Roman" w:hAnsi="Times New Roman" w:cs="Times New Roman"/>
          <w:sz w:val="24"/>
          <w:szCs w:val="24"/>
        </w:rPr>
        <w:t xml:space="preserve"> per la presenza dei </w:t>
      </w:r>
      <w:r w:rsidR="007217E0" w:rsidRPr="00020178">
        <w:rPr>
          <w:rFonts w:ascii="Times New Roman" w:hAnsi="Times New Roman" w:cs="Times New Roman"/>
          <w:sz w:val="24"/>
          <w:szCs w:val="24"/>
        </w:rPr>
        <w:t>requisi</w:t>
      </w:r>
      <w:r w:rsidR="00607F41" w:rsidRPr="00020178">
        <w:rPr>
          <w:rFonts w:ascii="Times New Roman" w:hAnsi="Times New Roman" w:cs="Times New Roman"/>
          <w:sz w:val="24"/>
          <w:szCs w:val="24"/>
        </w:rPr>
        <w:t xml:space="preserve">ti </w:t>
      </w:r>
      <w:r w:rsidR="003D44B0" w:rsidRPr="00020178">
        <w:rPr>
          <w:rFonts w:ascii="Times New Roman" w:hAnsi="Times New Roman" w:cs="Times New Roman"/>
          <w:sz w:val="24"/>
          <w:szCs w:val="24"/>
        </w:rPr>
        <w:t xml:space="preserve">essenziali </w:t>
      </w:r>
      <w:r w:rsidR="00607F41" w:rsidRPr="00020178">
        <w:rPr>
          <w:rFonts w:ascii="Times New Roman" w:hAnsi="Times New Roman" w:cs="Times New Roman"/>
          <w:sz w:val="24"/>
          <w:szCs w:val="24"/>
        </w:rPr>
        <w:t>per l’assoggettamento</w:t>
      </w:r>
      <w:r w:rsidR="007F78C5" w:rsidRPr="00020178">
        <w:rPr>
          <w:rFonts w:ascii="Times New Roman" w:hAnsi="Times New Roman" w:cs="Times New Roman"/>
          <w:sz w:val="24"/>
          <w:szCs w:val="24"/>
        </w:rPr>
        <w:t>.</w:t>
      </w:r>
      <w:r w:rsidRPr="00020178">
        <w:rPr>
          <w:rFonts w:ascii="Times New Roman" w:hAnsi="Times New Roman" w:cs="Times New Roman"/>
          <w:color w:val="FF0000"/>
          <w:sz w:val="24"/>
          <w:szCs w:val="24"/>
        </w:rPr>
        <w:t xml:space="preserve"> </w:t>
      </w:r>
      <w:r w:rsidRPr="00020178">
        <w:rPr>
          <w:rFonts w:ascii="Times New Roman" w:hAnsi="Times New Roman" w:cs="Times New Roman"/>
          <w:sz w:val="24"/>
          <w:szCs w:val="24"/>
        </w:rPr>
        <w:t>Siffatta</w:t>
      </w:r>
      <w:r w:rsidR="00697751" w:rsidRPr="00020178">
        <w:rPr>
          <w:rFonts w:ascii="Times New Roman" w:hAnsi="Times New Roman" w:cs="Times New Roman"/>
          <w:sz w:val="24"/>
          <w:szCs w:val="24"/>
        </w:rPr>
        <w:t xml:space="preserve"> qualificazione di entrata di diritto privato</w:t>
      </w:r>
      <w:r w:rsidRPr="00020178">
        <w:rPr>
          <w:rFonts w:ascii="Times New Roman" w:hAnsi="Times New Roman" w:cs="Times New Roman"/>
          <w:sz w:val="24"/>
          <w:szCs w:val="24"/>
        </w:rPr>
        <w:t xml:space="preserve"> appare, </w:t>
      </w:r>
      <w:r w:rsidRPr="00020178">
        <w:rPr>
          <w:rFonts w:ascii="Times New Roman" w:hAnsi="Times New Roman" w:cs="Times New Roman"/>
          <w:sz w:val="24"/>
          <w:szCs w:val="24"/>
        </w:rPr>
        <w:lastRenderedPageBreak/>
        <w:t xml:space="preserve">almeno in prima </w:t>
      </w:r>
      <w:proofErr w:type="spellStart"/>
      <w:r w:rsidRPr="00020178">
        <w:rPr>
          <w:rFonts w:ascii="Times New Roman" w:hAnsi="Times New Roman" w:cs="Times New Roman"/>
          <w:i/>
          <w:sz w:val="24"/>
          <w:szCs w:val="24"/>
        </w:rPr>
        <w:t>facie</w:t>
      </w:r>
      <w:proofErr w:type="spellEnd"/>
      <w:r w:rsidRPr="00020178">
        <w:rPr>
          <w:rFonts w:ascii="Times New Roman" w:hAnsi="Times New Roman" w:cs="Times New Roman"/>
          <w:sz w:val="24"/>
          <w:szCs w:val="24"/>
        </w:rPr>
        <w:t xml:space="preserve">, </w:t>
      </w:r>
      <w:r w:rsidR="00D15D78" w:rsidRPr="00020178">
        <w:rPr>
          <w:rFonts w:ascii="Times New Roman" w:hAnsi="Times New Roman" w:cs="Times New Roman"/>
          <w:sz w:val="24"/>
          <w:szCs w:val="24"/>
        </w:rPr>
        <w:t>in netto contrasto con la giurisprudenza europea</w:t>
      </w:r>
      <w:r w:rsidR="003E016A" w:rsidRPr="00020178">
        <w:rPr>
          <w:rStyle w:val="Rimandonotaapidipagina"/>
          <w:rFonts w:ascii="Times New Roman" w:hAnsi="Times New Roman" w:cs="Times New Roman"/>
          <w:sz w:val="24"/>
          <w:szCs w:val="24"/>
        </w:rPr>
        <w:footnoteReference w:id="43"/>
      </w:r>
      <w:r w:rsidRPr="00020178">
        <w:rPr>
          <w:rFonts w:ascii="Times New Roman" w:hAnsi="Times New Roman" w:cs="Times New Roman"/>
          <w:sz w:val="24"/>
          <w:szCs w:val="24"/>
        </w:rPr>
        <w:t xml:space="preserve">, nonostante sia avallata dall’individuazione del fatto generatore del tributo nella produzione di rifiuti, dunque dall’effettiva fruizione del servizio, e dalla base imponibile nella quantità </w:t>
      </w:r>
      <w:r w:rsidR="007F78C5" w:rsidRPr="00020178">
        <w:rPr>
          <w:rFonts w:ascii="Times New Roman" w:hAnsi="Times New Roman" w:cs="Times New Roman"/>
          <w:sz w:val="24"/>
          <w:szCs w:val="24"/>
        </w:rPr>
        <w:t>e qualità dei rifiuti prodotti</w:t>
      </w:r>
      <w:r w:rsidR="003D0003" w:rsidRPr="00020178">
        <w:rPr>
          <w:rFonts w:ascii="Times New Roman" w:hAnsi="Times New Roman" w:cs="Times New Roman"/>
          <w:sz w:val="24"/>
          <w:szCs w:val="24"/>
        </w:rPr>
        <w:t xml:space="preserve">. </w:t>
      </w:r>
    </w:p>
    <w:p w14:paraId="5EFAB00F" w14:textId="02931B27" w:rsidR="00BA7206" w:rsidRPr="00020178" w:rsidRDefault="005F4B95" w:rsidP="009F0249">
      <w:pPr>
        <w:spacing w:line="360" w:lineRule="auto"/>
        <w:ind w:left="-567" w:firstLine="1275"/>
        <w:jc w:val="both"/>
        <w:rPr>
          <w:rFonts w:ascii="Times New Roman" w:hAnsi="Times New Roman" w:cs="Times New Roman"/>
          <w:sz w:val="24"/>
          <w:szCs w:val="24"/>
        </w:rPr>
      </w:pPr>
      <w:r w:rsidRPr="00020178">
        <w:rPr>
          <w:rFonts w:ascii="Times New Roman" w:hAnsi="Times New Roman" w:cs="Times New Roman"/>
          <w:sz w:val="24"/>
          <w:szCs w:val="24"/>
        </w:rPr>
        <w:t>R</w:t>
      </w:r>
      <w:r w:rsidR="003D0003" w:rsidRPr="00020178">
        <w:rPr>
          <w:rFonts w:ascii="Times New Roman" w:hAnsi="Times New Roman" w:cs="Times New Roman"/>
          <w:sz w:val="24"/>
          <w:szCs w:val="24"/>
        </w:rPr>
        <w:t>ecente</w:t>
      </w:r>
      <w:r w:rsidRPr="00020178">
        <w:rPr>
          <w:rFonts w:ascii="Times New Roman" w:hAnsi="Times New Roman" w:cs="Times New Roman"/>
          <w:sz w:val="24"/>
          <w:szCs w:val="24"/>
        </w:rPr>
        <w:t>mente, invece, sempre in tema di dubbia dimensione della nozione di tributo il Consiglio di Stato, decidendo su un caso concernente l’imposta di soggiorno, ha imposto la deroga del vincolo di destinazione, sancendo la</w:t>
      </w:r>
      <w:r w:rsidRPr="00020178">
        <w:rPr>
          <w:rFonts w:ascii="Times New Roman" w:hAnsi="Times New Roman" w:cs="Times New Roman"/>
        </w:rPr>
        <w:t xml:space="preserve"> </w:t>
      </w:r>
      <w:r w:rsidRPr="00020178">
        <w:rPr>
          <w:rFonts w:ascii="Times New Roman" w:hAnsi="Times New Roman" w:cs="Times New Roman"/>
          <w:sz w:val="24"/>
          <w:szCs w:val="24"/>
        </w:rPr>
        <w:t>legittimità del suo impiego per finanziare i servizi pubblici locali</w:t>
      </w:r>
      <w:r w:rsidR="003D0003" w:rsidRPr="00020178">
        <w:rPr>
          <w:rStyle w:val="Rimandonotaapidipagina"/>
          <w:rFonts w:ascii="Times New Roman" w:hAnsi="Times New Roman" w:cs="Times New Roman"/>
          <w:sz w:val="24"/>
          <w:szCs w:val="24"/>
        </w:rPr>
        <w:footnoteReference w:id="44"/>
      </w:r>
      <w:r w:rsidRPr="00020178">
        <w:rPr>
          <w:rFonts w:ascii="Times New Roman" w:hAnsi="Times New Roman" w:cs="Times New Roman"/>
          <w:sz w:val="24"/>
          <w:szCs w:val="24"/>
        </w:rPr>
        <w:t xml:space="preserve">. </w:t>
      </w:r>
    </w:p>
    <w:p w14:paraId="0A9AD293" w14:textId="4BFE7C13" w:rsidR="005F6291" w:rsidRPr="00020178" w:rsidRDefault="004330C2" w:rsidP="009F0249">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 xml:space="preserve">Nella descrizione, dopo </w:t>
      </w:r>
      <w:r w:rsidR="00397099" w:rsidRPr="00020178">
        <w:rPr>
          <w:rFonts w:ascii="Times New Roman" w:hAnsi="Times New Roman" w:cs="Times New Roman"/>
          <w:sz w:val="24"/>
          <w:szCs w:val="24"/>
        </w:rPr>
        <w:t xml:space="preserve">aver </w:t>
      </w:r>
      <w:r w:rsidRPr="00020178">
        <w:rPr>
          <w:rFonts w:ascii="Times New Roman" w:hAnsi="Times New Roman" w:cs="Times New Roman"/>
          <w:sz w:val="24"/>
          <w:szCs w:val="24"/>
        </w:rPr>
        <w:t xml:space="preserve">sottolineato le problematiche di fondo </w:t>
      </w:r>
      <w:r w:rsidR="005F54AE" w:rsidRPr="00020178">
        <w:rPr>
          <w:rFonts w:ascii="Times New Roman" w:hAnsi="Times New Roman" w:cs="Times New Roman"/>
          <w:sz w:val="24"/>
          <w:szCs w:val="24"/>
        </w:rPr>
        <w:t>che domina</w:t>
      </w:r>
      <w:r w:rsidRPr="00020178">
        <w:rPr>
          <w:rFonts w:ascii="Times New Roman" w:hAnsi="Times New Roman" w:cs="Times New Roman"/>
          <w:sz w:val="24"/>
          <w:szCs w:val="24"/>
        </w:rPr>
        <w:t>no da sempre lo scenario fiscale</w:t>
      </w:r>
      <w:r w:rsidR="00974C23" w:rsidRPr="00020178">
        <w:rPr>
          <w:rFonts w:ascii="Times New Roman" w:hAnsi="Times New Roman" w:cs="Times New Roman"/>
          <w:sz w:val="24"/>
          <w:szCs w:val="24"/>
        </w:rPr>
        <w:t xml:space="preserve"> ovvero la non perfetta linea di demarcazione tra fiscalità e contrattualità a seconda se il servizio pubblico è indivisibile oppure non divisibile</w:t>
      </w:r>
      <w:r w:rsidR="00CE4C6F" w:rsidRPr="00020178">
        <w:rPr>
          <w:rStyle w:val="Rimandonotaapidipagina"/>
          <w:rFonts w:ascii="Times New Roman" w:hAnsi="Times New Roman" w:cs="Times New Roman"/>
          <w:sz w:val="24"/>
          <w:szCs w:val="24"/>
        </w:rPr>
        <w:footnoteReference w:id="45"/>
      </w:r>
      <w:r w:rsidR="000245C8" w:rsidRPr="00020178">
        <w:rPr>
          <w:rFonts w:ascii="Times New Roman" w:hAnsi="Times New Roman" w:cs="Times New Roman"/>
          <w:sz w:val="24"/>
          <w:szCs w:val="24"/>
        </w:rPr>
        <w:t>, punto nodale è quello di</w:t>
      </w:r>
      <w:r w:rsidR="00397099" w:rsidRPr="00020178">
        <w:rPr>
          <w:rFonts w:ascii="Times New Roman" w:hAnsi="Times New Roman" w:cs="Times New Roman"/>
          <w:sz w:val="24"/>
          <w:szCs w:val="24"/>
        </w:rPr>
        <w:t xml:space="preserve"> modulare la nozione di tributo in base a un c</w:t>
      </w:r>
      <w:r w:rsidR="004C10B2" w:rsidRPr="00020178">
        <w:rPr>
          <w:rFonts w:ascii="Times New Roman" w:hAnsi="Times New Roman" w:cs="Times New Roman"/>
          <w:sz w:val="24"/>
          <w:szCs w:val="24"/>
        </w:rPr>
        <w:t>oncetto di capacità contributiva che assicuri</w:t>
      </w:r>
      <w:r w:rsidR="00A44D33" w:rsidRPr="00020178">
        <w:rPr>
          <w:rFonts w:ascii="Times New Roman" w:hAnsi="Times New Roman" w:cs="Times New Roman"/>
          <w:sz w:val="24"/>
          <w:szCs w:val="24"/>
        </w:rPr>
        <w:t xml:space="preserve"> </w:t>
      </w:r>
      <w:r w:rsidR="00FC30D8" w:rsidRPr="00020178">
        <w:rPr>
          <w:rFonts w:ascii="Times New Roman" w:hAnsi="Times New Roman" w:cs="Times New Roman"/>
          <w:sz w:val="24"/>
          <w:szCs w:val="24"/>
        </w:rPr>
        <w:t>l’eguaglianza sostanziale. In questo discorso</w:t>
      </w:r>
      <w:r w:rsidR="00E148D9" w:rsidRPr="00020178">
        <w:rPr>
          <w:rFonts w:ascii="Times New Roman" w:hAnsi="Times New Roman" w:cs="Times New Roman"/>
          <w:sz w:val="24"/>
          <w:szCs w:val="24"/>
        </w:rPr>
        <w:t xml:space="preserve"> sul bisogno di ripensare alle </w:t>
      </w:r>
      <w:r w:rsidR="00E148D9" w:rsidRPr="00020178">
        <w:rPr>
          <w:rFonts w:ascii="Times New Roman" w:hAnsi="Times New Roman" w:cs="Times New Roman"/>
          <w:sz w:val="24"/>
          <w:szCs w:val="24"/>
        </w:rPr>
        <w:lastRenderedPageBreak/>
        <w:t>categorie generali di tributo e di capacità contributiva,</w:t>
      </w:r>
      <w:r w:rsidR="00FC30D8" w:rsidRPr="00020178">
        <w:rPr>
          <w:rFonts w:ascii="Times New Roman" w:hAnsi="Times New Roman" w:cs="Times New Roman"/>
          <w:sz w:val="24"/>
          <w:szCs w:val="24"/>
        </w:rPr>
        <w:t xml:space="preserve"> senza entrare nel merito di come essa debba esse</w:t>
      </w:r>
      <w:r w:rsidR="00E148D9" w:rsidRPr="00020178">
        <w:rPr>
          <w:rFonts w:ascii="Times New Roman" w:hAnsi="Times New Roman" w:cs="Times New Roman"/>
          <w:sz w:val="24"/>
          <w:szCs w:val="24"/>
        </w:rPr>
        <w:t>re real</w:t>
      </w:r>
      <w:r w:rsidR="00CF64C1" w:rsidRPr="00020178">
        <w:rPr>
          <w:rFonts w:ascii="Times New Roman" w:hAnsi="Times New Roman" w:cs="Times New Roman"/>
          <w:sz w:val="24"/>
          <w:szCs w:val="24"/>
        </w:rPr>
        <w:t xml:space="preserve">izzata, </w:t>
      </w:r>
      <w:r w:rsidR="009E2E0B" w:rsidRPr="00020178">
        <w:rPr>
          <w:rFonts w:ascii="Times New Roman" w:hAnsi="Times New Roman" w:cs="Times New Roman"/>
          <w:sz w:val="24"/>
          <w:szCs w:val="24"/>
        </w:rPr>
        <w:t xml:space="preserve">a causa </w:t>
      </w:r>
      <w:r w:rsidR="00CF64C1" w:rsidRPr="00020178">
        <w:rPr>
          <w:rFonts w:ascii="Times New Roman" w:hAnsi="Times New Roman" w:cs="Times New Roman"/>
          <w:sz w:val="24"/>
          <w:szCs w:val="24"/>
        </w:rPr>
        <w:t xml:space="preserve">di un </w:t>
      </w:r>
      <w:r w:rsidR="009E2E0B" w:rsidRPr="00020178">
        <w:rPr>
          <w:rFonts w:ascii="Times New Roman" w:hAnsi="Times New Roman" w:cs="Times New Roman"/>
          <w:sz w:val="24"/>
          <w:szCs w:val="24"/>
        </w:rPr>
        <w:t xml:space="preserve">acceso </w:t>
      </w:r>
      <w:r w:rsidR="00CF64C1" w:rsidRPr="00020178">
        <w:rPr>
          <w:rFonts w:ascii="Times New Roman" w:hAnsi="Times New Roman" w:cs="Times New Roman"/>
          <w:sz w:val="24"/>
          <w:szCs w:val="24"/>
        </w:rPr>
        <w:t>di</w:t>
      </w:r>
      <w:r w:rsidR="009E2E0B" w:rsidRPr="00020178">
        <w:rPr>
          <w:rFonts w:ascii="Times New Roman" w:hAnsi="Times New Roman" w:cs="Times New Roman"/>
          <w:sz w:val="24"/>
          <w:szCs w:val="24"/>
        </w:rPr>
        <w:t>battito in dottrina</w:t>
      </w:r>
      <w:r w:rsidR="00986EBA" w:rsidRPr="00020178">
        <w:rPr>
          <w:rStyle w:val="Rimandonotaapidipagina"/>
          <w:rFonts w:ascii="Times New Roman" w:hAnsi="Times New Roman" w:cs="Times New Roman"/>
          <w:sz w:val="24"/>
          <w:szCs w:val="24"/>
        </w:rPr>
        <w:footnoteReference w:id="46"/>
      </w:r>
      <w:r w:rsidR="004C10B2" w:rsidRPr="00020178">
        <w:rPr>
          <w:rFonts w:ascii="Times New Roman" w:hAnsi="Times New Roman" w:cs="Times New Roman"/>
          <w:sz w:val="24"/>
          <w:szCs w:val="24"/>
        </w:rPr>
        <w:t>,</w:t>
      </w:r>
      <w:r w:rsidR="0020574C" w:rsidRPr="00020178">
        <w:rPr>
          <w:rFonts w:ascii="Times New Roman" w:hAnsi="Times New Roman" w:cs="Times New Roman"/>
          <w:sz w:val="24"/>
          <w:szCs w:val="24"/>
        </w:rPr>
        <w:t xml:space="preserve"> </w:t>
      </w:r>
      <w:r w:rsidR="00FC30D8" w:rsidRPr="00020178">
        <w:rPr>
          <w:rFonts w:ascii="Times New Roman" w:hAnsi="Times New Roman" w:cs="Times New Roman"/>
          <w:sz w:val="24"/>
          <w:szCs w:val="24"/>
        </w:rPr>
        <w:t>è importante sottolineare com</w:t>
      </w:r>
      <w:r w:rsidR="00E148D9" w:rsidRPr="00020178">
        <w:rPr>
          <w:rFonts w:ascii="Times New Roman" w:hAnsi="Times New Roman" w:cs="Times New Roman"/>
          <w:sz w:val="24"/>
          <w:szCs w:val="24"/>
        </w:rPr>
        <w:t xml:space="preserve">e l’unica via, al momento percorribile, resti quella della </w:t>
      </w:r>
      <w:r w:rsidR="00FC30D8" w:rsidRPr="00020178">
        <w:rPr>
          <w:rFonts w:ascii="Times New Roman" w:hAnsi="Times New Roman" w:cs="Times New Roman"/>
          <w:sz w:val="24"/>
          <w:szCs w:val="24"/>
        </w:rPr>
        <w:t>sinergia tra</w:t>
      </w:r>
      <w:r w:rsidR="0057693A" w:rsidRPr="00020178">
        <w:rPr>
          <w:rFonts w:ascii="Times New Roman" w:hAnsi="Times New Roman" w:cs="Times New Roman"/>
          <w:sz w:val="24"/>
          <w:szCs w:val="24"/>
        </w:rPr>
        <w:t xml:space="preserve"> tr</w:t>
      </w:r>
      <w:r w:rsidR="00FC30D8" w:rsidRPr="00020178">
        <w:rPr>
          <w:rFonts w:ascii="Times New Roman" w:hAnsi="Times New Roman" w:cs="Times New Roman"/>
          <w:sz w:val="24"/>
          <w:szCs w:val="24"/>
        </w:rPr>
        <w:t xml:space="preserve">ibuto e </w:t>
      </w:r>
      <w:r w:rsidR="00974C23" w:rsidRPr="00020178">
        <w:rPr>
          <w:rFonts w:ascii="Times New Roman" w:hAnsi="Times New Roman" w:cs="Times New Roman"/>
          <w:sz w:val="24"/>
          <w:szCs w:val="24"/>
        </w:rPr>
        <w:t>utilizzo razionale della spesa</w:t>
      </w:r>
      <w:r w:rsidR="00FC30D8" w:rsidRPr="00020178">
        <w:rPr>
          <w:rFonts w:ascii="Times New Roman" w:hAnsi="Times New Roman" w:cs="Times New Roman"/>
          <w:sz w:val="24"/>
          <w:szCs w:val="24"/>
        </w:rPr>
        <w:t xml:space="preserve"> pu</w:t>
      </w:r>
      <w:r w:rsidR="00E148D9" w:rsidRPr="00020178">
        <w:rPr>
          <w:rFonts w:ascii="Times New Roman" w:hAnsi="Times New Roman" w:cs="Times New Roman"/>
          <w:sz w:val="24"/>
          <w:szCs w:val="24"/>
        </w:rPr>
        <w:t>bblica</w:t>
      </w:r>
      <w:r w:rsidR="00FC30D8" w:rsidRPr="00020178">
        <w:rPr>
          <w:rFonts w:ascii="Times New Roman" w:hAnsi="Times New Roman" w:cs="Times New Roman"/>
          <w:sz w:val="24"/>
          <w:szCs w:val="24"/>
        </w:rPr>
        <w:t xml:space="preserve">. </w:t>
      </w:r>
      <w:r w:rsidR="000F02BB" w:rsidRPr="00020178">
        <w:rPr>
          <w:rFonts w:ascii="Times New Roman" w:hAnsi="Times New Roman" w:cs="Times New Roman"/>
          <w:sz w:val="24"/>
          <w:szCs w:val="24"/>
        </w:rPr>
        <w:t xml:space="preserve">Al contrario, se si promuove </w:t>
      </w:r>
      <w:r w:rsidR="00CD1C97" w:rsidRPr="00020178">
        <w:rPr>
          <w:rFonts w:ascii="Times New Roman" w:hAnsi="Times New Roman" w:cs="Times New Roman"/>
          <w:sz w:val="24"/>
          <w:szCs w:val="24"/>
        </w:rPr>
        <w:t>solo l’espansione o la riduzione</w:t>
      </w:r>
      <w:r w:rsidR="00DC0F5F" w:rsidRPr="00020178">
        <w:rPr>
          <w:rFonts w:ascii="Times New Roman" w:hAnsi="Times New Roman" w:cs="Times New Roman"/>
          <w:sz w:val="24"/>
          <w:szCs w:val="24"/>
        </w:rPr>
        <w:t xml:space="preserve"> di uno dei due </w:t>
      </w:r>
      <w:r w:rsidR="00CD1C97" w:rsidRPr="00020178">
        <w:rPr>
          <w:rFonts w:ascii="Times New Roman" w:hAnsi="Times New Roman" w:cs="Times New Roman"/>
          <w:sz w:val="24"/>
          <w:szCs w:val="24"/>
        </w:rPr>
        <w:t>a discapito dell’altro</w:t>
      </w:r>
      <w:r w:rsidR="00DC0F5F" w:rsidRPr="00020178">
        <w:rPr>
          <w:rFonts w:ascii="Times New Roman" w:hAnsi="Times New Roman" w:cs="Times New Roman"/>
          <w:sz w:val="24"/>
          <w:szCs w:val="24"/>
        </w:rPr>
        <w:t>, la diversità delle</w:t>
      </w:r>
      <w:r w:rsidR="00CD1C97" w:rsidRPr="00020178">
        <w:rPr>
          <w:rFonts w:ascii="Times New Roman" w:hAnsi="Times New Roman" w:cs="Times New Roman"/>
          <w:sz w:val="24"/>
          <w:szCs w:val="24"/>
        </w:rPr>
        <w:t xml:space="preserve"> condizioni di partenza</w:t>
      </w:r>
      <w:r w:rsidR="000F02BB" w:rsidRPr="00020178">
        <w:rPr>
          <w:rFonts w:ascii="Times New Roman" w:hAnsi="Times New Roman" w:cs="Times New Roman"/>
          <w:sz w:val="24"/>
          <w:szCs w:val="24"/>
        </w:rPr>
        <w:t xml:space="preserve"> che ne consegue</w:t>
      </w:r>
      <w:r w:rsidR="00C12AA7" w:rsidRPr="00020178">
        <w:rPr>
          <w:rFonts w:ascii="Times New Roman" w:hAnsi="Times New Roman" w:cs="Times New Roman"/>
          <w:sz w:val="24"/>
          <w:szCs w:val="24"/>
        </w:rPr>
        <w:t xml:space="preserve"> </w:t>
      </w:r>
      <w:r w:rsidR="000F02BB" w:rsidRPr="00020178">
        <w:rPr>
          <w:rFonts w:ascii="Times New Roman" w:hAnsi="Times New Roman" w:cs="Times New Roman"/>
          <w:sz w:val="24"/>
          <w:szCs w:val="24"/>
        </w:rPr>
        <w:t>co</w:t>
      </w:r>
      <w:r w:rsidR="00E148D9" w:rsidRPr="00020178">
        <w:rPr>
          <w:rFonts w:ascii="Times New Roman" w:hAnsi="Times New Roman" w:cs="Times New Roman"/>
          <w:sz w:val="24"/>
          <w:szCs w:val="24"/>
        </w:rPr>
        <w:t>mporterà da un lato,</w:t>
      </w:r>
      <w:r w:rsidR="004B3EFC" w:rsidRPr="00020178">
        <w:rPr>
          <w:rFonts w:ascii="Times New Roman" w:hAnsi="Times New Roman" w:cs="Times New Roman"/>
          <w:sz w:val="24"/>
          <w:szCs w:val="24"/>
        </w:rPr>
        <w:t xml:space="preserve"> l’aumento delle diseguaglianze;</w:t>
      </w:r>
      <w:r w:rsidR="00E148D9" w:rsidRPr="00020178">
        <w:rPr>
          <w:rFonts w:ascii="Times New Roman" w:hAnsi="Times New Roman" w:cs="Times New Roman"/>
          <w:sz w:val="24"/>
          <w:szCs w:val="24"/>
        </w:rPr>
        <w:t xml:space="preserve"> dall’altro </w:t>
      </w:r>
      <w:r w:rsidR="00DC0F5F" w:rsidRPr="00020178">
        <w:rPr>
          <w:rFonts w:ascii="Times New Roman" w:hAnsi="Times New Roman" w:cs="Times New Roman"/>
          <w:sz w:val="24"/>
          <w:szCs w:val="24"/>
        </w:rPr>
        <w:t>la presenza di privilegi</w:t>
      </w:r>
      <w:r w:rsidR="000F02BB" w:rsidRPr="00020178">
        <w:rPr>
          <w:rFonts w:ascii="Times New Roman" w:hAnsi="Times New Roman" w:cs="Times New Roman"/>
          <w:sz w:val="24"/>
          <w:szCs w:val="24"/>
        </w:rPr>
        <w:t xml:space="preserve"> </w:t>
      </w:r>
      <w:r w:rsidR="00E148D9" w:rsidRPr="00020178">
        <w:rPr>
          <w:rFonts w:ascii="Times New Roman" w:hAnsi="Times New Roman" w:cs="Times New Roman"/>
          <w:sz w:val="24"/>
          <w:szCs w:val="24"/>
        </w:rPr>
        <w:t>che</w:t>
      </w:r>
      <w:r w:rsidR="000F02BB" w:rsidRPr="00020178">
        <w:rPr>
          <w:rFonts w:ascii="Times New Roman" w:hAnsi="Times New Roman" w:cs="Times New Roman"/>
          <w:sz w:val="24"/>
          <w:szCs w:val="24"/>
        </w:rPr>
        <w:t xml:space="preserve"> </w:t>
      </w:r>
      <w:r w:rsidR="004B3EFC" w:rsidRPr="00020178">
        <w:rPr>
          <w:rFonts w:ascii="Times New Roman" w:hAnsi="Times New Roman" w:cs="Times New Roman"/>
          <w:sz w:val="24"/>
          <w:szCs w:val="24"/>
        </w:rPr>
        <w:t xml:space="preserve">contestualmente falsano </w:t>
      </w:r>
      <w:r w:rsidR="000F02BB" w:rsidRPr="00020178">
        <w:rPr>
          <w:rFonts w:ascii="Times New Roman" w:hAnsi="Times New Roman" w:cs="Times New Roman"/>
          <w:sz w:val="24"/>
          <w:szCs w:val="24"/>
        </w:rPr>
        <w:t>il valore del merito e dell’iniziativa individuale</w:t>
      </w:r>
      <w:r w:rsidR="00C12AA7" w:rsidRPr="00020178">
        <w:rPr>
          <w:rFonts w:ascii="Times New Roman" w:hAnsi="Times New Roman" w:cs="Times New Roman"/>
          <w:sz w:val="24"/>
          <w:szCs w:val="24"/>
        </w:rPr>
        <w:t xml:space="preserve">, per cui essi non </w:t>
      </w:r>
      <w:r w:rsidR="00950B53" w:rsidRPr="00020178">
        <w:rPr>
          <w:rFonts w:ascii="Times New Roman" w:hAnsi="Times New Roman" w:cs="Times New Roman"/>
          <w:sz w:val="24"/>
          <w:szCs w:val="24"/>
        </w:rPr>
        <w:t xml:space="preserve">sono </w:t>
      </w:r>
      <w:r w:rsidR="00E148D9" w:rsidRPr="00020178">
        <w:rPr>
          <w:rFonts w:ascii="Times New Roman" w:hAnsi="Times New Roman" w:cs="Times New Roman"/>
          <w:sz w:val="24"/>
          <w:szCs w:val="24"/>
        </w:rPr>
        <w:t xml:space="preserve">più la diretta </w:t>
      </w:r>
      <w:r w:rsidR="00950B53" w:rsidRPr="00020178">
        <w:rPr>
          <w:rFonts w:ascii="Times New Roman" w:hAnsi="Times New Roman" w:cs="Times New Roman"/>
          <w:sz w:val="24"/>
          <w:szCs w:val="24"/>
        </w:rPr>
        <w:t xml:space="preserve">conseguenza </w:t>
      </w:r>
      <w:r w:rsidR="00C12AA7" w:rsidRPr="00020178">
        <w:rPr>
          <w:rFonts w:ascii="Times New Roman" w:hAnsi="Times New Roman" w:cs="Times New Roman"/>
          <w:sz w:val="24"/>
          <w:szCs w:val="24"/>
        </w:rPr>
        <w:t>di un ordine sociale giusto</w:t>
      </w:r>
      <w:r w:rsidR="000F02BB" w:rsidRPr="00020178">
        <w:rPr>
          <w:rFonts w:ascii="Times New Roman" w:hAnsi="Times New Roman" w:cs="Times New Roman"/>
          <w:sz w:val="24"/>
          <w:szCs w:val="24"/>
        </w:rPr>
        <w:t xml:space="preserve">. </w:t>
      </w:r>
      <w:r w:rsidR="006D2AA6" w:rsidRPr="00020178">
        <w:rPr>
          <w:rFonts w:ascii="Times New Roman" w:hAnsi="Times New Roman" w:cs="Times New Roman"/>
          <w:sz w:val="24"/>
          <w:szCs w:val="24"/>
        </w:rPr>
        <w:t>Non a caso, s</w:t>
      </w:r>
      <w:r w:rsidR="000F02BB" w:rsidRPr="00020178">
        <w:rPr>
          <w:rFonts w:ascii="Times New Roman" w:hAnsi="Times New Roman" w:cs="Times New Roman"/>
          <w:sz w:val="24"/>
          <w:szCs w:val="24"/>
        </w:rPr>
        <w:t>enza questa sinergia che</w:t>
      </w:r>
      <w:r w:rsidR="005F2C92" w:rsidRPr="00020178">
        <w:rPr>
          <w:rFonts w:ascii="Times New Roman" w:hAnsi="Times New Roman" w:cs="Times New Roman"/>
          <w:sz w:val="24"/>
          <w:szCs w:val="24"/>
        </w:rPr>
        <w:t xml:space="preserve"> però </w:t>
      </w:r>
      <w:r w:rsidR="000F02BB" w:rsidRPr="00020178">
        <w:rPr>
          <w:rFonts w:ascii="Times New Roman" w:hAnsi="Times New Roman" w:cs="Times New Roman"/>
          <w:sz w:val="24"/>
          <w:szCs w:val="24"/>
        </w:rPr>
        <w:t>presuppone</w:t>
      </w:r>
      <w:r w:rsidR="006D2AA6" w:rsidRPr="00020178">
        <w:rPr>
          <w:rFonts w:ascii="Times New Roman" w:hAnsi="Times New Roman" w:cs="Times New Roman"/>
          <w:sz w:val="24"/>
          <w:szCs w:val="24"/>
        </w:rPr>
        <w:t xml:space="preserve"> </w:t>
      </w:r>
      <w:r w:rsidR="000F02BB" w:rsidRPr="00020178">
        <w:rPr>
          <w:rFonts w:ascii="Times New Roman" w:hAnsi="Times New Roman" w:cs="Times New Roman"/>
          <w:sz w:val="24"/>
          <w:szCs w:val="24"/>
        </w:rPr>
        <w:t>un accordo</w:t>
      </w:r>
      <w:r w:rsidR="00C12AA7" w:rsidRPr="00020178">
        <w:rPr>
          <w:rFonts w:ascii="Times New Roman" w:hAnsi="Times New Roman" w:cs="Times New Roman"/>
          <w:sz w:val="24"/>
          <w:szCs w:val="24"/>
        </w:rPr>
        <w:t xml:space="preserve"> tra le diverse ideologie sul</w:t>
      </w:r>
      <w:r w:rsidR="000F02BB" w:rsidRPr="00020178">
        <w:rPr>
          <w:rFonts w:ascii="Times New Roman" w:hAnsi="Times New Roman" w:cs="Times New Roman"/>
          <w:sz w:val="24"/>
          <w:szCs w:val="24"/>
        </w:rPr>
        <w:t xml:space="preserve"> contenu</w:t>
      </w:r>
      <w:r w:rsidR="009E0C4B" w:rsidRPr="00020178">
        <w:rPr>
          <w:rFonts w:ascii="Times New Roman" w:hAnsi="Times New Roman" w:cs="Times New Roman"/>
          <w:sz w:val="24"/>
          <w:szCs w:val="24"/>
        </w:rPr>
        <w:t>to della capacità c</w:t>
      </w:r>
      <w:r w:rsidR="00C12AA7" w:rsidRPr="00020178">
        <w:rPr>
          <w:rFonts w:ascii="Times New Roman" w:hAnsi="Times New Roman" w:cs="Times New Roman"/>
          <w:sz w:val="24"/>
          <w:szCs w:val="24"/>
        </w:rPr>
        <w:t>ontributiva e sul</w:t>
      </w:r>
      <w:r w:rsidR="009E0C4B" w:rsidRPr="00020178">
        <w:rPr>
          <w:rFonts w:ascii="Times New Roman" w:hAnsi="Times New Roman" w:cs="Times New Roman"/>
          <w:sz w:val="24"/>
          <w:szCs w:val="24"/>
        </w:rPr>
        <w:t>la necessità d</w:t>
      </w:r>
      <w:r w:rsidR="00950B53" w:rsidRPr="00020178">
        <w:rPr>
          <w:rFonts w:ascii="Times New Roman" w:hAnsi="Times New Roman" w:cs="Times New Roman"/>
          <w:sz w:val="24"/>
          <w:szCs w:val="24"/>
        </w:rPr>
        <w:t>i adeguare il tributo</w:t>
      </w:r>
      <w:r w:rsidR="009E0C4B" w:rsidRPr="00020178">
        <w:rPr>
          <w:rFonts w:ascii="Times New Roman" w:hAnsi="Times New Roman" w:cs="Times New Roman"/>
          <w:sz w:val="24"/>
          <w:szCs w:val="24"/>
        </w:rPr>
        <w:t xml:space="preserve"> alle nuove fonti di ricchezza</w:t>
      </w:r>
      <w:r w:rsidR="00634614" w:rsidRPr="00020178">
        <w:rPr>
          <w:rFonts w:ascii="Times New Roman" w:hAnsi="Times New Roman" w:cs="Times New Roman"/>
          <w:sz w:val="24"/>
          <w:szCs w:val="24"/>
        </w:rPr>
        <w:t>,</w:t>
      </w:r>
      <w:r w:rsidR="009E0C4B" w:rsidRPr="00020178">
        <w:rPr>
          <w:rFonts w:ascii="Times New Roman" w:hAnsi="Times New Roman" w:cs="Times New Roman"/>
          <w:sz w:val="24"/>
          <w:szCs w:val="24"/>
        </w:rPr>
        <w:t xml:space="preserve"> figlie dell’economia moderna, il legislatore si ritrova in ogni occasione a dover operare giudizi di valor</w:t>
      </w:r>
      <w:r w:rsidR="00C12AA7" w:rsidRPr="00020178">
        <w:rPr>
          <w:rFonts w:ascii="Times New Roman" w:hAnsi="Times New Roman" w:cs="Times New Roman"/>
          <w:sz w:val="24"/>
          <w:szCs w:val="24"/>
        </w:rPr>
        <w:t>e</w:t>
      </w:r>
      <w:r w:rsidR="0085045A" w:rsidRPr="00020178">
        <w:rPr>
          <w:rFonts w:ascii="Times New Roman" w:hAnsi="Times New Roman" w:cs="Times New Roman"/>
          <w:sz w:val="24"/>
          <w:szCs w:val="24"/>
        </w:rPr>
        <w:t xml:space="preserve"> che finiscono per aiutare</w:t>
      </w:r>
      <w:r w:rsidR="004B3EFC" w:rsidRPr="00020178">
        <w:rPr>
          <w:rFonts w:ascii="Times New Roman" w:hAnsi="Times New Roman" w:cs="Times New Roman"/>
          <w:sz w:val="24"/>
          <w:szCs w:val="24"/>
        </w:rPr>
        <w:t xml:space="preserve"> fiscalmente alcune categorie</w:t>
      </w:r>
      <w:r w:rsidR="006D2AA6" w:rsidRPr="00020178">
        <w:rPr>
          <w:rFonts w:ascii="Times New Roman" w:hAnsi="Times New Roman" w:cs="Times New Roman"/>
          <w:sz w:val="24"/>
          <w:szCs w:val="24"/>
        </w:rPr>
        <w:t xml:space="preserve">, attraverso agevolazioni, e </w:t>
      </w:r>
      <w:r w:rsidR="005F2C92" w:rsidRPr="00020178">
        <w:rPr>
          <w:rFonts w:ascii="Times New Roman" w:hAnsi="Times New Roman" w:cs="Times New Roman"/>
          <w:sz w:val="24"/>
          <w:szCs w:val="24"/>
        </w:rPr>
        <w:t xml:space="preserve">contestualmente </w:t>
      </w:r>
      <w:r w:rsidR="006D2AA6" w:rsidRPr="00020178">
        <w:rPr>
          <w:rFonts w:ascii="Times New Roman" w:hAnsi="Times New Roman" w:cs="Times New Roman"/>
          <w:sz w:val="24"/>
          <w:szCs w:val="24"/>
        </w:rPr>
        <w:t xml:space="preserve">punirne altre, con aggravi. </w:t>
      </w:r>
      <w:r w:rsidR="00C12AA7" w:rsidRPr="00020178">
        <w:rPr>
          <w:rFonts w:ascii="Times New Roman" w:hAnsi="Times New Roman" w:cs="Times New Roman"/>
          <w:sz w:val="24"/>
          <w:szCs w:val="24"/>
        </w:rPr>
        <w:t xml:space="preserve"> </w:t>
      </w:r>
    </w:p>
    <w:p w14:paraId="1277C875" w14:textId="5BDD07F8" w:rsidR="008D67B6" w:rsidRPr="00020178" w:rsidRDefault="00484873" w:rsidP="009F0249">
      <w:pPr>
        <w:spacing w:line="360" w:lineRule="auto"/>
        <w:ind w:left="-426" w:firstLine="708"/>
        <w:jc w:val="both"/>
        <w:rPr>
          <w:rFonts w:ascii="Times New Roman" w:hAnsi="Times New Roman" w:cs="Times New Roman"/>
          <w:sz w:val="24"/>
          <w:szCs w:val="24"/>
        </w:rPr>
      </w:pPr>
      <w:r w:rsidRPr="00020178">
        <w:rPr>
          <w:rFonts w:ascii="Times New Roman" w:hAnsi="Times New Roman" w:cs="Times New Roman"/>
          <w:sz w:val="24"/>
          <w:szCs w:val="24"/>
        </w:rPr>
        <w:t>Inoltre, t</w:t>
      </w:r>
      <w:r w:rsidR="006D2AA6" w:rsidRPr="00020178">
        <w:rPr>
          <w:rFonts w:ascii="Times New Roman" w:hAnsi="Times New Roman" w:cs="Times New Roman"/>
          <w:sz w:val="24"/>
          <w:szCs w:val="24"/>
        </w:rPr>
        <w:t xml:space="preserve">ale utilizzo della funzione fiscale aggrava </w:t>
      </w:r>
      <w:r w:rsidR="00DF08C2" w:rsidRPr="00020178">
        <w:rPr>
          <w:rFonts w:ascii="Times New Roman" w:hAnsi="Times New Roman" w:cs="Times New Roman"/>
          <w:sz w:val="24"/>
          <w:szCs w:val="24"/>
        </w:rPr>
        <w:t xml:space="preserve">ancor di più </w:t>
      </w:r>
      <w:r w:rsidR="006D2AA6" w:rsidRPr="00020178">
        <w:rPr>
          <w:rFonts w:ascii="Times New Roman" w:hAnsi="Times New Roman" w:cs="Times New Roman"/>
          <w:sz w:val="24"/>
          <w:szCs w:val="24"/>
        </w:rPr>
        <w:t>lo stato delle diseguaglianze allor</w:t>
      </w:r>
      <w:r w:rsidR="006B162E" w:rsidRPr="00020178">
        <w:rPr>
          <w:rFonts w:ascii="Times New Roman" w:hAnsi="Times New Roman" w:cs="Times New Roman"/>
          <w:sz w:val="24"/>
          <w:szCs w:val="24"/>
        </w:rPr>
        <w:t>quando sul bilanciamento del finanziamento tra diritti proprietari e diritti fondamentali della persona prevale il rispetto dei parametri economici europei</w:t>
      </w:r>
      <w:r w:rsidR="00CB26C6" w:rsidRPr="00020178">
        <w:rPr>
          <w:rStyle w:val="Rimandonotaapidipagina"/>
          <w:rFonts w:ascii="Times New Roman" w:hAnsi="Times New Roman" w:cs="Times New Roman"/>
          <w:sz w:val="24"/>
          <w:szCs w:val="24"/>
        </w:rPr>
        <w:footnoteReference w:id="47"/>
      </w:r>
      <w:r w:rsidR="00787CF8" w:rsidRPr="00020178">
        <w:rPr>
          <w:rFonts w:ascii="Times New Roman" w:hAnsi="Times New Roman" w:cs="Times New Roman"/>
          <w:sz w:val="24"/>
          <w:szCs w:val="24"/>
        </w:rPr>
        <w:t>.</w:t>
      </w:r>
      <w:r w:rsidR="009979F7" w:rsidRPr="00020178">
        <w:rPr>
          <w:rFonts w:ascii="Times New Roman" w:hAnsi="Times New Roman" w:cs="Times New Roman"/>
          <w:sz w:val="24"/>
          <w:szCs w:val="24"/>
        </w:rPr>
        <w:t xml:space="preserve"> </w:t>
      </w:r>
    </w:p>
    <w:p w14:paraId="7CE0C818" w14:textId="034944A5" w:rsidR="007F6B02" w:rsidRPr="00020178" w:rsidRDefault="00922AB5" w:rsidP="009F0249">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Non è un caso se queste mancanze sommate all’immobilismo</w:t>
      </w:r>
      <w:r w:rsidR="003F7FA6" w:rsidRPr="00020178">
        <w:rPr>
          <w:rFonts w:ascii="Times New Roman" w:hAnsi="Times New Roman" w:cs="Times New Roman"/>
          <w:sz w:val="24"/>
          <w:szCs w:val="24"/>
        </w:rPr>
        <w:t xml:space="preserve"> del processo integrativo europeo</w:t>
      </w:r>
      <w:r w:rsidR="004C10B2" w:rsidRPr="00020178">
        <w:rPr>
          <w:rFonts w:ascii="Times New Roman" w:hAnsi="Times New Roman" w:cs="Times New Roman"/>
          <w:sz w:val="24"/>
          <w:szCs w:val="24"/>
        </w:rPr>
        <w:t xml:space="preserve"> generano una concentrazione solo sulla </w:t>
      </w:r>
      <w:r w:rsidR="004C10B2" w:rsidRPr="00020178">
        <w:rPr>
          <w:rFonts w:ascii="Times New Roman" w:hAnsi="Times New Roman" w:cs="Times New Roman"/>
          <w:sz w:val="24"/>
          <w:szCs w:val="24"/>
        </w:rPr>
        <w:lastRenderedPageBreak/>
        <w:t>razionalizzazione della spesa pubblica, al di là del dato</w:t>
      </w:r>
      <w:r w:rsidR="00472B25" w:rsidRPr="00020178">
        <w:rPr>
          <w:rFonts w:ascii="Times New Roman" w:hAnsi="Times New Roman" w:cs="Times New Roman"/>
          <w:sz w:val="24"/>
          <w:szCs w:val="24"/>
        </w:rPr>
        <w:t xml:space="preserve"> inconfutabile</w:t>
      </w:r>
      <w:r w:rsidR="004C10B2" w:rsidRPr="00020178">
        <w:rPr>
          <w:rFonts w:ascii="Times New Roman" w:hAnsi="Times New Roman" w:cs="Times New Roman"/>
          <w:sz w:val="24"/>
          <w:szCs w:val="24"/>
        </w:rPr>
        <w:t xml:space="preserve"> che quando inefficiente essa sicuramente va ridotta. </w:t>
      </w:r>
      <w:r w:rsidR="00403B50" w:rsidRPr="00020178">
        <w:rPr>
          <w:rFonts w:ascii="Times New Roman" w:hAnsi="Times New Roman" w:cs="Times New Roman"/>
          <w:sz w:val="24"/>
          <w:szCs w:val="24"/>
        </w:rPr>
        <w:t>A</w:t>
      </w:r>
      <w:r w:rsidR="004C10B2" w:rsidRPr="00020178">
        <w:rPr>
          <w:rFonts w:ascii="Times New Roman" w:hAnsi="Times New Roman" w:cs="Times New Roman"/>
          <w:sz w:val="24"/>
          <w:szCs w:val="24"/>
        </w:rPr>
        <w:t xml:space="preserve">l contrario, </w:t>
      </w:r>
      <w:r w:rsidR="009E1E1E" w:rsidRPr="00020178">
        <w:rPr>
          <w:rFonts w:ascii="Times New Roman" w:hAnsi="Times New Roman" w:cs="Times New Roman"/>
          <w:sz w:val="24"/>
          <w:szCs w:val="24"/>
        </w:rPr>
        <w:t>un tentativo di soluzione</w:t>
      </w:r>
      <w:r w:rsidR="00397099" w:rsidRPr="00020178">
        <w:rPr>
          <w:rFonts w:ascii="Times New Roman" w:hAnsi="Times New Roman" w:cs="Times New Roman"/>
          <w:sz w:val="24"/>
          <w:szCs w:val="24"/>
        </w:rPr>
        <w:t xml:space="preserve">, nonostante il tenore della formulazione dell’art. </w:t>
      </w:r>
      <w:r w:rsidR="00BE2A19" w:rsidRPr="00020178">
        <w:rPr>
          <w:rFonts w:ascii="Times New Roman" w:hAnsi="Times New Roman" w:cs="Times New Roman"/>
          <w:sz w:val="24"/>
          <w:szCs w:val="24"/>
        </w:rPr>
        <w:t xml:space="preserve">81 </w:t>
      </w:r>
      <w:proofErr w:type="spellStart"/>
      <w:proofErr w:type="gramStart"/>
      <w:r w:rsidR="00BE2A19" w:rsidRPr="00020178">
        <w:rPr>
          <w:rFonts w:ascii="Times New Roman" w:hAnsi="Times New Roman" w:cs="Times New Roman"/>
          <w:sz w:val="24"/>
          <w:szCs w:val="24"/>
        </w:rPr>
        <w:t>Cost</w:t>
      </w:r>
      <w:proofErr w:type="spellEnd"/>
      <w:r w:rsidR="00BE2A19" w:rsidRPr="00020178">
        <w:rPr>
          <w:rFonts w:ascii="Times New Roman" w:hAnsi="Times New Roman" w:cs="Times New Roman"/>
          <w:sz w:val="24"/>
          <w:szCs w:val="24"/>
        </w:rPr>
        <w:t>.</w:t>
      </w:r>
      <w:r w:rsidR="00397099" w:rsidRPr="00020178">
        <w:rPr>
          <w:rFonts w:ascii="Times New Roman" w:hAnsi="Times New Roman" w:cs="Times New Roman"/>
          <w:sz w:val="24"/>
          <w:szCs w:val="24"/>
        </w:rPr>
        <w:t>,</w:t>
      </w:r>
      <w:proofErr w:type="gramEnd"/>
      <w:r w:rsidR="004C10B2" w:rsidRPr="00020178">
        <w:rPr>
          <w:rFonts w:ascii="Times New Roman" w:hAnsi="Times New Roman" w:cs="Times New Roman"/>
          <w:sz w:val="24"/>
          <w:szCs w:val="24"/>
        </w:rPr>
        <w:t xml:space="preserve"> non può non rinvenirsi</w:t>
      </w:r>
      <w:r w:rsidR="00FA1676" w:rsidRPr="00020178">
        <w:rPr>
          <w:rFonts w:ascii="Times New Roman" w:hAnsi="Times New Roman" w:cs="Times New Roman"/>
          <w:sz w:val="24"/>
          <w:szCs w:val="24"/>
        </w:rPr>
        <w:t xml:space="preserve"> nel coordinamento fiscale tra i diversi livelli di governo</w:t>
      </w:r>
      <w:r w:rsidR="0029520F" w:rsidRPr="00020178">
        <w:rPr>
          <w:rFonts w:ascii="Times New Roman" w:hAnsi="Times New Roman" w:cs="Times New Roman"/>
          <w:sz w:val="24"/>
          <w:szCs w:val="24"/>
        </w:rPr>
        <w:t xml:space="preserve"> e nel superare quel vincolo disposto dal suo comma 6</w:t>
      </w:r>
      <w:r w:rsidR="00CF64C1" w:rsidRPr="00020178">
        <w:rPr>
          <w:rFonts w:ascii="Times New Roman" w:hAnsi="Times New Roman" w:cs="Times New Roman"/>
          <w:sz w:val="24"/>
          <w:szCs w:val="24"/>
        </w:rPr>
        <w:t>.</w:t>
      </w:r>
      <w:r w:rsidR="00FA1676" w:rsidRPr="00020178">
        <w:rPr>
          <w:rFonts w:ascii="Times New Roman" w:hAnsi="Times New Roman" w:cs="Times New Roman"/>
          <w:sz w:val="24"/>
          <w:szCs w:val="24"/>
        </w:rPr>
        <w:t xml:space="preserve"> </w:t>
      </w:r>
      <w:r w:rsidR="00CF64C1" w:rsidRPr="00020178">
        <w:rPr>
          <w:rFonts w:ascii="Times New Roman" w:hAnsi="Times New Roman" w:cs="Times New Roman"/>
          <w:sz w:val="24"/>
          <w:szCs w:val="24"/>
        </w:rPr>
        <w:t>In particolare, e</w:t>
      </w:r>
      <w:r w:rsidR="00484873" w:rsidRPr="00020178">
        <w:rPr>
          <w:rFonts w:ascii="Times New Roman" w:hAnsi="Times New Roman" w:cs="Times New Roman"/>
          <w:sz w:val="24"/>
          <w:szCs w:val="24"/>
        </w:rPr>
        <w:t xml:space="preserve">sso risiede </w:t>
      </w:r>
      <w:r w:rsidR="00FA1676" w:rsidRPr="00020178">
        <w:rPr>
          <w:rFonts w:ascii="Times New Roman" w:hAnsi="Times New Roman" w:cs="Times New Roman"/>
          <w:sz w:val="24"/>
          <w:szCs w:val="24"/>
        </w:rPr>
        <w:t>nel sancire a livello europeo la</w:t>
      </w:r>
      <w:r w:rsidR="00BE2A19" w:rsidRPr="00020178">
        <w:rPr>
          <w:rFonts w:ascii="Times New Roman" w:hAnsi="Times New Roman" w:cs="Times New Roman"/>
          <w:sz w:val="24"/>
          <w:szCs w:val="24"/>
        </w:rPr>
        <w:t xml:space="preserve"> flessibilità per gli investimenti</w:t>
      </w:r>
      <w:r w:rsidR="00FA1676" w:rsidRPr="00020178">
        <w:rPr>
          <w:rFonts w:ascii="Times New Roman" w:hAnsi="Times New Roman" w:cs="Times New Roman"/>
          <w:sz w:val="24"/>
          <w:szCs w:val="24"/>
        </w:rPr>
        <w:t xml:space="preserve"> </w:t>
      </w:r>
      <w:r w:rsidR="004C10B2" w:rsidRPr="00020178">
        <w:rPr>
          <w:rFonts w:ascii="Times New Roman" w:hAnsi="Times New Roman" w:cs="Times New Roman"/>
          <w:sz w:val="24"/>
          <w:szCs w:val="24"/>
        </w:rPr>
        <w:t xml:space="preserve">e nella successiva </w:t>
      </w:r>
      <w:r w:rsidR="00BE2A19" w:rsidRPr="00020178">
        <w:rPr>
          <w:rFonts w:ascii="Times New Roman" w:hAnsi="Times New Roman" w:cs="Times New Roman"/>
          <w:sz w:val="24"/>
          <w:szCs w:val="24"/>
        </w:rPr>
        <w:t>riqualificazione delle scelte legislative</w:t>
      </w:r>
      <w:r w:rsidR="004C10B2" w:rsidRPr="00020178">
        <w:rPr>
          <w:rFonts w:ascii="Times New Roman" w:hAnsi="Times New Roman" w:cs="Times New Roman"/>
          <w:sz w:val="24"/>
          <w:szCs w:val="24"/>
        </w:rPr>
        <w:t xml:space="preserve"> a livello nazionale</w:t>
      </w:r>
      <w:r w:rsidR="007860EB" w:rsidRPr="00020178">
        <w:rPr>
          <w:rFonts w:ascii="Times New Roman" w:hAnsi="Times New Roman" w:cs="Times New Roman"/>
          <w:sz w:val="24"/>
          <w:szCs w:val="24"/>
        </w:rPr>
        <w:t>. Così facendo,</w:t>
      </w:r>
      <w:r w:rsidR="00EA2DD4" w:rsidRPr="00020178">
        <w:rPr>
          <w:rFonts w:ascii="Times New Roman" w:hAnsi="Times New Roman" w:cs="Times New Roman"/>
          <w:sz w:val="24"/>
          <w:szCs w:val="24"/>
        </w:rPr>
        <w:t xml:space="preserve"> infatti,</w:t>
      </w:r>
      <w:r w:rsidR="007860EB" w:rsidRPr="00020178">
        <w:rPr>
          <w:rFonts w:ascii="Times New Roman" w:hAnsi="Times New Roman" w:cs="Times New Roman"/>
          <w:sz w:val="24"/>
          <w:szCs w:val="24"/>
        </w:rPr>
        <w:t xml:space="preserve"> </w:t>
      </w:r>
      <w:r w:rsidR="00613BC8" w:rsidRPr="00020178">
        <w:rPr>
          <w:rFonts w:ascii="Times New Roman" w:hAnsi="Times New Roman" w:cs="Times New Roman"/>
          <w:sz w:val="24"/>
          <w:szCs w:val="24"/>
        </w:rPr>
        <w:t>oltre a porre un argine alla</w:t>
      </w:r>
      <w:r w:rsidR="007860EB" w:rsidRPr="00020178">
        <w:rPr>
          <w:rFonts w:ascii="Times New Roman" w:hAnsi="Times New Roman" w:cs="Times New Roman"/>
          <w:sz w:val="24"/>
          <w:szCs w:val="24"/>
        </w:rPr>
        <w:t xml:space="preserve"> </w:t>
      </w:r>
      <w:r w:rsidR="005F6291" w:rsidRPr="00020178">
        <w:rPr>
          <w:rFonts w:ascii="Times New Roman" w:hAnsi="Times New Roman" w:cs="Times New Roman"/>
          <w:sz w:val="24"/>
          <w:szCs w:val="24"/>
        </w:rPr>
        <w:t xml:space="preserve">“crisi fiscale dello Stato sociale” che stiamo vivendo sotto il profilo </w:t>
      </w:r>
      <w:r w:rsidR="006248D9" w:rsidRPr="00020178">
        <w:rPr>
          <w:rFonts w:ascii="Times New Roman" w:hAnsi="Times New Roman" w:cs="Times New Roman"/>
          <w:sz w:val="24"/>
          <w:szCs w:val="24"/>
        </w:rPr>
        <w:t>s</w:t>
      </w:r>
      <w:r w:rsidR="00613BC8" w:rsidRPr="00020178">
        <w:rPr>
          <w:rFonts w:ascii="Times New Roman" w:hAnsi="Times New Roman" w:cs="Times New Roman"/>
          <w:sz w:val="24"/>
          <w:szCs w:val="24"/>
        </w:rPr>
        <w:t>ia dell’eccesso della spesa, che</w:t>
      </w:r>
      <w:r w:rsidR="005F6291" w:rsidRPr="00020178">
        <w:rPr>
          <w:rFonts w:ascii="Times New Roman" w:hAnsi="Times New Roman" w:cs="Times New Roman"/>
          <w:sz w:val="24"/>
          <w:szCs w:val="24"/>
        </w:rPr>
        <w:t xml:space="preserve"> della carenza delle entrate</w:t>
      </w:r>
      <w:r w:rsidR="00617B4B" w:rsidRPr="00020178">
        <w:rPr>
          <w:rFonts w:ascii="Times New Roman" w:hAnsi="Times New Roman" w:cs="Times New Roman"/>
          <w:sz w:val="24"/>
          <w:szCs w:val="24"/>
          <w:vertAlign w:val="superscript"/>
        </w:rPr>
        <w:footnoteReference w:id="48"/>
      </w:r>
      <w:r w:rsidR="00613BC8" w:rsidRPr="00020178">
        <w:rPr>
          <w:rFonts w:ascii="Times New Roman" w:hAnsi="Times New Roman" w:cs="Times New Roman"/>
          <w:sz w:val="24"/>
          <w:szCs w:val="24"/>
        </w:rPr>
        <w:t xml:space="preserve">, si eviterebbe anche la </w:t>
      </w:r>
      <w:r w:rsidR="00083E6B" w:rsidRPr="00020178">
        <w:rPr>
          <w:rFonts w:ascii="Times New Roman" w:hAnsi="Times New Roman" w:cs="Times New Roman"/>
          <w:sz w:val="24"/>
          <w:szCs w:val="24"/>
        </w:rPr>
        <w:t>supplenza del</w:t>
      </w:r>
      <w:r w:rsidR="00634614" w:rsidRPr="00020178">
        <w:rPr>
          <w:rFonts w:ascii="Times New Roman" w:hAnsi="Times New Roman" w:cs="Times New Roman"/>
          <w:sz w:val="24"/>
          <w:szCs w:val="24"/>
        </w:rPr>
        <w:t>la Corte come</w:t>
      </w:r>
      <w:r w:rsidR="00BB31C4" w:rsidRPr="00020178">
        <w:rPr>
          <w:rFonts w:ascii="Times New Roman" w:hAnsi="Times New Roman" w:cs="Times New Roman"/>
          <w:sz w:val="24"/>
          <w:szCs w:val="24"/>
        </w:rPr>
        <w:t xml:space="preserve"> decisore politico</w:t>
      </w:r>
      <w:r w:rsidR="00484873" w:rsidRPr="00020178">
        <w:rPr>
          <w:rFonts w:ascii="Times New Roman" w:hAnsi="Times New Roman" w:cs="Times New Roman"/>
          <w:sz w:val="24"/>
          <w:szCs w:val="24"/>
        </w:rPr>
        <w:t xml:space="preserve">. </w:t>
      </w:r>
      <w:r w:rsidR="00F91ABF" w:rsidRPr="00020178">
        <w:rPr>
          <w:rFonts w:ascii="Times New Roman" w:hAnsi="Times New Roman" w:cs="Times New Roman"/>
          <w:sz w:val="24"/>
          <w:szCs w:val="24"/>
        </w:rPr>
        <w:t>A tal riguardo va rimarcato,</w:t>
      </w:r>
      <w:r w:rsidR="002335FB" w:rsidRPr="00020178">
        <w:rPr>
          <w:rFonts w:ascii="Times New Roman" w:hAnsi="Times New Roman" w:cs="Times New Roman"/>
          <w:sz w:val="24"/>
          <w:szCs w:val="24"/>
        </w:rPr>
        <w:t xml:space="preserve"> oltre alla difficoltà da parte del giudice costituzionale di </w:t>
      </w:r>
      <w:r w:rsidR="009238E4" w:rsidRPr="00020178">
        <w:rPr>
          <w:rFonts w:ascii="Times New Roman" w:hAnsi="Times New Roman" w:cs="Times New Roman"/>
          <w:sz w:val="24"/>
          <w:szCs w:val="24"/>
        </w:rPr>
        <w:t>interpret</w:t>
      </w:r>
      <w:r w:rsidR="00040634" w:rsidRPr="00020178">
        <w:rPr>
          <w:rFonts w:ascii="Times New Roman" w:hAnsi="Times New Roman" w:cs="Times New Roman"/>
          <w:sz w:val="24"/>
          <w:szCs w:val="24"/>
        </w:rPr>
        <w:t xml:space="preserve">are </w:t>
      </w:r>
      <w:r w:rsidR="002335FB" w:rsidRPr="00020178">
        <w:rPr>
          <w:rFonts w:ascii="Times New Roman" w:hAnsi="Times New Roman" w:cs="Times New Roman"/>
          <w:sz w:val="24"/>
          <w:szCs w:val="24"/>
        </w:rPr>
        <w:t>i valori costituzionali in gioco,</w:t>
      </w:r>
      <w:r w:rsidR="00F91ABF" w:rsidRPr="00020178">
        <w:rPr>
          <w:rFonts w:ascii="Times New Roman" w:hAnsi="Times New Roman" w:cs="Times New Roman"/>
          <w:sz w:val="24"/>
          <w:szCs w:val="24"/>
        </w:rPr>
        <w:t xml:space="preserve"> come </w:t>
      </w:r>
      <w:r w:rsidR="00106053" w:rsidRPr="00020178">
        <w:rPr>
          <w:rFonts w:ascii="Times New Roman" w:hAnsi="Times New Roman" w:cs="Times New Roman"/>
          <w:sz w:val="24"/>
          <w:szCs w:val="24"/>
        </w:rPr>
        <w:t xml:space="preserve">oramai </w:t>
      </w:r>
      <w:r w:rsidR="005E6F4E" w:rsidRPr="00020178">
        <w:rPr>
          <w:rFonts w:ascii="Times New Roman" w:hAnsi="Times New Roman" w:cs="Times New Roman"/>
          <w:sz w:val="24"/>
          <w:szCs w:val="24"/>
        </w:rPr>
        <w:t xml:space="preserve">consuetudinariamente </w:t>
      </w:r>
      <w:r w:rsidR="00F91ABF" w:rsidRPr="00020178">
        <w:rPr>
          <w:rFonts w:ascii="Times New Roman" w:hAnsi="Times New Roman" w:cs="Times New Roman"/>
          <w:sz w:val="24"/>
          <w:szCs w:val="24"/>
        </w:rPr>
        <w:t xml:space="preserve">si assista </w:t>
      </w:r>
      <w:r w:rsidR="005E6F4E" w:rsidRPr="00020178">
        <w:rPr>
          <w:rFonts w:ascii="Times New Roman" w:hAnsi="Times New Roman" w:cs="Times New Roman"/>
          <w:sz w:val="24"/>
          <w:szCs w:val="24"/>
        </w:rPr>
        <w:t>a un</w:t>
      </w:r>
      <w:r w:rsidR="002335FB" w:rsidRPr="00020178">
        <w:rPr>
          <w:rFonts w:ascii="Times New Roman" w:hAnsi="Times New Roman" w:cs="Times New Roman"/>
          <w:sz w:val="24"/>
          <w:szCs w:val="24"/>
        </w:rPr>
        <w:t xml:space="preserve"> loro</w:t>
      </w:r>
      <w:r w:rsidR="00106053" w:rsidRPr="00020178">
        <w:rPr>
          <w:rFonts w:ascii="Times New Roman" w:hAnsi="Times New Roman" w:cs="Times New Roman"/>
          <w:sz w:val="24"/>
          <w:szCs w:val="24"/>
        </w:rPr>
        <w:t xml:space="preserve"> bilanciament</w:t>
      </w:r>
      <w:r w:rsidR="005E6F4E" w:rsidRPr="00020178">
        <w:rPr>
          <w:rFonts w:ascii="Times New Roman" w:hAnsi="Times New Roman" w:cs="Times New Roman"/>
          <w:sz w:val="24"/>
          <w:szCs w:val="24"/>
        </w:rPr>
        <w:t>o che a volte è</w:t>
      </w:r>
      <w:r w:rsidR="00106053" w:rsidRPr="00020178">
        <w:rPr>
          <w:rFonts w:ascii="Times New Roman" w:hAnsi="Times New Roman" w:cs="Times New Roman"/>
          <w:sz w:val="24"/>
          <w:szCs w:val="24"/>
        </w:rPr>
        <w:t xml:space="preserve"> a favore della tutela piena dei diritti sociali e del principio di uguaglianza, a volte, a favore del principio - limitativo di tali valori - del pareggio</w:t>
      </w:r>
      <w:r w:rsidR="00940470" w:rsidRPr="00020178">
        <w:rPr>
          <w:rFonts w:ascii="Times New Roman" w:hAnsi="Times New Roman" w:cs="Times New Roman"/>
          <w:sz w:val="24"/>
          <w:szCs w:val="24"/>
        </w:rPr>
        <w:t>/equilibrio</w:t>
      </w:r>
      <w:r w:rsidR="00106053" w:rsidRPr="00020178">
        <w:rPr>
          <w:rFonts w:ascii="Times New Roman" w:hAnsi="Times New Roman" w:cs="Times New Roman"/>
          <w:sz w:val="24"/>
          <w:szCs w:val="24"/>
        </w:rPr>
        <w:t xml:space="preserve"> di bilancio</w:t>
      </w:r>
      <w:r w:rsidR="00C01FE3" w:rsidRPr="00020178">
        <w:rPr>
          <w:rStyle w:val="Rimandonotaapidipagina"/>
          <w:rFonts w:ascii="Times New Roman" w:hAnsi="Times New Roman" w:cs="Times New Roman"/>
          <w:sz w:val="24"/>
          <w:szCs w:val="24"/>
        </w:rPr>
        <w:footnoteReference w:id="49"/>
      </w:r>
      <w:r w:rsidR="00106053" w:rsidRPr="00020178">
        <w:rPr>
          <w:rFonts w:ascii="Times New Roman" w:hAnsi="Times New Roman" w:cs="Times New Roman"/>
          <w:sz w:val="24"/>
          <w:szCs w:val="24"/>
        </w:rPr>
        <w:t>.</w:t>
      </w:r>
      <w:r w:rsidR="00613BC8" w:rsidRPr="00020178">
        <w:rPr>
          <w:rFonts w:ascii="Times New Roman" w:hAnsi="Times New Roman" w:cs="Times New Roman"/>
          <w:sz w:val="24"/>
          <w:szCs w:val="24"/>
        </w:rPr>
        <w:t xml:space="preserve"> </w:t>
      </w:r>
      <w:r w:rsidR="00B607AE" w:rsidRPr="00020178">
        <w:rPr>
          <w:rFonts w:ascii="Times New Roman" w:hAnsi="Times New Roman" w:cs="Times New Roman"/>
          <w:sz w:val="24"/>
          <w:szCs w:val="24"/>
        </w:rPr>
        <w:t xml:space="preserve"> </w:t>
      </w:r>
    </w:p>
    <w:p w14:paraId="320B896D" w14:textId="286FC8DD" w:rsidR="00B12CB2" w:rsidRPr="00020178" w:rsidRDefault="00B607AE" w:rsidP="0011571B">
      <w:pPr>
        <w:spacing w:line="360" w:lineRule="auto"/>
        <w:ind w:firstLine="708"/>
        <w:jc w:val="both"/>
        <w:rPr>
          <w:rFonts w:ascii="Times New Roman" w:hAnsi="Times New Roman" w:cs="Times New Roman"/>
          <w:sz w:val="24"/>
          <w:szCs w:val="24"/>
        </w:rPr>
      </w:pPr>
      <w:r w:rsidRPr="00020178">
        <w:rPr>
          <w:rFonts w:ascii="Times New Roman" w:hAnsi="Times New Roman" w:cs="Times New Roman"/>
          <w:b/>
          <w:sz w:val="24"/>
          <w:szCs w:val="24"/>
        </w:rPr>
        <w:t xml:space="preserve">4. </w:t>
      </w:r>
      <w:r w:rsidR="00F71221">
        <w:rPr>
          <w:rFonts w:ascii="Times New Roman" w:hAnsi="Times New Roman" w:cs="Times New Roman"/>
          <w:b/>
          <w:sz w:val="24"/>
          <w:szCs w:val="24"/>
        </w:rPr>
        <w:t>Conclusioni</w:t>
      </w:r>
      <w:r w:rsidR="009D64D0" w:rsidRPr="00020178">
        <w:rPr>
          <w:rFonts w:ascii="Times New Roman" w:hAnsi="Times New Roman" w:cs="Times New Roman"/>
          <w:b/>
          <w:sz w:val="24"/>
          <w:szCs w:val="24"/>
        </w:rPr>
        <w:t>.</w:t>
      </w:r>
    </w:p>
    <w:p w14:paraId="22136102" w14:textId="414A288D" w:rsidR="00EE1704" w:rsidRPr="00020178" w:rsidRDefault="00177454" w:rsidP="009F0249">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A</w:t>
      </w:r>
      <w:r w:rsidR="006A46FE" w:rsidRPr="00020178">
        <w:rPr>
          <w:rFonts w:ascii="Times New Roman" w:hAnsi="Times New Roman" w:cs="Times New Roman"/>
          <w:sz w:val="24"/>
          <w:szCs w:val="24"/>
        </w:rPr>
        <w:t xml:space="preserve"> conclusione</w:t>
      </w:r>
      <w:r w:rsidR="00557A7A" w:rsidRPr="00020178">
        <w:rPr>
          <w:rFonts w:ascii="Times New Roman" w:hAnsi="Times New Roman" w:cs="Times New Roman"/>
          <w:sz w:val="24"/>
          <w:szCs w:val="24"/>
        </w:rPr>
        <w:t xml:space="preserve"> di questa riflessione</w:t>
      </w:r>
      <w:r w:rsidR="00270D9A" w:rsidRPr="00020178">
        <w:rPr>
          <w:rFonts w:ascii="Times New Roman" w:hAnsi="Times New Roman" w:cs="Times New Roman"/>
          <w:sz w:val="24"/>
          <w:szCs w:val="24"/>
        </w:rPr>
        <w:t xml:space="preserve"> </w:t>
      </w:r>
      <w:r w:rsidR="00C1790F" w:rsidRPr="00020178">
        <w:rPr>
          <w:rFonts w:ascii="Times New Roman" w:hAnsi="Times New Roman" w:cs="Times New Roman"/>
          <w:sz w:val="24"/>
          <w:szCs w:val="24"/>
        </w:rPr>
        <w:t>che potremmo racchiudere sotto l’ombrello tematico de</w:t>
      </w:r>
      <w:r w:rsidR="001678ED" w:rsidRPr="00020178">
        <w:rPr>
          <w:rFonts w:ascii="Times New Roman" w:hAnsi="Times New Roman" w:cs="Times New Roman"/>
          <w:sz w:val="24"/>
          <w:szCs w:val="24"/>
        </w:rPr>
        <w:t>lla</w:t>
      </w:r>
      <w:r w:rsidRPr="00020178">
        <w:rPr>
          <w:rFonts w:ascii="Times New Roman" w:hAnsi="Times New Roman" w:cs="Times New Roman"/>
          <w:sz w:val="24"/>
          <w:szCs w:val="24"/>
        </w:rPr>
        <w:t xml:space="preserve"> c</w:t>
      </w:r>
      <w:r w:rsidR="00C1790F" w:rsidRPr="00020178">
        <w:rPr>
          <w:rFonts w:ascii="Times New Roman" w:hAnsi="Times New Roman" w:cs="Times New Roman"/>
          <w:sz w:val="24"/>
          <w:szCs w:val="24"/>
        </w:rPr>
        <w:t xml:space="preserve">risi dell’eguaglianza tributaria e dei suoi profili </w:t>
      </w:r>
      <w:r w:rsidR="00C1790F" w:rsidRPr="00020178">
        <w:rPr>
          <w:rFonts w:ascii="Times New Roman" w:hAnsi="Times New Roman" w:cs="Times New Roman"/>
          <w:sz w:val="24"/>
          <w:szCs w:val="24"/>
        </w:rPr>
        <w:lastRenderedPageBreak/>
        <w:t>problematici</w:t>
      </w:r>
      <w:r w:rsidR="001678ED" w:rsidRPr="00020178">
        <w:rPr>
          <w:rFonts w:ascii="Times New Roman" w:hAnsi="Times New Roman" w:cs="Times New Roman"/>
          <w:sz w:val="24"/>
          <w:szCs w:val="24"/>
        </w:rPr>
        <w:t xml:space="preserve">, </w:t>
      </w:r>
      <w:r w:rsidR="00C1790F" w:rsidRPr="00020178">
        <w:rPr>
          <w:rFonts w:ascii="Times New Roman" w:hAnsi="Times New Roman" w:cs="Times New Roman"/>
          <w:sz w:val="24"/>
          <w:szCs w:val="24"/>
        </w:rPr>
        <w:t xml:space="preserve">prima </w:t>
      </w:r>
      <w:r w:rsidR="001678ED" w:rsidRPr="00020178">
        <w:rPr>
          <w:rFonts w:ascii="Times New Roman" w:hAnsi="Times New Roman" w:cs="Times New Roman"/>
          <w:sz w:val="24"/>
          <w:szCs w:val="24"/>
        </w:rPr>
        <w:t>sotto il versante del rapporto tra contribuente e fisco, per</w:t>
      </w:r>
      <w:r w:rsidR="009F7378" w:rsidRPr="00020178">
        <w:rPr>
          <w:rFonts w:ascii="Times New Roman" w:hAnsi="Times New Roman" w:cs="Times New Roman"/>
          <w:sz w:val="24"/>
          <w:szCs w:val="24"/>
        </w:rPr>
        <w:t xml:space="preserve"> quelle relative</w:t>
      </w:r>
      <w:r w:rsidRPr="00020178">
        <w:rPr>
          <w:rFonts w:ascii="Times New Roman" w:hAnsi="Times New Roman" w:cs="Times New Roman"/>
          <w:sz w:val="24"/>
          <w:szCs w:val="24"/>
        </w:rPr>
        <w:t xml:space="preserve"> </w:t>
      </w:r>
      <w:r w:rsidR="009F7378" w:rsidRPr="00020178">
        <w:rPr>
          <w:rFonts w:ascii="Times New Roman" w:hAnsi="Times New Roman" w:cs="Times New Roman"/>
          <w:sz w:val="24"/>
          <w:szCs w:val="24"/>
        </w:rPr>
        <w:t>a</w:t>
      </w:r>
      <w:r w:rsidR="001678ED" w:rsidRPr="00020178">
        <w:rPr>
          <w:rFonts w:ascii="Times New Roman" w:hAnsi="Times New Roman" w:cs="Times New Roman"/>
          <w:sz w:val="24"/>
          <w:szCs w:val="24"/>
        </w:rPr>
        <w:t>lla nozione di tributo e</w:t>
      </w:r>
      <w:r w:rsidR="009F7378" w:rsidRPr="00020178">
        <w:rPr>
          <w:rFonts w:ascii="Times New Roman" w:hAnsi="Times New Roman" w:cs="Times New Roman"/>
          <w:sz w:val="24"/>
          <w:szCs w:val="24"/>
        </w:rPr>
        <w:t xml:space="preserve"> a</w:t>
      </w:r>
      <w:r w:rsidR="001678ED" w:rsidRPr="00020178">
        <w:rPr>
          <w:rFonts w:ascii="Times New Roman" w:hAnsi="Times New Roman" w:cs="Times New Roman"/>
          <w:sz w:val="24"/>
          <w:szCs w:val="24"/>
        </w:rPr>
        <w:t>lla</w:t>
      </w:r>
      <w:r w:rsidRPr="00020178">
        <w:rPr>
          <w:rFonts w:ascii="Times New Roman" w:hAnsi="Times New Roman" w:cs="Times New Roman"/>
          <w:sz w:val="24"/>
          <w:szCs w:val="24"/>
        </w:rPr>
        <w:t xml:space="preserve"> sua funzione</w:t>
      </w:r>
      <w:r w:rsidR="00270D9A" w:rsidRPr="00020178">
        <w:rPr>
          <w:rFonts w:ascii="Times New Roman" w:hAnsi="Times New Roman" w:cs="Times New Roman"/>
          <w:sz w:val="24"/>
          <w:szCs w:val="24"/>
        </w:rPr>
        <w:t xml:space="preserve"> una</w:t>
      </w:r>
      <w:r w:rsidR="006A46FE" w:rsidRPr="00020178">
        <w:rPr>
          <w:rFonts w:ascii="Times New Roman" w:hAnsi="Times New Roman" w:cs="Times New Roman"/>
          <w:sz w:val="24"/>
          <w:szCs w:val="24"/>
        </w:rPr>
        <w:t xml:space="preserve"> soluzione</w:t>
      </w:r>
      <w:r w:rsidR="006B4C07" w:rsidRPr="00020178">
        <w:rPr>
          <w:rFonts w:ascii="Times New Roman" w:hAnsi="Times New Roman" w:cs="Times New Roman"/>
          <w:sz w:val="24"/>
          <w:szCs w:val="24"/>
        </w:rPr>
        <w:t xml:space="preserve"> auspicabile</w:t>
      </w:r>
      <w:r w:rsidR="003E6618" w:rsidRPr="00020178">
        <w:rPr>
          <w:rFonts w:ascii="Times New Roman" w:hAnsi="Times New Roman" w:cs="Times New Roman"/>
          <w:sz w:val="24"/>
          <w:szCs w:val="24"/>
        </w:rPr>
        <w:t>, profilata in precedenza,</w:t>
      </w:r>
      <w:r w:rsidR="00565E3B" w:rsidRPr="00020178">
        <w:rPr>
          <w:rFonts w:ascii="Times New Roman" w:hAnsi="Times New Roman" w:cs="Times New Roman"/>
          <w:sz w:val="24"/>
          <w:szCs w:val="24"/>
        </w:rPr>
        <w:t xml:space="preserve"> affonda le sue radici nella </w:t>
      </w:r>
      <w:r w:rsidR="00270D9A" w:rsidRPr="00020178">
        <w:rPr>
          <w:rFonts w:ascii="Times New Roman" w:hAnsi="Times New Roman" w:cs="Times New Roman"/>
          <w:sz w:val="24"/>
          <w:szCs w:val="24"/>
        </w:rPr>
        <w:t>riqualificazione</w:t>
      </w:r>
      <w:r w:rsidR="00BB7524" w:rsidRPr="00020178">
        <w:rPr>
          <w:rFonts w:ascii="Times New Roman" w:hAnsi="Times New Roman" w:cs="Times New Roman"/>
          <w:sz w:val="24"/>
          <w:szCs w:val="24"/>
        </w:rPr>
        <w:t xml:space="preserve"> </w:t>
      </w:r>
      <w:r w:rsidR="00270D9A" w:rsidRPr="00020178">
        <w:rPr>
          <w:rFonts w:ascii="Times New Roman" w:hAnsi="Times New Roman" w:cs="Times New Roman"/>
          <w:sz w:val="24"/>
          <w:szCs w:val="24"/>
        </w:rPr>
        <w:t>del</w:t>
      </w:r>
      <w:r w:rsidR="00185696" w:rsidRPr="00020178">
        <w:rPr>
          <w:rFonts w:ascii="Times New Roman" w:hAnsi="Times New Roman" w:cs="Times New Roman"/>
          <w:sz w:val="24"/>
          <w:szCs w:val="24"/>
        </w:rPr>
        <w:t>la spesa pubblica</w:t>
      </w:r>
      <w:r w:rsidR="00270D9A" w:rsidRPr="00020178">
        <w:rPr>
          <w:rFonts w:ascii="Times New Roman" w:hAnsi="Times New Roman" w:cs="Times New Roman"/>
          <w:sz w:val="24"/>
          <w:szCs w:val="24"/>
        </w:rPr>
        <w:t xml:space="preserve">. </w:t>
      </w:r>
      <w:r w:rsidR="00565E3B" w:rsidRPr="00020178">
        <w:rPr>
          <w:rFonts w:ascii="Times New Roman" w:hAnsi="Times New Roman" w:cs="Times New Roman"/>
          <w:sz w:val="24"/>
          <w:szCs w:val="24"/>
        </w:rPr>
        <w:t>Come già detto, tale riqualificazione effettuata</w:t>
      </w:r>
      <w:r w:rsidR="00811033" w:rsidRPr="00020178">
        <w:rPr>
          <w:rFonts w:ascii="Times New Roman" w:hAnsi="Times New Roman" w:cs="Times New Roman"/>
          <w:color w:val="FF0000"/>
          <w:sz w:val="24"/>
          <w:szCs w:val="24"/>
        </w:rPr>
        <w:t xml:space="preserve"> </w:t>
      </w:r>
      <w:r w:rsidR="00811033" w:rsidRPr="00020178">
        <w:rPr>
          <w:rFonts w:ascii="Times New Roman" w:hAnsi="Times New Roman" w:cs="Times New Roman"/>
          <w:sz w:val="24"/>
          <w:szCs w:val="24"/>
        </w:rPr>
        <w:t>non per rientrare nei vincoli economici posti</w:t>
      </w:r>
      <w:r w:rsidR="00270D9A" w:rsidRPr="00020178">
        <w:rPr>
          <w:rFonts w:ascii="Times New Roman" w:hAnsi="Times New Roman" w:cs="Times New Roman"/>
          <w:sz w:val="24"/>
          <w:szCs w:val="24"/>
        </w:rPr>
        <w:t xml:space="preserve"> da</w:t>
      </w:r>
      <w:r w:rsidR="00565E3B" w:rsidRPr="00020178">
        <w:rPr>
          <w:rFonts w:ascii="Times New Roman" w:hAnsi="Times New Roman" w:cs="Times New Roman"/>
          <w:sz w:val="24"/>
          <w:szCs w:val="24"/>
        </w:rPr>
        <w:t>ll’equilibrio di bilancio, ma solo quando</w:t>
      </w:r>
      <w:r w:rsidR="00811033" w:rsidRPr="00020178">
        <w:rPr>
          <w:rFonts w:ascii="Times New Roman" w:hAnsi="Times New Roman" w:cs="Times New Roman"/>
          <w:sz w:val="24"/>
          <w:szCs w:val="24"/>
        </w:rPr>
        <w:t xml:space="preserve"> tale spe</w:t>
      </w:r>
      <w:r w:rsidR="00565E3B" w:rsidRPr="00020178">
        <w:rPr>
          <w:rFonts w:ascii="Times New Roman" w:hAnsi="Times New Roman" w:cs="Times New Roman"/>
          <w:sz w:val="24"/>
          <w:szCs w:val="24"/>
        </w:rPr>
        <w:t>sa è eccessiva e inefficiente, riduce</w:t>
      </w:r>
      <w:r w:rsidR="00811033" w:rsidRPr="00020178">
        <w:rPr>
          <w:rFonts w:ascii="Times New Roman" w:hAnsi="Times New Roman" w:cs="Times New Roman"/>
          <w:sz w:val="24"/>
          <w:szCs w:val="24"/>
        </w:rPr>
        <w:t xml:space="preserve"> anche la pres</w:t>
      </w:r>
      <w:r w:rsidR="00C5186C" w:rsidRPr="00020178">
        <w:rPr>
          <w:rFonts w:ascii="Times New Roman" w:hAnsi="Times New Roman" w:cs="Times New Roman"/>
          <w:sz w:val="24"/>
          <w:szCs w:val="24"/>
        </w:rPr>
        <w:t>sione f</w:t>
      </w:r>
      <w:r w:rsidR="00565E3B" w:rsidRPr="00020178">
        <w:rPr>
          <w:rFonts w:ascii="Times New Roman" w:hAnsi="Times New Roman" w:cs="Times New Roman"/>
          <w:sz w:val="24"/>
          <w:szCs w:val="24"/>
        </w:rPr>
        <w:t>iscale, specie se</w:t>
      </w:r>
      <w:r w:rsidR="00811033" w:rsidRPr="00020178">
        <w:rPr>
          <w:rFonts w:ascii="Times New Roman" w:hAnsi="Times New Roman" w:cs="Times New Roman"/>
          <w:sz w:val="24"/>
          <w:szCs w:val="24"/>
        </w:rPr>
        <w:t xml:space="preserve"> accompagnata</w:t>
      </w:r>
      <w:r w:rsidRPr="00020178">
        <w:rPr>
          <w:rFonts w:ascii="Times New Roman" w:hAnsi="Times New Roman" w:cs="Times New Roman"/>
          <w:sz w:val="24"/>
          <w:szCs w:val="24"/>
        </w:rPr>
        <w:t xml:space="preserve"> </w:t>
      </w:r>
      <w:r w:rsidR="00811033" w:rsidRPr="00020178">
        <w:rPr>
          <w:rFonts w:ascii="Times New Roman" w:hAnsi="Times New Roman" w:cs="Times New Roman"/>
          <w:sz w:val="24"/>
          <w:szCs w:val="24"/>
        </w:rPr>
        <w:t>d</w:t>
      </w:r>
      <w:r w:rsidRPr="00020178">
        <w:rPr>
          <w:rFonts w:ascii="Times New Roman" w:hAnsi="Times New Roman" w:cs="Times New Roman"/>
          <w:sz w:val="24"/>
          <w:szCs w:val="24"/>
        </w:rPr>
        <w:t>al recupero de</w:t>
      </w:r>
      <w:r w:rsidR="00A509C5" w:rsidRPr="00020178">
        <w:rPr>
          <w:rFonts w:ascii="Times New Roman" w:hAnsi="Times New Roman" w:cs="Times New Roman"/>
          <w:sz w:val="24"/>
          <w:szCs w:val="24"/>
        </w:rPr>
        <w:t>ll’evasione</w:t>
      </w:r>
      <w:r w:rsidR="00811033" w:rsidRPr="00020178">
        <w:rPr>
          <w:rFonts w:ascii="Times New Roman" w:hAnsi="Times New Roman" w:cs="Times New Roman"/>
          <w:sz w:val="24"/>
          <w:szCs w:val="24"/>
        </w:rPr>
        <w:t>. D’accordo</w:t>
      </w:r>
      <w:r w:rsidR="00014C90" w:rsidRPr="00020178">
        <w:rPr>
          <w:rFonts w:ascii="Times New Roman" w:hAnsi="Times New Roman" w:cs="Times New Roman"/>
          <w:sz w:val="24"/>
          <w:szCs w:val="24"/>
        </w:rPr>
        <w:t xml:space="preserve"> sulla bontà di tale conclusione</w:t>
      </w:r>
      <w:r w:rsidR="00811033" w:rsidRPr="00020178">
        <w:rPr>
          <w:rFonts w:ascii="Times New Roman" w:hAnsi="Times New Roman" w:cs="Times New Roman"/>
          <w:sz w:val="24"/>
          <w:szCs w:val="24"/>
        </w:rPr>
        <w:t xml:space="preserve">, </w:t>
      </w:r>
      <w:r w:rsidR="00C81981" w:rsidRPr="00020178">
        <w:rPr>
          <w:rFonts w:ascii="Times New Roman" w:hAnsi="Times New Roman" w:cs="Times New Roman"/>
          <w:sz w:val="24"/>
          <w:szCs w:val="24"/>
        </w:rPr>
        <w:t xml:space="preserve">la sua </w:t>
      </w:r>
      <w:r w:rsidR="00811033" w:rsidRPr="00020178">
        <w:rPr>
          <w:rFonts w:ascii="Times New Roman" w:hAnsi="Times New Roman" w:cs="Times New Roman"/>
          <w:sz w:val="24"/>
          <w:szCs w:val="24"/>
        </w:rPr>
        <w:t>realizzazione risente</w:t>
      </w:r>
      <w:r w:rsidR="00C81981" w:rsidRPr="00020178">
        <w:rPr>
          <w:rFonts w:ascii="Times New Roman" w:hAnsi="Times New Roman" w:cs="Times New Roman"/>
          <w:sz w:val="24"/>
          <w:szCs w:val="24"/>
        </w:rPr>
        <w:t xml:space="preserve"> in concreto</w:t>
      </w:r>
      <w:r w:rsidR="00811033" w:rsidRPr="00020178">
        <w:rPr>
          <w:rFonts w:ascii="Times New Roman" w:hAnsi="Times New Roman" w:cs="Times New Roman"/>
          <w:sz w:val="24"/>
          <w:szCs w:val="24"/>
        </w:rPr>
        <w:t>, o meglio è resa</w:t>
      </w:r>
      <w:r w:rsidR="00A334B6" w:rsidRPr="00020178">
        <w:rPr>
          <w:rFonts w:ascii="Times New Roman" w:hAnsi="Times New Roman" w:cs="Times New Roman"/>
          <w:sz w:val="24"/>
          <w:szCs w:val="24"/>
        </w:rPr>
        <w:t xml:space="preserve"> particolarmente</w:t>
      </w:r>
      <w:r w:rsidR="00DC1271" w:rsidRPr="00020178">
        <w:rPr>
          <w:rFonts w:ascii="Times New Roman" w:hAnsi="Times New Roman" w:cs="Times New Roman"/>
          <w:sz w:val="24"/>
          <w:szCs w:val="24"/>
        </w:rPr>
        <w:t xml:space="preserve"> difficile da</w:t>
      </w:r>
      <w:r w:rsidR="00223C42" w:rsidRPr="00020178">
        <w:rPr>
          <w:rFonts w:ascii="Times New Roman" w:hAnsi="Times New Roman" w:cs="Times New Roman"/>
          <w:sz w:val="24"/>
          <w:szCs w:val="24"/>
        </w:rPr>
        <w:t>lla mancanza di u</w:t>
      </w:r>
      <w:r w:rsidR="00565E3B" w:rsidRPr="00020178">
        <w:rPr>
          <w:rFonts w:ascii="Times New Roman" w:hAnsi="Times New Roman" w:cs="Times New Roman"/>
          <w:sz w:val="24"/>
          <w:szCs w:val="24"/>
        </w:rPr>
        <w:t xml:space="preserve">n coordinamento fiscale europeo, non meno importante di quello </w:t>
      </w:r>
      <w:r w:rsidR="00BF1D8A" w:rsidRPr="00020178">
        <w:rPr>
          <w:rFonts w:ascii="Times New Roman" w:hAnsi="Times New Roman" w:cs="Times New Roman"/>
          <w:sz w:val="24"/>
          <w:szCs w:val="24"/>
        </w:rPr>
        <w:t>di quello interno fra i</w:t>
      </w:r>
      <w:r w:rsidR="00FA0F01" w:rsidRPr="00020178">
        <w:rPr>
          <w:rFonts w:ascii="Times New Roman" w:hAnsi="Times New Roman" w:cs="Times New Roman"/>
          <w:sz w:val="24"/>
          <w:szCs w:val="24"/>
        </w:rPr>
        <w:t xml:space="preserve"> diversi</w:t>
      </w:r>
      <w:r w:rsidR="002445B0" w:rsidRPr="00020178">
        <w:rPr>
          <w:rFonts w:ascii="Times New Roman" w:hAnsi="Times New Roman" w:cs="Times New Roman"/>
          <w:sz w:val="24"/>
          <w:szCs w:val="24"/>
        </w:rPr>
        <w:t xml:space="preserve"> livelli di go</w:t>
      </w:r>
      <w:r w:rsidR="006E0A3B" w:rsidRPr="00020178">
        <w:rPr>
          <w:rFonts w:ascii="Times New Roman" w:hAnsi="Times New Roman" w:cs="Times New Roman"/>
          <w:sz w:val="24"/>
          <w:szCs w:val="24"/>
        </w:rPr>
        <w:t>verno</w:t>
      </w:r>
      <w:r w:rsidR="00FA0F01" w:rsidRPr="00020178">
        <w:rPr>
          <w:rFonts w:ascii="Times New Roman" w:hAnsi="Times New Roman" w:cs="Times New Roman"/>
          <w:sz w:val="24"/>
          <w:szCs w:val="24"/>
        </w:rPr>
        <w:t xml:space="preserve"> presenti</w:t>
      </w:r>
      <w:r w:rsidR="006E0A3B" w:rsidRPr="00020178">
        <w:rPr>
          <w:rFonts w:ascii="Times New Roman" w:hAnsi="Times New Roman" w:cs="Times New Roman"/>
          <w:sz w:val="24"/>
          <w:szCs w:val="24"/>
        </w:rPr>
        <w:t xml:space="preserve">. </w:t>
      </w:r>
      <w:r w:rsidR="00FA0F01" w:rsidRPr="00020178">
        <w:rPr>
          <w:rFonts w:ascii="Times New Roman" w:hAnsi="Times New Roman" w:cs="Times New Roman"/>
          <w:sz w:val="24"/>
          <w:szCs w:val="24"/>
        </w:rPr>
        <w:t>Tenuto conto delle peculiarità nazionali e della</w:t>
      </w:r>
      <w:r w:rsidR="00051C43" w:rsidRPr="00020178">
        <w:rPr>
          <w:rFonts w:ascii="Times New Roman" w:hAnsi="Times New Roman" w:cs="Times New Roman"/>
          <w:sz w:val="24"/>
          <w:szCs w:val="24"/>
        </w:rPr>
        <w:t xml:space="preserve"> relativa sovranità tributaria </w:t>
      </w:r>
      <w:r w:rsidR="00FA0F01" w:rsidRPr="00020178">
        <w:rPr>
          <w:rFonts w:ascii="Times New Roman" w:hAnsi="Times New Roman" w:cs="Times New Roman"/>
          <w:sz w:val="24"/>
          <w:szCs w:val="24"/>
        </w:rPr>
        <w:t>che</w:t>
      </w:r>
      <w:r w:rsidR="00051C43" w:rsidRPr="00020178">
        <w:rPr>
          <w:rFonts w:ascii="Times New Roman" w:hAnsi="Times New Roman" w:cs="Times New Roman"/>
          <w:sz w:val="24"/>
          <w:szCs w:val="24"/>
        </w:rPr>
        <w:t xml:space="preserve"> insieme allontanano la costruzione di un soggetto politi</w:t>
      </w:r>
      <w:r w:rsidR="005F5DC5" w:rsidRPr="00020178">
        <w:rPr>
          <w:rFonts w:ascii="Times New Roman" w:hAnsi="Times New Roman" w:cs="Times New Roman"/>
          <w:sz w:val="24"/>
          <w:szCs w:val="24"/>
        </w:rPr>
        <w:t>co europeo</w:t>
      </w:r>
      <w:r w:rsidR="00FA0F01" w:rsidRPr="00020178">
        <w:rPr>
          <w:rFonts w:ascii="Times New Roman" w:hAnsi="Times New Roman" w:cs="Times New Roman"/>
          <w:sz w:val="24"/>
          <w:szCs w:val="24"/>
        </w:rPr>
        <w:t xml:space="preserve">, </w:t>
      </w:r>
      <w:r w:rsidR="005F5DC5" w:rsidRPr="00020178">
        <w:rPr>
          <w:rFonts w:ascii="Times New Roman" w:hAnsi="Times New Roman" w:cs="Times New Roman"/>
          <w:sz w:val="24"/>
          <w:szCs w:val="24"/>
        </w:rPr>
        <w:t>in tale ambito</w:t>
      </w:r>
      <w:r w:rsidR="00051C43" w:rsidRPr="00020178">
        <w:rPr>
          <w:rFonts w:ascii="Times New Roman" w:hAnsi="Times New Roman" w:cs="Times New Roman"/>
          <w:sz w:val="24"/>
          <w:szCs w:val="24"/>
        </w:rPr>
        <w:t xml:space="preserve"> </w:t>
      </w:r>
      <w:r w:rsidR="00FA0F01" w:rsidRPr="00020178">
        <w:rPr>
          <w:rFonts w:ascii="Times New Roman" w:hAnsi="Times New Roman" w:cs="Times New Roman"/>
          <w:sz w:val="24"/>
          <w:szCs w:val="24"/>
        </w:rPr>
        <w:t>un duro scoglio al</w:t>
      </w:r>
      <w:r w:rsidR="006E0A3B" w:rsidRPr="00020178">
        <w:rPr>
          <w:rFonts w:ascii="Times New Roman" w:hAnsi="Times New Roman" w:cs="Times New Roman"/>
          <w:sz w:val="24"/>
          <w:szCs w:val="24"/>
        </w:rPr>
        <w:t>la necessità di</w:t>
      </w:r>
      <w:r w:rsidR="00BF1D8A" w:rsidRPr="00020178">
        <w:rPr>
          <w:rFonts w:ascii="Times New Roman" w:hAnsi="Times New Roman" w:cs="Times New Roman"/>
          <w:sz w:val="24"/>
          <w:szCs w:val="24"/>
        </w:rPr>
        <w:t xml:space="preserve"> dover bilanciare</w:t>
      </w:r>
      <w:r w:rsidR="002445B0" w:rsidRPr="00020178">
        <w:rPr>
          <w:rFonts w:ascii="Times New Roman" w:hAnsi="Times New Roman" w:cs="Times New Roman"/>
          <w:sz w:val="24"/>
          <w:szCs w:val="24"/>
        </w:rPr>
        <w:t xml:space="preserve"> </w:t>
      </w:r>
      <w:r w:rsidR="00BF1D8A" w:rsidRPr="00020178">
        <w:rPr>
          <w:rFonts w:ascii="Times New Roman" w:hAnsi="Times New Roman" w:cs="Times New Roman"/>
          <w:sz w:val="24"/>
          <w:szCs w:val="24"/>
        </w:rPr>
        <w:t>i</w:t>
      </w:r>
      <w:r w:rsidR="006B5049" w:rsidRPr="00020178">
        <w:rPr>
          <w:rFonts w:ascii="Times New Roman" w:hAnsi="Times New Roman" w:cs="Times New Roman"/>
          <w:sz w:val="24"/>
          <w:szCs w:val="24"/>
        </w:rPr>
        <w:t xml:space="preserve"> diritti</w:t>
      </w:r>
      <w:r w:rsidR="00BF1D8A" w:rsidRPr="00020178">
        <w:rPr>
          <w:rFonts w:ascii="Times New Roman" w:hAnsi="Times New Roman" w:cs="Times New Roman"/>
          <w:sz w:val="24"/>
          <w:szCs w:val="24"/>
        </w:rPr>
        <w:t xml:space="preserve"> proprietari con i</w:t>
      </w:r>
      <w:r w:rsidR="00051C43" w:rsidRPr="00020178">
        <w:rPr>
          <w:rFonts w:ascii="Times New Roman" w:hAnsi="Times New Roman" w:cs="Times New Roman"/>
          <w:sz w:val="24"/>
          <w:szCs w:val="24"/>
        </w:rPr>
        <w:t xml:space="preserve"> diritti sociali </w:t>
      </w:r>
      <w:r w:rsidR="00FA0F01" w:rsidRPr="00020178">
        <w:rPr>
          <w:rFonts w:ascii="Times New Roman" w:hAnsi="Times New Roman" w:cs="Times New Roman"/>
          <w:sz w:val="24"/>
          <w:szCs w:val="24"/>
        </w:rPr>
        <w:t>è rappresentato</w:t>
      </w:r>
      <w:r w:rsidR="006B5EA5" w:rsidRPr="00020178">
        <w:rPr>
          <w:rFonts w:ascii="Times New Roman" w:hAnsi="Times New Roman" w:cs="Times New Roman"/>
          <w:sz w:val="24"/>
          <w:szCs w:val="24"/>
        </w:rPr>
        <w:t xml:space="preserve"> </w:t>
      </w:r>
      <w:r w:rsidR="00FA0F01" w:rsidRPr="00020178">
        <w:rPr>
          <w:rFonts w:ascii="Times New Roman" w:hAnsi="Times New Roman" w:cs="Times New Roman"/>
          <w:sz w:val="24"/>
          <w:szCs w:val="24"/>
        </w:rPr>
        <w:t>da</w:t>
      </w:r>
      <w:r w:rsidR="006E0A3B" w:rsidRPr="00020178">
        <w:rPr>
          <w:rFonts w:ascii="Times New Roman" w:hAnsi="Times New Roman" w:cs="Times New Roman"/>
          <w:sz w:val="24"/>
          <w:szCs w:val="24"/>
        </w:rPr>
        <w:t>ll’unificazione</w:t>
      </w:r>
      <w:r w:rsidR="00FA0F01" w:rsidRPr="00020178">
        <w:rPr>
          <w:rFonts w:ascii="Times New Roman" w:hAnsi="Times New Roman" w:cs="Times New Roman"/>
          <w:sz w:val="24"/>
          <w:szCs w:val="24"/>
        </w:rPr>
        <w:t xml:space="preserve"> </w:t>
      </w:r>
      <w:r w:rsidR="006E0A3B" w:rsidRPr="00020178">
        <w:rPr>
          <w:rFonts w:ascii="Times New Roman" w:hAnsi="Times New Roman" w:cs="Times New Roman"/>
          <w:sz w:val="24"/>
          <w:szCs w:val="24"/>
        </w:rPr>
        <w:t>de</w:t>
      </w:r>
      <w:r w:rsidR="002F6BB5" w:rsidRPr="00020178">
        <w:rPr>
          <w:rFonts w:ascii="Times New Roman" w:hAnsi="Times New Roman" w:cs="Times New Roman"/>
          <w:sz w:val="24"/>
          <w:szCs w:val="24"/>
        </w:rPr>
        <w:t>i criteri distributivi fiscali che inc</w:t>
      </w:r>
      <w:r w:rsidR="003E2967" w:rsidRPr="00020178">
        <w:rPr>
          <w:rFonts w:ascii="Times New Roman" w:hAnsi="Times New Roman" w:cs="Times New Roman"/>
          <w:sz w:val="24"/>
          <w:szCs w:val="24"/>
        </w:rPr>
        <w:t xml:space="preserve">idono </w:t>
      </w:r>
      <w:r w:rsidR="006C49FD" w:rsidRPr="00020178">
        <w:rPr>
          <w:rFonts w:ascii="Times New Roman" w:hAnsi="Times New Roman" w:cs="Times New Roman"/>
          <w:sz w:val="24"/>
          <w:szCs w:val="24"/>
        </w:rPr>
        <w:t>la proprietà</w:t>
      </w:r>
      <w:r w:rsidR="003E2967" w:rsidRPr="00020178">
        <w:rPr>
          <w:rStyle w:val="Rimandonotaapidipagina"/>
          <w:rFonts w:ascii="Times New Roman" w:hAnsi="Times New Roman" w:cs="Times New Roman"/>
          <w:sz w:val="24"/>
          <w:szCs w:val="24"/>
        </w:rPr>
        <w:footnoteReference w:id="50"/>
      </w:r>
      <w:r w:rsidR="003E2967" w:rsidRPr="00020178">
        <w:rPr>
          <w:rFonts w:ascii="Times New Roman" w:hAnsi="Times New Roman" w:cs="Times New Roman"/>
          <w:sz w:val="24"/>
          <w:szCs w:val="24"/>
        </w:rPr>
        <w:t>.</w:t>
      </w:r>
      <w:r w:rsidR="00A56039" w:rsidRPr="00020178">
        <w:rPr>
          <w:rFonts w:ascii="Times New Roman" w:hAnsi="Times New Roman" w:cs="Times New Roman"/>
          <w:sz w:val="24"/>
          <w:szCs w:val="24"/>
        </w:rPr>
        <w:t xml:space="preserve"> S</w:t>
      </w:r>
      <w:r w:rsidR="00926C6B" w:rsidRPr="00020178">
        <w:rPr>
          <w:rFonts w:ascii="Times New Roman" w:hAnsi="Times New Roman" w:cs="Times New Roman"/>
          <w:sz w:val="24"/>
          <w:szCs w:val="24"/>
        </w:rPr>
        <w:t xml:space="preserve">otto il versante del collegamento con </w:t>
      </w:r>
      <w:r w:rsidR="006F2225" w:rsidRPr="00020178">
        <w:rPr>
          <w:rFonts w:ascii="Times New Roman" w:hAnsi="Times New Roman" w:cs="Times New Roman"/>
          <w:sz w:val="24"/>
          <w:szCs w:val="24"/>
        </w:rPr>
        <w:t xml:space="preserve">l’autonomia e </w:t>
      </w:r>
      <w:r w:rsidR="008B3B41" w:rsidRPr="00020178">
        <w:rPr>
          <w:rFonts w:ascii="Times New Roman" w:hAnsi="Times New Roman" w:cs="Times New Roman"/>
          <w:sz w:val="24"/>
          <w:szCs w:val="24"/>
        </w:rPr>
        <w:t>l’esercizio della potestà tributaria</w:t>
      </w:r>
      <w:r w:rsidR="00320694" w:rsidRPr="00020178">
        <w:rPr>
          <w:rFonts w:ascii="Times New Roman" w:hAnsi="Times New Roman" w:cs="Times New Roman"/>
          <w:sz w:val="24"/>
          <w:szCs w:val="24"/>
        </w:rPr>
        <w:t xml:space="preserve"> locale</w:t>
      </w:r>
      <w:r w:rsidR="008B3B41" w:rsidRPr="00020178">
        <w:rPr>
          <w:rFonts w:ascii="Times New Roman" w:hAnsi="Times New Roman" w:cs="Times New Roman"/>
          <w:sz w:val="24"/>
          <w:szCs w:val="24"/>
        </w:rPr>
        <w:t>,</w:t>
      </w:r>
      <w:r w:rsidR="00A56039" w:rsidRPr="00020178">
        <w:rPr>
          <w:rFonts w:ascii="Times New Roman" w:hAnsi="Times New Roman" w:cs="Times New Roman"/>
          <w:sz w:val="24"/>
          <w:szCs w:val="24"/>
        </w:rPr>
        <w:t xml:space="preserve"> invece,</w:t>
      </w:r>
      <w:r w:rsidR="006F2225" w:rsidRPr="00020178">
        <w:rPr>
          <w:rFonts w:ascii="Times New Roman" w:hAnsi="Times New Roman" w:cs="Times New Roman"/>
          <w:sz w:val="24"/>
          <w:szCs w:val="24"/>
        </w:rPr>
        <w:t xml:space="preserve"> con riferimento all’asse</w:t>
      </w:r>
      <w:r w:rsidR="00A56039" w:rsidRPr="00020178">
        <w:rPr>
          <w:rFonts w:ascii="Times New Roman" w:hAnsi="Times New Roman" w:cs="Times New Roman"/>
          <w:sz w:val="24"/>
          <w:szCs w:val="24"/>
        </w:rPr>
        <w:t xml:space="preserve">tto federalista che si vuole implementare </w:t>
      </w:r>
      <w:r w:rsidR="006F2225" w:rsidRPr="00020178">
        <w:rPr>
          <w:rFonts w:ascii="Times New Roman" w:hAnsi="Times New Roman" w:cs="Times New Roman"/>
          <w:sz w:val="24"/>
          <w:szCs w:val="24"/>
        </w:rPr>
        <w:t xml:space="preserve">si registra un </w:t>
      </w:r>
      <w:r w:rsidR="00765089" w:rsidRPr="00020178">
        <w:rPr>
          <w:rFonts w:ascii="Times New Roman" w:hAnsi="Times New Roman" w:cs="Times New Roman"/>
          <w:sz w:val="24"/>
          <w:szCs w:val="24"/>
        </w:rPr>
        <w:t>evidente stato d’incertezza sulle forme che esso dovrà assumere</w:t>
      </w:r>
      <w:r w:rsidR="00375588" w:rsidRPr="00020178">
        <w:rPr>
          <w:rFonts w:ascii="Times New Roman" w:hAnsi="Times New Roman" w:cs="Times New Roman"/>
          <w:sz w:val="24"/>
          <w:szCs w:val="24"/>
        </w:rPr>
        <w:t>. In particolare,</w:t>
      </w:r>
      <w:r w:rsidR="00765089" w:rsidRPr="00020178">
        <w:rPr>
          <w:rFonts w:ascii="Times New Roman" w:hAnsi="Times New Roman" w:cs="Times New Roman"/>
          <w:sz w:val="24"/>
          <w:szCs w:val="24"/>
        </w:rPr>
        <w:t xml:space="preserve"> se </w:t>
      </w:r>
      <w:r w:rsidR="0018029D" w:rsidRPr="00020178">
        <w:rPr>
          <w:rFonts w:ascii="Times New Roman" w:hAnsi="Times New Roman" w:cs="Times New Roman"/>
          <w:sz w:val="24"/>
          <w:szCs w:val="24"/>
        </w:rPr>
        <w:t xml:space="preserve">tale federalismo dovrà </w:t>
      </w:r>
      <w:r w:rsidR="0018029D" w:rsidRPr="00020178">
        <w:rPr>
          <w:rFonts w:ascii="Times New Roman" w:hAnsi="Times New Roman" w:cs="Times New Roman"/>
          <w:sz w:val="24"/>
          <w:szCs w:val="24"/>
        </w:rPr>
        <w:lastRenderedPageBreak/>
        <w:t xml:space="preserve">essere </w:t>
      </w:r>
      <w:r w:rsidR="00765089" w:rsidRPr="00020178">
        <w:rPr>
          <w:rFonts w:ascii="Times New Roman" w:hAnsi="Times New Roman" w:cs="Times New Roman"/>
          <w:sz w:val="24"/>
          <w:szCs w:val="24"/>
        </w:rPr>
        <w:t>collaborativo</w:t>
      </w:r>
      <w:r w:rsidR="005675F4" w:rsidRPr="00020178">
        <w:rPr>
          <w:rFonts w:ascii="Times New Roman" w:hAnsi="Times New Roman" w:cs="Times New Roman"/>
          <w:sz w:val="24"/>
          <w:szCs w:val="24"/>
        </w:rPr>
        <w:t xml:space="preserve">, </w:t>
      </w:r>
      <w:r w:rsidR="0018029D" w:rsidRPr="00020178">
        <w:rPr>
          <w:rFonts w:ascii="Times New Roman" w:hAnsi="Times New Roman" w:cs="Times New Roman"/>
          <w:sz w:val="24"/>
          <w:szCs w:val="24"/>
        </w:rPr>
        <w:t xml:space="preserve">per il tramite dei valori che connotano </w:t>
      </w:r>
      <w:r w:rsidR="00375588" w:rsidRPr="00020178">
        <w:rPr>
          <w:rFonts w:ascii="Times New Roman" w:hAnsi="Times New Roman" w:cs="Times New Roman"/>
          <w:sz w:val="24"/>
          <w:szCs w:val="24"/>
        </w:rPr>
        <w:t xml:space="preserve">la </w:t>
      </w:r>
      <w:r w:rsidR="00765089" w:rsidRPr="00020178">
        <w:rPr>
          <w:rFonts w:ascii="Times New Roman" w:hAnsi="Times New Roman" w:cs="Times New Roman"/>
          <w:sz w:val="24"/>
          <w:szCs w:val="24"/>
        </w:rPr>
        <w:t>tradizione storico-co</w:t>
      </w:r>
      <w:r w:rsidR="007A6835" w:rsidRPr="00020178">
        <w:rPr>
          <w:rFonts w:ascii="Times New Roman" w:hAnsi="Times New Roman" w:cs="Times New Roman"/>
          <w:sz w:val="24"/>
          <w:szCs w:val="24"/>
        </w:rPr>
        <w:t>stituzionale</w:t>
      </w:r>
      <w:r w:rsidR="002F3875" w:rsidRPr="00020178">
        <w:rPr>
          <w:rFonts w:ascii="Times New Roman" w:hAnsi="Times New Roman" w:cs="Times New Roman"/>
          <w:sz w:val="24"/>
          <w:szCs w:val="24"/>
        </w:rPr>
        <w:t>,</w:t>
      </w:r>
      <w:r w:rsidR="00940470" w:rsidRPr="00020178">
        <w:rPr>
          <w:rFonts w:ascii="Times New Roman" w:hAnsi="Times New Roman" w:cs="Times New Roman"/>
          <w:sz w:val="24"/>
          <w:szCs w:val="24"/>
        </w:rPr>
        <w:t xml:space="preserve"> </w:t>
      </w:r>
      <w:r w:rsidR="0019675C" w:rsidRPr="00020178">
        <w:rPr>
          <w:rFonts w:ascii="Times New Roman" w:hAnsi="Times New Roman" w:cs="Times New Roman"/>
          <w:sz w:val="24"/>
          <w:szCs w:val="24"/>
        </w:rPr>
        <w:t>differenziato per competizione</w:t>
      </w:r>
      <w:r w:rsidR="009B6FDB" w:rsidRPr="00020178">
        <w:rPr>
          <w:rStyle w:val="Rimandonotaapidipagina"/>
          <w:rFonts w:ascii="Times New Roman" w:hAnsi="Times New Roman" w:cs="Times New Roman"/>
          <w:sz w:val="24"/>
          <w:szCs w:val="24"/>
        </w:rPr>
        <w:footnoteReference w:id="51"/>
      </w:r>
      <w:r w:rsidR="002F3875" w:rsidRPr="00020178">
        <w:rPr>
          <w:rFonts w:ascii="Times New Roman" w:hAnsi="Times New Roman" w:cs="Times New Roman"/>
          <w:sz w:val="24"/>
          <w:szCs w:val="24"/>
        </w:rPr>
        <w:t>, oppure espressione de</w:t>
      </w:r>
      <w:r w:rsidR="00565E3B" w:rsidRPr="00020178">
        <w:rPr>
          <w:rFonts w:ascii="Times New Roman" w:hAnsi="Times New Roman" w:cs="Times New Roman"/>
          <w:sz w:val="24"/>
          <w:szCs w:val="24"/>
        </w:rPr>
        <w:t>l</w:t>
      </w:r>
      <w:r w:rsidR="00D707FF" w:rsidRPr="00020178">
        <w:rPr>
          <w:rFonts w:ascii="Times New Roman" w:hAnsi="Times New Roman" w:cs="Times New Roman"/>
          <w:sz w:val="24"/>
          <w:szCs w:val="24"/>
        </w:rPr>
        <w:t xml:space="preserve"> contemperamento tra le due opposte versioni</w:t>
      </w:r>
      <w:r w:rsidR="0019675C" w:rsidRPr="00020178">
        <w:rPr>
          <w:rFonts w:ascii="Times New Roman" w:hAnsi="Times New Roman" w:cs="Times New Roman"/>
          <w:sz w:val="24"/>
          <w:szCs w:val="24"/>
        </w:rPr>
        <w:t>.</w:t>
      </w:r>
    </w:p>
    <w:p w14:paraId="39B2A49E" w14:textId="63E63BBB" w:rsidR="005D4BE9" w:rsidRPr="00020178" w:rsidRDefault="000B57F2" w:rsidP="009F0249">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Al riguardo, p</w:t>
      </w:r>
      <w:r w:rsidR="00437F1E" w:rsidRPr="00020178">
        <w:rPr>
          <w:rFonts w:ascii="Times New Roman" w:hAnsi="Times New Roman" w:cs="Times New Roman"/>
          <w:sz w:val="24"/>
          <w:szCs w:val="24"/>
        </w:rPr>
        <w:t xml:space="preserve">remesso che una </w:t>
      </w:r>
      <w:r w:rsidR="0053118B" w:rsidRPr="00020178">
        <w:rPr>
          <w:rFonts w:ascii="Times New Roman" w:hAnsi="Times New Roman" w:cs="Times New Roman"/>
          <w:sz w:val="24"/>
          <w:szCs w:val="24"/>
        </w:rPr>
        <w:t>differenziazione</w:t>
      </w:r>
      <w:r w:rsidRPr="00020178">
        <w:rPr>
          <w:rFonts w:ascii="Times New Roman" w:hAnsi="Times New Roman" w:cs="Times New Roman"/>
          <w:sz w:val="24"/>
          <w:szCs w:val="24"/>
        </w:rPr>
        <w:t xml:space="preserve"> è sana quando</w:t>
      </w:r>
      <w:r w:rsidR="00437F1E" w:rsidRPr="00020178">
        <w:rPr>
          <w:rFonts w:ascii="Times New Roman" w:hAnsi="Times New Roman" w:cs="Times New Roman"/>
          <w:sz w:val="24"/>
          <w:szCs w:val="24"/>
        </w:rPr>
        <w:t xml:space="preserve"> non viola</w:t>
      </w:r>
      <w:r w:rsidR="0053118B" w:rsidRPr="00020178">
        <w:rPr>
          <w:rFonts w:ascii="Times New Roman" w:hAnsi="Times New Roman" w:cs="Times New Roman"/>
          <w:sz w:val="24"/>
          <w:szCs w:val="24"/>
        </w:rPr>
        <w:t xml:space="preserve"> l’</w:t>
      </w:r>
      <w:r w:rsidRPr="00020178">
        <w:rPr>
          <w:rFonts w:ascii="Times New Roman" w:hAnsi="Times New Roman" w:cs="Times New Roman"/>
          <w:sz w:val="24"/>
          <w:szCs w:val="24"/>
        </w:rPr>
        <w:t xml:space="preserve">integrazione, cioè non </w:t>
      </w:r>
      <w:r w:rsidR="00437F1E" w:rsidRPr="00020178">
        <w:rPr>
          <w:rFonts w:ascii="Times New Roman" w:hAnsi="Times New Roman" w:cs="Times New Roman"/>
          <w:sz w:val="24"/>
          <w:szCs w:val="24"/>
        </w:rPr>
        <w:t>accentua il divario economico tra i vari territori</w:t>
      </w:r>
      <w:r w:rsidRPr="00020178">
        <w:rPr>
          <w:rFonts w:ascii="Times New Roman" w:hAnsi="Times New Roman" w:cs="Times New Roman"/>
          <w:sz w:val="24"/>
          <w:szCs w:val="24"/>
        </w:rPr>
        <w:t xml:space="preserve"> né produce separazioni</w:t>
      </w:r>
      <w:r w:rsidR="0053118B" w:rsidRPr="00020178">
        <w:rPr>
          <w:rFonts w:ascii="Times New Roman" w:hAnsi="Times New Roman" w:cs="Times New Roman"/>
          <w:sz w:val="24"/>
          <w:szCs w:val="24"/>
        </w:rPr>
        <w:t xml:space="preserve">, </w:t>
      </w:r>
      <w:r w:rsidR="00437F1E" w:rsidRPr="00020178">
        <w:rPr>
          <w:rFonts w:ascii="Times New Roman" w:hAnsi="Times New Roman" w:cs="Times New Roman"/>
          <w:sz w:val="24"/>
          <w:szCs w:val="24"/>
        </w:rPr>
        <w:t>un federalismo competi</w:t>
      </w:r>
      <w:r w:rsidR="00F10EE0" w:rsidRPr="00020178">
        <w:rPr>
          <w:rFonts w:ascii="Times New Roman" w:hAnsi="Times New Roman" w:cs="Times New Roman"/>
          <w:sz w:val="24"/>
          <w:szCs w:val="24"/>
        </w:rPr>
        <w:t>tivo</w:t>
      </w:r>
      <w:r w:rsidR="00FF2FC1" w:rsidRPr="00020178">
        <w:rPr>
          <w:rFonts w:ascii="Times New Roman" w:hAnsi="Times New Roman" w:cs="Times New Roman"/>
          <w:sz w:val="24"/>
          <w:szCs w:val="24"/>
        </w:rPr>
        <w:t>, così come quello prefigurato attraverso delle intese in Italia,</w:t>
      </w:r>
      <w:r w:rsidR="00F10EE0" w:rsidRPr="00020178">
        <w:rPr>
          <w:rFonts w:ascii="Times New Roman" w:hAnsi="Times New Roman" w:cs="Times New Roman"/>
          <w:sz w:val="24"/>
          <w:szCs w:val="24"/>
        </w:rPr>
        <w:t xml:space="preserve"> è da desiderarsi</w:t>
      </w:r>
      <w:r w:rsidR="00177454" w:rsidRPr="00020178">
        <w:rPr>
          <w:rFonts w:ascii="Times New Roman" w:hAnsi="Times New Roman" w:cs="Times New Roman"/>
          <w:sz w:val="24"/>
          <w:szCs w:val="24"/>
        </w:rPr>
        <w:t xml:space="preserve"> solo in presenza di</w:t>
      </w:r>
      <w:r w:rsidR="00437F1E" w:rsidRPr="00020178">
        <w:rPr>
          <w:rFonts w:ascii="Times New Roman" w:hAnsi="Times New Roman" w:cs="Times New Roman"/>
          <w:sz w:val="24"/>
          <w:szCs w:val="24"/>
        </w:rPr>
        <w:t xml:space="preserve"> </w:t>
      </w:r>
      <w:r w:rsidR="0053118B" w:rsidRPr="00020178">
        <w:rPr>
          <w:rFonts w:ascii="Times New Roman" w:hAnsi="Times New Roman" w:cs="Times New Roman"/>
          <w:sz w:val="24"/>
          <w:szCs w:val="24"/>
        </w:rPr>
        <w:t>condizioni di partenza</w:t>
      </w:r>
      <w:r w:rsidR="00177454" w:rsidRPr="00020178">
        <w:rPr>
          <w:rFonts w:ascii="Times New Roman" w:hAnsi="Times New Roman" w:cs="Times New Roman"/>
          <w:sz w:val="24"/>
          <w:szCs w:val="24"/>
        </w:rPr>
        <w:t xml:space="preserve"> </w:t>
      </w:r>
      <w:r w:rsidR="00B96F08" w:rsidRPr="00020178">
        <w:rPr>
          <w:rFonts w:ascii="Times New Roman" w:hAnsi="Times New Roman" w:cs="Times New Roman"/>
          <w:sz w:val="24"/>
          <w:szCs w:val="24"/>
        </w:rPr>
        <w:t>davvero</w:t>
      </w:r>
      <w:r w:rsidR="00D73C61" w:rsidRPr="00020178">
        <w:rPr>
          <w:rFonts w:ascii="Times New Roman" w:hAnsi="Times New Roman" w:cs="Times New Roman"/>
          <w:sz w:val="24"/>
          <w:szCs w:val="24"/>
        </w:rPr>
        <w:t xml:space="preserve"> eguali</w:t>
      </w:r>
      <w:r w:rsidR="00B96F08" w:rsidRPr="00020178">
        <w:rPr>
          <w:rFonts w:ascii="Times New Roman" w:hAnsi="Times New Roman" w:cs="Times New Roman"/>
          <w:sz w:val="24"/>
          <w:szCs w:val="24"/>
        </w:rPr>
        <w:t>. N</w:t>
      </w:r>
      <w:r w:rsidR="00D73C61" w:rsidRPr="00020178">
        <w:rPr>
          <w:rFonts w:ascii="Times New Roman" w:hAnsi="Times New Roman" w:cs="Times New Roman"/>
          <w:sz w:val="24"/>
          <w:szCs w:val="24"/>
        </w:rPr>
        <w:t>onostante i</w:t>
      </w:r>
      <w:r w:rsidR="00F10EE0" w:rsidRPr="00020178">
        <w:rPr>
          <w:rFonts w:ascii="Times New Roman" w:hAnsi="Times New Roman" w:cs="Times New Roman"/>
          <w:sz w:val="24"/>
          <w:szCs w:val="24"/>
        </w:rPr>
        <w:t xml:space="preserve"> segnali contrari, attraverso i</w:t>
      </w:r>
      <w:r w:rsidR="00D73C61" w:rsidRPr="00020178">
        <w:rPr>
          <w:rFonts w:ascii="Times New Roman" w:hAnsi="Times New Roman" w:cs="Times New Roman"/>
          <w:sz w:val="24"/>
          <w:szCs w:val="24"/>
        </w:rPr>
        <w:t xml:space="preserve"> tentativi di alcune delle regioni </w:t>
      </w:r>
      <w:r w:rsidR="00945499" w:rsidRPr="00020178">
        <w:rPr>
          <w:rFonts w:ascii="Times New Roman" w:hAnsi="Times New Roman" w:cs="Times New Roman"/>
          <w:sz w:val="24"/>
          <w:szCs w:val="24"/>
        </w:rPr>
        <w:t>più ricc</w:t>
      </w:r>
      <w:r w:rsidR="00B96F08" w:rsidRPr="00020178">
        <w:rPr>
          <w:rFonts w:ascii="Times New Roman" w:hAnsi="Times New Roman" w:cs="Times New Roman"/>
          <w:sz w:val="24"/>
          <w:szCs w:val="24"/>
        </w:rPr>
        <w:t>he di rivendicare più autonomia</w:t>
      </w:r>
      <w:r w:rsidR="00057B16" w:rsidRPr="00020178">
        <w:rPr>
          <w:rStyle w:val="Rimandonotaapidipagina"/>
          <w:rFonts w:ascii="Times New Roman" w:hAnsi="Times New Roman" w:cs="Times New Roman"/>
          <w:sz w:val="24"/>
          <w:szCs w:val="24"/>
        </w:rPr>
        <w:footnoteReference w:id="52"/>
      </w:r>
      <w:r w:rsidR="00B96F08" w:rsidRPr="00020178">
        <w:rPr>
          <w:rFonts w:ascii="Times New Roman" w:hAnsi="Times New Roman" w:cs="Times New Roman"/>
          <w:sz w:val="24"/>
          <w:szCs w:val="24"/>
        </w:rPr>
        <w:t xml:space="preserve">, questa mancata scelta </w:t>
      </w:r>
      <w:r w:rsidR="009C04AC" w:rsidRPr="00020178">
        <w:rPr>
          <w:rFonts w:ascii="Times New Roman" w:hAnsi="Times New Roman" w:cs="Times New Roman"/>
          <w:sz w:val="24"/>
          <w:szCs w:val="24"/>
        </w:rPr>
        <w:t>(</w:t>
      </w:r>
      <w:r w:rsidR="00B96F08" w:rsidRPr="00020178">
        <w:rPr>
          <w:rFonts w:ascii="Times New Roman" w:hAnsi="Times New Roman" w:cs="Times New Roman"/>
          <w:sz w:val="24"/>
          <w:szCs w:val="24"/>
        </w:rPr>
        <w:t>di quale tipologia di federalismo attuare</w:t>
      </w:r>
      <w:r w:rsidR="009C04AC" w:rsidRPr="00020178">
        <w:rPr>
          <w:rFonts w:ascii="Times New Roman" w:hAnsi="Times New Roman" w:cs="Times New Roman"/>
          <w:sz w:val="24"/>
          <w:szCs w:val="24"/>
        </w:rPr>
        <w:t>)</w:t>
      </w:r>
      <w:r w:rsidR="00B96F08" w:rsidRPr="00020178">
        <w:rPr>
          <w:rFonts w:ascii="Times New Roman" w:hAnsi="Times New Roman" w:cs="Times New Roman"/>
          <w:sz w:val="24"/>
          <w:szCs w:val="24"/>
        </w:rPr>
        <w:t xml:space="preserve">, </w:t>
      </w:r>
      <w:r w:rsidR="00583B8A" w:rsidRPr="00020178">
        <w:rPr>
          <w:rFonts w:ascii="Times New Roman" w:hAnsi="Times New Roman" w:cs="Times New Roman"/>
          <w:sz w:val="24"/>
          <w:szCs w:val="24"/>
        </w:rPr>
        <w:t xml:space="preserve">insieme all’avvento del </w:t>
      </w:r>
      <w:r w:rsidR="003B45E6" w:rsidRPr="00020178">
        <w:rPr>
          <w:rFonts w:ascii="Times New Roman" w:hAnsi="Times New Roman" w:cs="Times New Roman"/>
          <w:i/>
          <w:sz w:val="24"/>
          <w:szCs w:val="24"/>
        </w:rPr>
        <w:t xml:space="preserve">Fiscal compact, </w:t>
      </w:r>
      <w:r w:rsidR="00FF2FC1" w:rsidRPr="00020178">
        <w:rPr>
          <w:rFonts w:ascii="Times New Roman" w:hAnsi="Times New Roman" w:cs="Times New Roman"/>
          <w:sz w:val="24"/>
          <w:szCs w:val="24"/>
        </w:rPr>
        <w:t xml:space="preserve">nella realtà ha </w:t>
      </w:r>
      <w:r w:rsidR="00EE1704" w:rsidRPr="00020178">
        <w:rPr>
          <w:rFonts w:ascii="Times New Roman" w:hAnsi="Times New Roman" w:cs="Times New Roman"/>
          <w:sz w:val="24"/>
          <w:szCs w:val="24"/>
        </w:rPr>
        <w:t>generato un</w:t>
      </w:r>
      <w:r w:rsidR="009C04AC" w:rsidRPr="00020178">
        <w:rPr>
          <w:rFonts w:ascii="Times New Roman" w:hAnsi="Times New Roman" w:cs="Times New Roman"/>
          <w:sz w:val="24"/>
          <w:szCs w:val="24"/>
        </w:rPr>
        <w:t xml:space="preserve"> atteggiamento</w:t>
      </w:r>
      <w:r w:rsidR="00B96F08" w:rsidRPr="00020178">
        <w:rPr>
          <w:rFonts w:ascii="Times New Roman" w:hAnsi="Times New Roman" w:cs="Times New Roman"/>
          <w:sz w:val="24"/>
          <w:szCs w:val="24"/>
        </w:rPr>
        <w:t xml:space="preserve"> </w:t>
      </w:r>
      <w:r w:rsidR="009C04AC" w:rsidRPr="00020178">
        <w:rPr>
          <w:rFonts w:ascii="Times New Roman" w:hAnsi="Times New Roman" w:cs="Times New Roman"/>
          <w:sz w:val="24"/>
          <w:szCs w:val="24"/>
        </w:rPr>
        <w:t>del legislatore</w:t>
      </w:r>
      <w:r w:rsidR="003B45E6" w:rsidRPr="00020178">
        <w:rPr>
          <w:rFonts w:ascii="Times New Roman" w:hAnsi="Times New Roman" w:cs="Times New Roman"/>
          <w:sz w:val="24"/>
          <w:szCs w:val="24"/>
        </w:rPr>
        <w:t xml:space="preserve"> </w:t>
      </w:r>
      <w:r w:rsidR="00EE1704" w:rsidRPr="00020178">
        <w:rPr>
          <w:rFonts w:ascii="Times New Roman" w:hAnsi="Times New Roman" w:cs="Times New Roman"/>
          <w:sz w:val="24"/>
          <w:szCs w:val="24"/>
        </w:rPr>
        <w:t>altalenante</w:t>
      </w:r>
      <w:r w:rsidR="009C04AC" w:rsidRPr="00020178">
        <w:rPr>
          <w:rFonts w:ascii="Times New Roman" w:hAnsi="Times New Roman" w:cs="Times New Roman"/>
          <w:sz w:val="24"/>
          <w:szCs w:val="24"/>
        </w:rPr>
        <w:t xml:space="preserve">, ora indirizzato al coordinamento con la potestà tributaria locale, ora più accentrato e </w:t>
      </w:r>
      <w:r w:rsidR="00C81981" w:rsidRPr="00020178">
        <w:rPr>
          <w:rFonts w:ascii="Times New Roman" w:hAnsi="Times New Roman" w:cs="Times New Roman"/>
          <w:sz w:val="24"/>
          <w:szCs w:val="24"/>
        </w:rPr>
        <w:t>diretto al centralismo</w:t>
      </w:r>
      <w:r w:rsidR="009C04AC" w:rsidRPr="00020178">
        <w:rPr>
          <w:rFonts w:ascii="Times New Roman" w:hAnsi="Times New Roman" w:cs="Times New Roman"/>
          <w:sz w:val="24"/>
          <w:szCs w:val="24"/>
        </w:rPr>
        <w:t xml:space="preserve">. </w:t>
      </w:r>
      <w:r w:rsidR="00EE1704" w:rsidRPr="00020178">
        <w:rPr>
          <w:rFonts w:ascii="Times New Roman" w:hAnsi="Times New Roman" w:cs="Times New Roman"/>
          <w:sz w:val="24"/>
          <w:szCs w:val="24"/>
        </w:rPr>
        <w:t>In questa situazione d’incertezza,</w:t>
      </w:r>
      <w:r w:rsidR="00F10EE0" w:rsidRPr="00020178">
        <w:rPr>
          <w:rFonts w:ascii="Times New Roman" w:hAnsi="Times New Roman" w:cs="Times New Roman"/>
          <w:sz w:val="24"/>
          <w:szCs w:val="24"/>
        </w:rPr>
        <w:t xml:space="preserve"> </w:t>
      </w:r>
      <w:r w:rsidR="006E0A3B" w:rsidRPr="00020178">
        <w:rPr>
          <w:rFonts w:ascii="Times New Roman" w:hAnsi="Times New Roman" w:cs="Times New Roman"/>
          <w:sz w:val="24"/>
          <w:szCs w:val="24"/>
        </w:rPr>
        <w:t>il giudice delle leggi</w:t>
      </w:r>
      <w:r w:rsidR="00F10EE0" w:rsidRPr="00020178">
        <w:rPr>
          <w:rFonts w:ascii="Times New Roman" w:hAnsi="Times New Roman" w:cs="Times New Roman"/>
          <w:sz w:val="24"/>
          <w:szCs w:val="24"/>
        </w:rPr>
        <w:t xml:space="preserve"> dopo</w:t>
      </w:r>
      <w:r w:rsidR="00EE1704" w:rsidRPr="00020178">
        <w:rPr>
          <w:rFonts w:ascii="Times New Roman" w:hAnsi="Times New Roman" w:cs="Times New Roman"/>
          <w:sz w:val="24"/>
          <w:szCs w:val="24"/>
        </w:rPr>
        <w:t>,</w:t>
      </w:r>
      <w:r w:rsidR="00F10EE0" w:rsidRPr="00020178">
        <w:rPr>
          <w:rFonts w:ascii="Times New Roman" w:hAnsi="Times New Roman" w:cs="Times New Roman"/>
          <w:sz w:val="24"/>
          <w:szCs w:val="24"/>
        </w:rPr>
        <w:t xml:space="preserve"> una lunga stagione </w:t>
      </w:r>
      <w:r w:rsidR="00602F63" w:rsidRPr="00020178">
        <w:rPr>
          <w:rFonts w:ascii="Times New Roman" w:hAnsi="Times New Roman" w:cs="Times New Roman"/>
          <w:sz w:val="24"/>
          <w:szCs w:val="24"/>
        </w:rPr>
        <w:t xml:space="preserve">dedita a reperire la legittimità dei presupposti </w:t>
      </w:r>
      <w:r w:rsidR="00AF2B40" w:rsidRPr="00020178">
        <w:rPr>
          <w:rFonts w:ascii="Times New Roman" w:hAnsi="Times New Roman" w:cs="Times New Roman"/>
          <w:sz w:val="24"/>
          <w:szCs w:val="24"/>
        </w:rPr>
        <w:t>del federalismo</w:t>
      </w:r>
      <w:r w:rsidR="00EC342B" w:rsidRPr="00020178">
        <w:rPr>
          <w:rFonts w:ascii="Times New Roman" w:hAnsi="Times New Roman" w:cs="Times New Roman"/>
          <w:sz w:val="24"/>
          <w:szCs w:val="24"/>
        </w:rPr>
        <w:t>,</w:t>
      </w:r>
      <w:r w:rsidR="00602F63" w:rsidRPr="00020178">
        <w:rPr>
          <w:rFonts w:ascii="Times New Roman" w:hAnsi="Times New Roman" w:cs="Times New Roman"/>
          <w:sz w:val="24"/>
          <w:szCs w:val="24"/>
        </w:rPr>
        <w:t xml:space="preserve"> al f</w:t>
      </w:r>
      <w:r w:rsidR="003B45E6" w:rsidRPr="00020178">
        <w:rPr>
          <w:rFonts w:ascii="Times New Roman" w:hAnsi="Times New Roman" w:cs="Times New Roman"/>
          <w:sz w:val="24"/>
          <w:szCs w:val="24"/>
        </w:rPr>
        <w:t>ine di favorire i</w:t>
      </w:r>
      <w:r w:rsidR="00602F63" w:rsidRPr="00020178">
        <w:rPr>
          <w:rFonts w:ascii="Times New Roman" w:hAnsi="Times New Roman" w:cs="Times New Roman"/>
          <w:sz w:val="24"/>
          <w:szCs w:val="24"/>
        </w:rPr>
        <w:t xml:space="preserve">l </w:t>
      </w:r>
      <w:r w:rsidR="00EE1704" w:rsidRPr="00020178">
        <w:rPr>
          <w:rFonts w:ascii="Times New Roman" w:hAnsi="Times New Roman" w:cs="Times New Roman"/>
          <w:sz w:val="24"/>
          <w:szCs w:val="24"/>
        </w:rPr>
        <w:t>rapporto diretto tra chi amministra e chi è amministrato</w:t>
      </w:r>
      <w:r w:rsidR="00EC342B" w:rsidRPr="00020178">
        <w:rPr>
          <w:rFonts w:ascii="Times New Roman" w:hAnsi="Times New Roman" w:cs="Times New Roman"/>
          <w:sz w:val="24"/>
          <w:szCs w:val="24"/>
        </w:rPr>
        <w:t>,</w:t>
      </w:r>
      <w:r w:rsidR="00FE1426" w:rsidRPr="00020178">
        <w:rPr>
          <w:rFonts w:ascii="Times New Roman" w:hAnsi="Times New Roman" w:cs="Times New Roman"/>
          <w:sz w:val="24"/>
          <w:szCs w:val="24"/>
        </w:rPr>
        <w:t xml:space="preserve"> ha mutato</w:t>
      </w:r>
      <w:r w:rsidR="00E563DE" w:rsidRPr="00020178">
        <w:rPr>
          <w:rFonts w:ascii="Times New Roman" w:hAnsi="Times New Roman" w:cs="Times New Roman"/>
          <w:sz w:val="24"/>
          <w:szCs w:val="24"/>
        </w:rPr>
        <w:t xml:space="preserve"> radicalmente</w:t>
      </w:r>
      <w:r w:rsidR="00602F63" w:rsidRPr="00020178">
        <w:rPr>
          <w:rFonts w:ascii="Times New Roman" w:hAnsi="Times New Roman" w:cs="Times New Roman"/>
          <w:sz w:val="24"/>
          <w:szCs w:val="24"/>
        </w:rPr>
        <w:t xml:space="preserve"> </w:t>
      </w:r>
      <w:r w:rsidR="00FE1426" w:rsidRPr="00020178">
        <w:rPr>
          <w:rFonts w:ascii="Times New Roman" w:hAnsi="Times New Roman" w:cs="Times New Roman"/>
          <w:sz w:val="24"/>
          <w:szCs w:val="24"/>
        </w:rPr>
        <w:t>approccio</w:t>
      </w:r>
      <w:r w:rsidR="00602F63" w:rsidRPr="00020178">
        <w:rPr>
          <w:rFonts w:ascii="Times New Roman" w:hAnsi="Times New Roman" w:cs="Times New Roman"/>
          <w:sz w:val="24"/>
          <w:szCs w:val="24"/>
        </w:rPr>
        <w:t xml:space="preserve"> considerando</w:t>
      </w:r>
      <w:r w:rsidR="00E563DE" w:rsidRPr="00020178">
        <w:rPr>
          <w:rFonts w:ascii="Times New Roman" w:hAnsi="Times New Roman" w:cs="Times New Roman"/>
          <w:sz w:val="24"/>
          <w:szCs w:val="24"/>
        </w:rPr>
        <w:t xml:space="preserve"> il coordinamento finanziario una </w:t>
      </w:r>
      <w:r w:rsidR="00E563DE" w:rsidRPr="00020178">
        <w:rPr>
          <w:rFonts w:ascii="Times New Roman" w:hAnsi="Times New Roman" w:cs="Times New Roman"/>
          <w:sz w:val="24"/>
          <w:szCs w:val="24"/>
        </w:rPr>
        <w:lastRenderedPageBreak/>
        <w:t xml:space="preserve">materia esclusiva statale. Ciò </w:t>
      </w:r>
      <w:r w:rsidR="00FE1426" w:rsidRPr="00020178">
        <w:rPr>
          <w:rFonts w:ascii="Times New Roman" w:hAnsi="Times New Roman" w:cs="Times New Roman"/>
          <w:sz w:val="24"/>
          <w:szCs w:val="24"/>
        </w:rPr>
        <w:t>in ragione</w:t>
      </w:r>
      <w:r w:rsidR="00E563DE" w:rsidRPr="00020178">
        <w:rPr>
          <w:rFonts w:ascii="Times New Roman" w:hAnsi="Times New Roman" w:cs="Times New Roman"/>
          <w:sz w:val="24"/>
          <w:szCs w:val="24"/>
        </w:rPr>
        <w:t xml:space="preserve"> </w:t>
      </w:r>
      <w:r w:rsidR="00582161" w:rsidRPr="00020178">
        <w:rPr>
          <w:rFonts w:ascii="Times New Roman" w:hAnsi="Times New Roman" w:cs="Times New Roman"/>
          <w:sz w:val="24"/>
          <w:szCs w:val="24"/>
        </w:rPr>
        <w:t>di un mancato sistema di finanziamento mai interamente coordinato con il ripart</w:t>
      </w:r>
      <w:r w:rsidR="003B45E6" w:rsidRPr="00020178">
        <w:rPr>
          <w:rFonts w:ascii="Times New Roman" w:hAnsi="Times New Roman" w:cs="Times New Roman"/>
          <w:sz w:val="24"/>
          <w:szCs w:val="24"/>
        </w:rPr>
        <w:t>o di funzioni, per cui di sovente</w:t>
      </w:r>
      <w:r w:rsidR="00582161" w:rsidRPr="00020178">
        <w:rPr>
          <w:rFonts w:ascii="Times New Roman" w:hAnsi="Times New Roman" w:cs="Times New Roman"/>
          <w:sz w:val="24"/>
          <w:szCs w:val="24"/>
        </w:rPr>
        <w:t xml:space="preserve"> </w:t>
      </w:r>
      <w:r w:rsidR="00602F63" w:rsidRPr="00020178">
        <w:rPr>
          <w:rFonts w:ascii="Times New Roman" w:hAnsi="Times New Roman" w:cs="Times New Roman"/>
          <w:sz w:val="24"/>
          <w:szCs w:val="24"/>
        </w:rPr>
        <w:t>il loro esercizio</w:t>
      </w:r>
      <w:r w:rsidR="00582161" w:rsidRPr="00020178">
        <w:rPr>
          <w:rFonts w:ascii="Times New Roman" w:hAnsi="Times New Roman" w:cs="Times New Roman"/>
          <w:sz w:val="24"/>
          <w:szCs w:val="24"/>
        </w:rPr>
        <w:t xml:space="preserve"> e </w:t>
      </w:r>
      <w:r w:rsidR="00602F63" w:rsidRPr="00020178">
        <w:rPr>
          <w:rFonts w:ascii="Times New Roman" w:hAnsi="Times New Roman" w:cs="Times New Roman"/>
          <w:sz w:val="24"/>
          <w:szCs w:val="24"/>
        </w:rPr>
        <w:t xml:space="preserve">gli </w:t>
      </w:r>
      <w:r w:rsidR="00582161" w:rsidRPr="00020178">
        <w:rPr>
          <w:rFonts w:ascii="Times New Roman" w:hAnsi="Times New Roman" w:cs="Times New Roman"/>
          <w:sz w:val="24"/>
          <w:szCs w:val="24"/>
        </w:rPr>
        <w:t>oneri finanziari</w:t>
      </w:r>
      <w:r w:rsidR="00602F63" w:rsidRPr="00020178">
        <w:rPr>
          <w:rFonts w:ascii="Times New Roman" w:hAnsi="Times New Roman" w:cs="Times New Roman"/>
          <w:sz w:val="24"/>
          <w:szCs w:val="24"/>
        </w:rPr>
        <w:t>,</w:t>
      </w:r>
      <w:r w:rsidR="00582161" w:rsidRPr="00020178">
        <w:rPr>
          <w:rFonts w:ascii="Times New Roman" w:hAnsi="Times New Roman" w:cs="Times New Roman"/>
          <w:sz w:val="24"/>
          <w:szCs w:val="24"/>
        </w:rPr>
        <w:t xml:space="preserve"> da un lato</w:t>
      </w:r>
      <w:r w:rsidR="00602F63" w:rsidRPr="00020178">
        <w:rPr>
          <w:rFonts w:ascii="Times New Roman" w:hAnsi="Times New Roman" w:cs="Times New Roman"/>
          <w:sz w:val="24"/>
          <w:szCs w:val="24"/>
        </w:rPr>
        <w:t>,</w:t>
      </w:r>
      <w:r w:rsidR="003B45E6" w:rsidRPr="00020178">
        <w:rPr>
          <w:rFonts w:ascii="Times New Roman" w:hAnsi="Times New Roman" w:cs="Times New Roman"/>
          <w:sz w:val="24"/>
          <w:szCs w:val="24"/>
        </w:rPr>
        <w:t xml:space="preserve"> non</w:t>
      </w:r>
      <w:r w:rsidR="00582161" w:rsidRPr="00020178">
        <w:rPr>
          <w:rFonts w:ascii="Times New Roman" w:hAnsi="Times New Roman" w:cs="Times New Roman"/>
          <w:sz w:val="24"/>
          <w:szCs w:val="24"/>
        </w:rPr>
        <w:t xml:space="preserve"> corrispondono alla disponibilità delle risorse</w:t>
      </w:r>
      <w:r w:rsidR="00C357F0" w:rsidRPr="00020178">
        <w:rPr>
          <w:rFonts w:ascii="Times New Roman" w:hAnsi="Times New Roman" w:cs="Times New Roman"/>
          <w:sz w:val="24"/>
          <w:szCs w:val="24"/>
        </w:rPr>
        <w:t xml:space="preserve"> dall’altro, sia</w:t>
      </w:r>
      <w:r w:rsidR="00582161" w:rsidRPr="00020178">
        <w:rPr>
          <w:rFonts w:ascii="Times New Roman" w:hAnsi="Times New Roman" w:cs="Times New Roman"/>
          <w:sz w:val="24"/>
          <w:szCs w:val="24"/>
        </w:rPr>
        <w:t xml:space="preserve"> in</w:t>
      </w:r>
      <w:r w:rsidR="00C357F0" w:rsidRPr="00020178">
        <w:rPr>
          <w:rFonts w:ascii="Times New Roman" w:hAnsi="Times New Roman" w:cs="Times New Roman"/>
          <w:sz w:val="24"/>
          <w:szCs w:val="24"/>
        </w:rPr>
        <w:t xml:space="preserve"> termini di potestà impositiva che</w:t>
      </w:r>
      <w:r w:rsidR="00582161" w:rsidRPr="00020178">
        <w:rPr>
          <w:rFonts w:ascii="Times New Roman" w:hAnsi="Times New Roman" w:cs="Times New Roman"/>
          <w:sz w:val="24"/>
          <w:szCs w:val="24"/>
        </w:rPr>
        <w:t xml:space="preserve"> di altri meccanismi di finanziamento</w:t>
      </w:r>
      <w:r w:rsidR="00602F63" w:rsidRPr="00020178">
        <w:rPr>
          <w:rFonts w:ascii="Times New Roman" w:hAnsi="Times New Roman" w:cs="Times New Roman"/>
          <w:sz w:val="24"/>
          <w:szCs w:val="24"/>
        </w:rPr>
        <w:t>. A</w:t>
      </w:r>
      <w:r w:rsidR="00E563DE" w:rsidRPr="00020178">
        <w:rPr>
          <w:rFonts w:ascii="Times New Roman" w:hAnsi="Times New Roman" w:cs="Times New Roman"/>
          <w:sz w:val="24"/>
          <w:szCs w:val="24"/>
        </w:rPr>
        <w:t>ggravato dalle politiche di austerità</w:t>
      </w:r>
      <w:r w:rsidR="004A52A9" w:rsidRPr="00020178">
        <w:rPr>
          <w:rFonts w:ascii="Times New Roman" w:hAnsi="Times New Roman" w:cs="Times New Roman"/>
          <w:sz w:val="24"/>
          <w:szCs w:val="24"/>
        </w:rPr>
        <w:t xml:space="preserve">, </w:t>
      </w:r>
      <w:r w:rsidR="00F766FE" w:rsidRPr="00020178">
        <w:rPr>
          <w:rFonts w:ascii="Times New Roman" w:hAnsi="Times New Roman" w:cs="Times New Roman"/>
          <w:sz w:val="24"/>
          <w:szCs w:val="24"/>
        </w:rPr>
        <w:t>l</w:t>
      </w:r>
      <w:r w:rsidR="00602F63" w:rsidRPr="00020178">
        <w:rPr>
          <w:rFonts w:ascii="Times New Roman" w:hAnsi="Times New Roman" w:cs="Times New Roman"/>
          <w:sz w:val="24"/>
          <w:szCs w:val="24"/>
        </w:rPr>
        <w:t xml:space="preserve">a mancata </w:t>
      </w:r>
      <w:r w:rsidR="00F766FE" w:rsidRPr="00020178">
        <w:rPr>
          <w:rFonts w:ascii="Times New Roman" w:hAnsi="Times New Roman" w:cs="Times New Roman"/>
          <w:sz w:val="24"/>
          <w:szCs w:val="24"/>
        </w:rPr>
        <w:t>scelta del legislatore di come realizzare il finanziamento delle funzioni locali per l’</w:t>
      </w:r>
      <w:r w:rsidR="004A52A9" w:rsidRPr="00020178">
        <w:rPr>
          <w:rFonts w:ascii="Times New Roman" w:hAnsi="Times New Roman" w:cs="Times New Roman"/>
          <w:sz w:val="24"/>
          <w:szCs w:val="24"/>
        </w:rPr>
        <w:t>assenza dei</w:t>
      </w:r>
      <w:r w:rsidR="00F766FE" w:rsidRPr="00020178">
        <w:rPr>
          <w:rFonts w:ascii="Times New Roman" w:hAnsi="Times New Roman" w:cs="Times New Roman"/>
          <w:sz w:val="24"/>
          <w:szCs w:val="24"/>
        </w:rPr>
        <w:t xml:space="preserve"> principi fondamentali</w:t>
      </w:r>
      <w:r w:rsidR="004A52A9" w:rsidRPr="00020178">
        <w:rPr>
          <w:rFonts w:ascii="Times New Roman" w:hAnsi="Times New Roman" w:cs="Times New Roman"/>
          <w:sz w:val="24"/>
          <w:szCs w:val="24"/>
        </w:rPr>
        <w:t xml:space="preserve"> del coordinamento</w:t>
      </w:r>
      <w:r w:rsidR="00F766FE" w:rsidRPr="00020178">
        <w:rPr>
          <w:rFonts w:ascii="Times New Roman" w:hAnsi="Times New Roman" w:cs="Times New Roman"/>
          <w:sz w:val="24"/>
          <w:szCs w:val="24"/>
        </w:rPr>
        <w:t xml:space="preserve"> lascia spazio a pronunce </w:t>
      </w:r>
      <w:r w:rsidR="003F5DB0" w:rsidRPr="00020178">
        <w:rPr>
          <w:rFonts w:ascii="Times New Roman" w:hAnsi="Times New Roman" w:cs="Times New Roman"/>
          <w:sz w:val="24"/>
          <w:szCs w:val="24"/>
        </w:rPr>
        <w:t>costituzionali,</w:t>
      </w:r>
      <w:r w:rsidR="00196756" w:rsidRPr="00020178">
        <w:rPr>
          <w:rFonts w:ascii="Times New Roman" w:hAnsi="Times New Roman" w:cs="Times New Roman"/>
          <w:color w:val="FF0000"/>
          <w:sz w:val="24"/>
          <w:szCs w:val="24"/>
        </w:rPr>
        <w:t xml:space="preserve"> </w:t>
      </w:r>
      <w:r w:rsidR="007132C5" w:rsidRPr="00020178">
        <w:rPr>
          <w:rFonts w:ascii="Times New Roman" w:hAnsi="Times New Roman" w:cs="Times New Roman"/>
          <w:sz w:val="24"/>
          <w:szCs w:val="24"/>
        </w:rPr>
        <w:t>la n. 13/2015, nella quale</w:t>
      </w:r>
      <w:r w:rsidR="00FF2FC1" w:rsidRPr="00020178">
        <w:rPr>
          <w:rFonts w:ascii="Times New Roman" w:hAnsi="Times New Roman" w:cs="Times New Roman"/>
          <w:sz w:val="24"/>
          <w:szCs w:val="24"/>
        </w:rPr>
        <w:t xml:space="preserve"> in modo pressoché dubbio</w:t>
      </w:r>
      <w:r w:rsidR="00F766FE" w:rsidRPr="00020178">
        <w:rPr>
          <w:rFonts w:ascii="Times New Roman" w:hAnsi="Times New Roman" w:cs="Times New Roman"/>
          <w:sz w:val="24"/>
          <w:szCs w:val="24"/>
        </w:rPr>
        <w:t xml:space="preserve"> si </w:t>
      </w:r>
      <w:r w:rsidR="007132C5" w:rsidRPr="00020178">
        <w:rPr>
          <w:rFonts w:ascii="Times New Roman" w:hAnsi="Times New Roman" w:cs="Times New Roman"/>
          <w:sz w:val="24"/>
          <w:szCs w:val="24"/>
        </w:rPr>
        <w:t xml:space="preserve">arriva addirittura ad </w:t>
      </w:r>
      <w:r w:rsidR="00FF2FC1" w:rsidRPr="00020178">
        <w:rPr>
          <w:rFonts w:ascii="Times New Roman" w:hAnsi="Times New Roman" w:cs="Times New Roman"/>
          <w:sz w:val="24"/>
          <w:szCs w:val="24"/>
        </w:rPr>
        <w:t>azzardare</w:t>
      </w:r>
      <w:r w:rsidR="00F766FE" w:rsidRPr="00020178">
        <w:rPr>
          <w:rFonts w:ascii="Times New Roman" w:hAnsi="Times New Roman" w:cs="Times New Roman"/>
          <w:sz w:val="24"/>
          <w:szCs w:val="24"/>
        </w:rPr>
        <w:t xml:space="preserve"> </w:t>
      </w:r>
      <w:r w:rsidR="008B3B41" w:rsidRPr="00020178">
        <w:rPr>
          <w:rFonts w:ascii="Times New Roman" w:hAnsi="Times New Roman" w:cs="Times New Roman"/>
          <w:sz w:val="24"/>
          <w:szCs w:val="24"/>
        </w:rPr>
        <w:t>che</w:t>
      </w:r>
      <w:r w:rsidR="007132C5" w:rsidRPr="00020178">
        <w:rPr>
          <w:rFonts w:ascii="Times New Roman" w:hAnsi="Times New Roman" w:cs="Times New Roman"/>
          <w:sz w:val="24"/>
          <w:szCs w:val="24"/>
        </w:rPr>
        <w:t xml:space="preserve"> tali principi</w:t>
      </w:r>
      <w:r w:rsidR="008B3B41" w:rsidRPr="00020178">
        <w:rPr>
          <w:rFonts w:ascii="Times New Roman" w:hAnsi="Times New Roman" w:cs="Times New Roman"/>
          <w:sz w:val="24"/>
          <w:szCs w:val="24"/>
        </w:rPr>
        <w:t xml:space="preserve"> il legislato</w:t>
      </w:r>
      <w:r w:rsidR="00FF2FC1" w:rsidRPr="00020178">
        <w:rPr>
          <w:rFonts w:ascii="Times New Roman" w:hAnsi="Times New Roman" w:cs="Times New Roman"/>
          <w:sz w:val="24"/>
          <w:szCs w:val="24"/>
        </w:rPr>
        <w:t>re possa</w:t>
      </w:r>
      <w:r w:rsidR="004A52A9" w:rsidRPr="00020178">
        <w:rPr>
          <w:rFonts w:ascii="Times New Roman" w:hAnsi="Times New Roman" w:cs="Times New Roman"/>
          <w:sz w:val="24"/>
          <w:szCs w:val="24"/>
        </w:rPr>
        <w:t xml:space="preserve"> ricavarli dalle</w:t>
      </w:r>
      <w:r w:rsidR="008B3B41" w:rsidRPr="00020178">
        <w:rPr>
          <w:rFonts w:ascii="Times New Roman" w:hAnsi="Times New Roman" w:cs="Times New Roman"/>
          <w:sz w:val="24"/>
          <w:szCs w:val="24"/>
        </w:rPr>
        <w:t xml:space="preserve"> leggi di dettaglio</w:t>
      </w:r>
      <w:r w:rsidR="00F766FE" w:rsidRPr="00020178">
        <w:rPr>
          <w:rFonts w:ascii="Times New Roman" w:hAnsi="Times New Roman" w:cs="Times New Roman"/>
          <w:sz w:val="24"/>
          <w:szCs w:val="24"/>
        </w:rPr>
        <w:t>.</w:t>
      </w:r>
      <w:r w:rsidR="004A52A9" w:rsidRPr="00020178">
        <w:rPr>
          <w:rFonts w:ascii="Times New Roman" w:hAnsi="Times New Roman" w:cs="Times New Roman"/>
          <w:sz w:val="24"/>
          <w:szCs w:val="24"/>
        </w:rPr>
        <w:t xml:space="preserve"> </w:t>
      </w:r>
      <w:r w:rsidR="00B11093" w:rsidRPr="00020178">
        <w:rPr>
          <w:rFonts w:ascii="Times New Roman" w:hAnsi="Times New Roman" w:cs="Times New Roman"/>
          <w:sz w:val="24"/>
          <w:szCs w:val="24"/>
        </w:rPr>
        <w:t>Invero, s</w:t>
      </w:r>
      <w:r w:rsidR="00B67D9A" w:rsidRPr="00020178">
        <w:rPr>
          <w:rFonts w:ascii="Times New Roman" w:hAnsi="Times New Roman" w:cs="Times New Roman"/>
          <w:sz w:val="24"/>
          <w:szCs w:val="24"/>
        </w:rPr>
        <w:t xml:space="preserve">ullo stato incerto sia del coordinamento europeo che del </w:t>
      </w:r>
      <w:r w:rsidR="00152BA1" w:rsidRPr="00020178">
        <w:rPr>
          <w:rFonts w:ascii="Times New Roman" w:hAnsi="Times New Roman" w:cs="Times New Roman"/>
          <w:sz w:val="24"/>
          <w:szCs w:val="24"/>
        </w:rPr>
        <w:t>federalismo differenziato incidono</w:t>
      </w:r>
      <w:r w:rsidR="00B67D9A" w:rsidRPr="00020178">
        <w:rPr>
          <w:rFonts w:ascii="Times New Roman" w:hAnsi="Times New Roman" w:cs="Times New Roman"/>
          <w:sz w:val="24"/>
          <w:szCs w:val="24"/>
        </w:rPr>
        <w:t xml:space="preserve"> inoltre</w:t>
      </w:r>
      <w:r w:rsidR="00152BA1" w:rsidRPr="00020178">
        <w:rPr>
          <w:rFonts w:ascii="Times New Roman" w:hAnsi="Times New Roman" w:cs="Times New Roman"/>
          <w:sz w:val="24"/>
          <w:szCs w:val="24"/>
        </w:rPr>
        <w:t>,</w:t>
      </w:r>
      <w:r w:rsidR="00B67D9A" w:rsidRPr="00020178">
        <w:rPr>
          <w:rFonts w:ascii="Times New Roman" w:hAnsi="Times New Roman" w:cs="Times New Roman"/>
          <w:sz w:val="24"/>
          <w:szCs w:val="24"/>
        </w:rPr>
        <w:t xml:space="preserve"> per un verso</w:t>
      </w:r>
      <w:r w:rsidR="00152BA1" w:rsidRPr="00020178">
        <w:rPr>
          <w:rFonts w:ascii="Times New Roman" w:hAnsi="Times New Roman" w:cs="Times New Roman"/>
          <w:sz w:val="24"/>
          <w:szCs w:val="24"/>
        </w:rPr>
        <w:t>,</w:t>
      </w:r>
      <w:r w:rsidR="00B67D9A" w:rsidRPr="00020178">
        <w:rPr>
          <w:rFonts w:ascii="Times New Roman" w:hAnsi="Times New Roman" w:cs="Times New Roman"/>
          <w:sz w:val="24"/>
          <w:szCs w:val="24"/>
        </w:rPr>
        <w:t xml:space="preserve"> la spinta nazionalista che da ultimo si sta imponend</w:t>
      </w:r>
      <w:r w:rsidR="000E29DF" w:rsidRPr="00020178">
        <w:rPr>
          <w:rFonts w:ascii="Times New Roman" w:hAnsi="Times New Roman" w:cs="Times New Roman"/>
          <w:sz w:val="24"/>
          <w:szCs w:val="24"/>
        </w:rPr>
        <w:t xml:space="preserve">o sullo scenario politico, </w:t>
      </w:r>
      <w:r w:rsidR="00B67D9A" w:rsidRPr="00020178">
        <w:rPr>
          <w:rFonts w:ascii="Times New Roman" w:hAnsi="Times New Roman" w:cs="Times New Roman"/>
          <w:sz w:val="24"/>
          <w:szCs w:val="24"/>
        </w:rPr>
        <w:t>riven</w:t>
      </w:r>
      <w:r w:rsidR="000E29DF" w:rsidRPr="00020178">
        <w:rPr>
          <w:rFonts w:ascii="Times New Roman" w:hAnsi="Times New Roman" w:cs="Times New Roman"/>
          <w:sz w:val="24"/>
          <w:szCs w:val="24"/>
        </w:rPr>
        <w:t>dica</w:t>
      </w:r>
      <w:r w:rsidR="00152BA1" w:rsidRPr="00020178">
        <w:rPr>
          <w:rFonts w:ascii="Times New Roman" w:hAnsi="Times New Roman" w:cs="Times New Roman"/>
          <w:sz w:val="24"/>
          <w:szCs w:val="24"/>
        </w:rPr>
        <w:t>ndo</w:t>
      </w:r>
      <w:r w:rsidR="000E29DF" w:rsidRPr="00020178">
        <w:rPr>
          <w:rFonts w:ascii="Times New Roman" w:hAnsi="Times New Roman" w:cs="Times New Roman"/>
          <w:sz w:val="24"/>
          <w:szCs w:val="24"/>
        </w:rPr>
        <w:t xml:space="preserve"> la protezione esclusiva</w:t>
      </w:r>
      <w:r w:rsidR="005B7339" w:rsidRPr="00020178">
        <w:rPr>
          <w:rFonts w:ascii="Times New Roman" w:hAnsi="Times New Roman" w:cs="Times New Roman"/>
          <w:sz w:val="24"/>
          <w:szCs w:val="24"/>
        </w:rPr>
        <w:t xml:space="preserve"> dei propri interessi nazionali;</w:t>
      </w:r>
      <w:r w:rsidR="00B67D9A" w:rsidRPr="00020178">
        <w:rPr>
          <w:rFonts w:ascii="Times New Roman" w:hAnsi="Times New Roman" w:cs="Times New Roman"/>
          <w:sz w:val="24"/>
          <w:szCs w:val="24"/>
        </w:rPr>
        <w:t xml:space="preserve"> </w:t>
      </w:r>
      <w:r w:rsidR="00152BA1" w:rsidRPr="00020178">
        <w:rPr>
          <w:rFonts w:ascii="Times New Roman" w:hAnsi="Times New Roman" w:cs="Times New Roman"/>
          <w:sz w:val="24"/>
          <w:szCs w:val="24"/>
        </w:rPr>
        <w:t xml:space="preserve">per altro, </w:t>
      </w:r>
      <w:r w:rsidR="00B11093" w:rsidRPr="00020178">
        <w:rPr>
          <w:rFonts w:ascii="Times New Roman" w:hAnsi="Times New Roman" w:cs="Times New Roman"/>
          <w:sz w:val="24"/>
          <w:szCs w:val="24"/>
        </w:rPr>
        <w:t>il da</w:t>
      </w:r>
      <w:r w:rsidR="005B7339" w:rsidRPr="00020178">
        <w:rPr>
          <w:rFonts w:ascii="Times New Roman" w:hAnsi="Times New Roman" w:cs="Times New Roman"/>
          <w:sz w:val="24"/>
          <w:szCs w:val="24"/>
        </w:rPr>
        <w:t xml:space="preserve">to che l’autonomia tributaria sinora non ha mai trovato </w:t>
      </w:r>
      <w:r w:rsidR="000E29DF" w:rsidRPr="00020178">
        <w:rPr>
          <w:rFonts w:ascii="Times New Roman" w:hAnsi="Times New Roman" w:cs="Times New Roman"/>
          <w:sz w:val="24"/>
          <w:szCs w:val="24"/>
        </w:rPr>
        <w:t xml:space="preserve">completa </w:t>
      </w:r>
      <w:r w:rsidR="005B7339" w:rsidRPr="00020178">
        <w:rPr>
          <w:rFonts w:ascii="Times New Roman" w:hAnsi="Times New Roman" w:cs="Times New Roman"/>
          <w:sz w:val="24"/>
          <w:szCs w:val="24"/>
        </w:rPr>
        <w:t>attuazione</w:t>
      </w:r>
      <w:r w:rsidR="005F6291" w:rsidRPr="00020178">
        <w:rPr>
          <w:rFonts w:ascii="Times New Roman" w:hAnsi="Times New Roman" w:cs="Times New Roman"/>
          <w:sz w:val="24"/>
          <w:szCs w:val="24"/>
        </w:rPr>
        <w:t xml:space="preserve">. </w:t>
      </w:r>
    </w:p>
    <w:p w14:paraId="156216E5" w14:textId="51984FA6" w:rsidR="005F6291" w:rsidRPr="00020178" w:rsidRDefault="005F6291" w:rsidP="009F0249">
      <w:pPr>
        <w:spacing w:line="360" w:lineRule="auto"/>
        <w:ind w:left="-567" w:firstLine="708"/>
        <w:jc w:val="both"/>
        <w:rPr>
          <w:rFonts w:ascii="Times New Roman" w:hAnsi="Times New Roman" w:cs="Times New Roman"/>
          <w:sz w:val="24"/>
          <w:szCs w:val="24"/>
        </w:rPr>
      </w:pPr>
      <w:r w:rsidRPr="00020178">
        <w:rPr>
          <w:rFonts w:ascii="Times New Roman" w:hAnsi="Times New Roman" w:cs="Times New Roman"/>
          <w:sz w:val="24"/>
          <w:szCs w:val="24"/>
        </w:rPr>
        <w:t>Il</w:t>
      </w:r>
      <w:r w:rsidR="005B7339" w:rsidRPr="00020178">
        <w:rPr>
          <w:rFonts w:ascii="Times New Roman" w:hAnsi="Times New Roman" w:cs="Times New Roman"/>
          <w:sz w:val="24"/>
          <w:szCs w:val="24"/>
        </w:rPr>
        <w:t xml:space="preserve"> tema, </w:t>
      </w:r>
      <w:r w:rsidR="005D4BE9" w:rsidRPr="00020178">
        <w:rPr>
          <w:rFonts w:ascii="Times New Roman" w:hAnsi="Times New Roman" w:cs="Times New Roman"/>
          <w:sz w:val="24"/>
          <w:szCs w:val="24"/>
        </w:rPr>
        <w:t>molto ampio e suggestivo</w:t>
      </w:r>
      <w:r w:rsidR="005B7339" w:rsidRPr="00020178">
        <w:rPr>
          <w:rFonts w:ascii="Times New Roman" w:hAnsi="Times New Roman" w:cs="Times New Roman"/>
          <w:sz w:val="24"/>
          <w:szCs w:val="24"/>
        </w:rPr>
        <w:t>, richiederebbe invero ulteriori approfondimenti, anche</w:t>
      </w:r>
      <w:r w:rsidR="007A46F4" w:rsidRPr="00020178">
        <w:rPr>
          <w:rFonts w:ascii="Times New Roman" w:hAnsi="Times New Roman" w:cs="Times New Roman"/>
          <w:sz w:val="24"/>
          <w:szCs w:val="24"/>
        </w:rPr>
        <w:t xml:space="preserve"> se </w:t>
      </w:r>
      <w:r w:rsidR="00E00C2E" w:rsidRPr="00020178">
        <w:rPr>
          <w:rFonts w:ascii="Times New Roman" w:hAnsi="Times New Roman" w:cs="Times New Roman"/>
          <w:sz w:val="24"/>
          <w:szCs w:val="24"/>
        </w:rPr>
        <w:t>la scelta di affrontare soltanto taluni aspetti problematici del rapporto tra potestà impositiva, mercato e bisogno di uguaglianza</w:t>
      </w:r>
      <w:r w:rsidR="007A46F4" w:rsidRPr="00020178">
        <w:rPr>
          <w:rFonts w:ascii="Times New Roman" w:hAnsi="Times New Roman" w:cs="Times New Roman"/>
          <w:sz w:val="24"/>
          <w:szCs w:val="24"/>
        </w:rPr>
        <w:t xml:space="preserve"> è </w:t>
      </w:r>
      <w:r w:rsidR="00E00C2E" w:rsidRPr="00020178">
        <w:rPr>
          <w:rFonts w:ascii="Times New Roman" w:hAnsi="Times New Roman" w:cs="Times New Roman"/>
          <w:sz w:val="24"/>
          <w:szCs w:val="24"/>
        </w:rPr>
        <w:t>st</w:t>
      </w:r>
      <w:r w:rsidR="0023131C" w:rsidRPr="00020178">
        <w:rPr>
          <w:rFonts w:ascii="Times New Roman" w:hAnsi="Times New Roman" w:cs="Times New Roman"/>
          <w:sz w:val="24"/>
          <w:szCs w:val="24"/>
        </w:rPr>
        <w:t>ata fondata soprattutto dal</w:t>
      </w:r>
      <w:r w:rsidR="00E00C2E" w:rsidRPr="00020178">
        <w:rPr>
          <w:rFonts w:ascii="Times New Roman" w:hAnsi="Times New Roman" w:cs="Times New Roman"/>
          <w:sz w:val="24"/>
          <w:szCs w:val="24"/>
        </w:rPr>
        <w:t>la necessità del ripristino</w:t>
      </w:r>
      <w:r w:rsidR="0023131C" w:rsidRPr="00020178">
        <w:rPr>
          <w:rFonts w:ascii="Times New Roman" w:hAnsi="Times New Roman" w:cs="Times New Roman"/>
          <w:sz w:val="24"/>
          <w:szCs w:val="24"/>
        </w:rPr>
        <w:t xml:space="preserve"> del valore</w:t>
      </w:r>
      <w:r w:rsidR="00E00C2E" w:rsidRPr="00020178">
        <w:rPr>
          <w:rFonts w:ascii="Times New Roman" w:hAnsi="Times New Roman" w:cs="Times New Roman"/>
          <w:sz w:val="24"/>
          <w:szCs w:val="24"/>
        </w:rPr>
        <w:t xml:space="preserve"> della Costituzione materiale</w:t>
      </w:r>
      <w:r w:rsidR="003F5DB0" w:rsidRPr="00020178">
        <w:rPr>
          <w:rStyle w:val="Rimandonotaapidipagina"/>
          <w:rFonts w:ascii="Times New Roman" w:hAnsi="Times New Roman" w:cs="Times New Roman"/>
          <w:szCs w:val="24"/>
        </w:rPr>
        <w:footnoteReference w:id="53"/>
      </w:r>
      <w:r w:rsidR="003F5DB0" w:rsidRPr="00020178">
        <w:rPr>
          <w:rFonts w:ascii="Times New Roman" w:hAnsi="Times New Roman" w:cs="Times New Roman"/>
          <w:sz w:val="24"/>
          <w:szCs w:val="24"/>
        </w:rPr>
        <w:t xml:space="preserve">, </w:t>
      </w:r>
      <w:r w:rsidR="00E00C2E" w:rsidRPr="00020178">
        <w:rPr>
          <w:rFonts w:ascii="Times New Roman" w:hAnsi="Times New Roman" w:cs="Times New Roman"/>
          <w:sz w:val="24"/>
          <w:szCs w:val="24"/>
        </w:rPr>
        <w:t>e con esso del bisogno, da parte del legislatore, di</w:t>
      </w:r>
      <w:r w:rsidR="007A46F4" w:rsidRPr="00020178">
        <w:rPr>
          <w:rFonts w:ascii="Times New Roman" w:hAnsi="Times New Roman" w:cs="Times New Roman"/>
          <w:sz w:val="24"/>
          <w:szCs w:val="24"/>
        </w:rPr>
        <w:t xml:space="preserve"> </w:t>
      </w:r>
      <w:r w:rsidR="005B7339" w:rsidRPr="00020178">
        <w:rPr>
          <w:rFonts w:ascii="Times New Roman" w:hAnsi="Times New Roman" w:cs="Times New Roman"/>
          <w:sz w:val="24"/>
          <w:szCs w:val="24"/>
        </w:rPr>
        <w:t>bilanciare l’equilibrio finanziario alla protezione sociale</w:t>
      </w:r>
      <w:r w:rsidR="005D4BE9" w:rsidRPr="00020178">
        <w:rPr>
          <w:rFonts w:ascii="Times New Roman" w:hAnsi="Times New Roman" w:cs="Times New Roman"/>
          <w:sz w:val="24"/>
          <w:szCs w:val="24"/>
        </w:rPr>
        <w:t xml:space="preserve">. </w:t>
      </w:r>
    </w:p>
    <w:p w14:paraId="6987BE08" w14:textId="77777777" w:rsidR="00AE78A3" w:rsidRPr="00020178" w:rsidRDefault="00AE78A3" w:rsidP="0011571B">
      <w:pPr>
        <w:spacing w:line="360" w:lineRule="auto"/>
        <w:ind w:firstLine="708"/>
        <w:jc w:val="both"/>
        <w:rPr>
          <w:rFonts w:ascii="Times New Roman" w:hAnsi="Times New Roman" w:cs="Times New Roman"/>
          <w:sz w:val="24"/>
          <w:szCs w:val="24"/>
        </w:rPr>
      </w:pPr>
    </w:p>
    <w:p w14:paraId="091190B9" w14:textId="77777777" w:rsidR="00700621" w:rsidRPr="00020178" w:rsidRDefault="00700621" w:rsidP="0011571B">
      <w:pPr>
        <w:spacing w:line="360" w:lineRule="auto"/>
        <w:ind w:firstLine="708"/>
        <w:jc w:val="both"/>
        <w:rPr>
          <w:rFonts w:ascii="Times New Roman" w:hAnsi="Times New Roman" w:cs="Times New Roman"/>
          <w:sz w:val="24"/>
          <w:szCs w:val="24"/>
        </w:rPr>
      </w:pPr>
    </w:p>
    <w:p w14:paraId="557E6F22" w14:textId="36157BE1" w:rsidR="009A49B0" w:rsidRPr="00020178" w:rsidRDefault="009A49B0" w:rsidP="0011571B">
      <w:pPr>
        <w:spacing w:line="360" w:lineRule="auto"/>
        <w:ind w:firstLine="708"/>
        <w:jc w:val="both"/>
        <w:rPr>
          <w:rFonts w:ascii="Times New Roman" w:hAnsi="Times New Roman" w:cs="Times New Roman"/>
          <w:i/>
          <w:sz w:val="24"/>
          <w:szCs w:val="24"/>
        </w:rPr>
      </w:pPr>
    </w:p>
    <w:p w14:paraId="4B4A845F" w14:textId="77777777" w:rsidR="00AE78A3" w:rsidRPr="00020178" w:rsidRDefault="00AE78A3" w:rsidP="0011571B">
      <w:pPr>
        <w:spacing w:line="360" w:lineRule="auto"/>
        <w:ind w:firstLine="708"/>
        <w:jc w:val="both"/>
        <w:rPr>
          <w:rFonts w:ascii="Times New Roman" w:hAnsi="Times New Roman" w:cs="Times New Roman"/>
          <w:sz w:val="24"/>
          <w:szCs w:val="24"/>
        </w:rPr>
      </w:pPr>
    </w:p>
    <w:sectPr w:rsidR="00AE78A3" w:rsidRPr="00020178" w:rsidSect="00166F3D">
      <w:headerReference w:type="default" r:id="rId8"/>
      <w:footerReference w:type="default" r:id="rId9"/>
      <w:pgSz w:w="11907" w:h="16839" w:code="9"/>
      <w:pgMar w:top="2835" w:right="2268" w:bottom="2268"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8DBFC" w14:textId="77777777" w:rsidR="007C23A1" w:rsidRDefault="007C23A1" w:rsidP="005F6291">
      <w:pPr>
        <w:spacing w:after="0" w:line="240" w:lineRule="auto"/>
      </w:pPr>
      <w:r>
        <w:separator/>
      </w:r>
    </w:p>
  </w:endnote>
  <w:endnote w:type="continuationSeparator" w:id="0">
    <w:p w14:paraId="18910E60" w14:textId="77777777" w:rsidR="007C23A1" w:rsidRDefault="007C23A1" w:rsidP="005F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270698"/>
      <w:docPartObj>
        <w:docPartGallery w:val="Page Numbers (Bottom of Page)"/>
        <w:docPartUnique/>
      </w:docPartObj>
    </w:sdtPr>
    <w:sdtEndPr/>
    <w:sdtContent>
      <w:p w14:paraId="46BEBD99" w14:textId="25B29F43" w:rsidR="008D6DD2" w:rsidRDefault="008D6DD2">
        <w:pPr>
          <w:pStyle w:val="Pidipagina"/>
        </w:pPr>
        <w:r>
          <w:fldChar w:fldCharType="begin"/>
        </w:r>
        <w:r>
          <w:instrText>PAGE   \* MERGEFORMAT</w:instrText>
        </w:r>
        <w:r>
          <w:fldChar w:fldCharType="separate"/>
        </w:r>
        <w:r w:rsidR="0006631C">
          <w:rPr>
            <w:noProof/>
          </w:rPr>
          <w:t>21</w:t>
        </w:r>
        <w:r>
          <w:fldChar w:fldCharType="end"/>
        </w:r>
      </w:p>
    </w:sdtContent>
  </w:sdt>
  <w:p w14:paraId="45E2BE0A" w14:textId="77777777" w:rsidR="008D6DD2" w:rsidRDefault="008D6D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D951A" w14:textId="77777777" w:rsidR="007C23A1" w:rsidRDefault="007C23A1" w:rsidP="005F6291">
      <w:pPr>
        <w:spacing w:after="0" w:line="240" w:lineRule="auto"/>
      </w:pPr>
      <w:r>
        <w:separator/>
      </w:r>
    </w:p>
  </w:footnote>
  <w:footnote w:type="continuationSeparator" w:id="0">
    <w:p w14:paraId="1AF7F8A4" w14:textId="77777777" w:rsidR="007C23A1" w:rsidRDefault="007C23A1" w:rsidP="005F6291">
      <w:pPr>
        <w:spacing w:after="0" w:line="240" w:lineRule="auto"/>
      </w:pPr>
      <w:r>
        <w:continuationSeparator/>
      </w:r>
    </w:p>
  </w:footnote>
  <w:footnote w:id="1">
    <w:p w14:paraId="03C9801C" w14:textId="077582F1" w:rsidR="003950EF" w:rsidRPr="009E3616" w:rsidRDefault="003950EF" w:rsidP="006B62D2">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Pr="00020178">
        <w:rPr>
          <w:rFonts w:ascii="Times New Roman" w:hAnsi="Times New Roman" w:cs="Times New Roman"/>
        </w:rPr>
        <w:t xml:space="preserve">Il tema di fondo </w:t>
      </w:r>
      <w:r w:rsidR="00424F9F" w:rsidRPr="00020178">
        <w:rPr>
          <w:rFonts w:ascii="Times New Roman" w:hAnsi="Times New Roman" w:cs="Times New Roman"/>
        </w:rPr>
        <w:t>che guida anche</w:t>
      </w:r>
      <w:r w:rsidR="00AC50FC" w:rsidRPr="00020178">
        <w:rPr>
          <w:rFonts w:ascii="Times New Roman" w:hAnsi="Times New Roman" w:cs="Times New Roman"/>
        </w:rPr>
        <w:t xml:space="preserve"> parte del</w:t>
      </w:r>
      <w:r w:rsidR="00424F9F" w:rsidRPr="00020178">
        <w:rPr>
          <w:rFonts w:ascii="Times New Roman" w:hAnsi="Times New Roman" w:cs="Times New Roman"/>
        </w:rPr>
        <w:t>l’azione tributaria è quello</w:t>
      </w:r>
      <w:r w:rsidR="00944AF1" w:rsidRPr="00020178">
        <w:rPr>
          <w:rFonts w:ascii="Times New Roman" w:hAnsi="Times New Roman" w:cs="Times New Roman"/>
        </w:rPr>
        <w:t xml:space="preserve"> del bisogno di ristabilire</w:t>
      </w:r>
      <w:r w:rsidR="00B37B10" w:rsidRPr="00020178">
        <w:rPr>
          <w:rFonts w:ascii="Times New Roman" w:hAnsi="Times New Roman" w:cs="Times New Roman"/>
        </w:rPr>
        <w:t xml:space="preserve"> l’equilibrio </w:t>
      </w:r>
      <w:r w:rsidR="00944AF1" w:rsidRPr="00020178">
        <w:rPr>
          <w:rFonts w:ascii="Times New Roman" w:hAnsi="Times New Roman" w:cs="Times New Roman"/>
        </w:rPr>
        <w:t xml:space="preserve">tra </w:t>
      </w:r>
      <w:r w:rsidR="00BD63B4" w:rsidRPr="00020178">
        <w:rPr>
          <w:rFonts w:ascii="Times New Roman" w:hAnsi="Times New Roman" w:cs="Times New Roman"/>
        </w:rPr>
        <w:t>diritti sociali e diritti proprietari ovvero tra S</w:t>
      </w:r>
      <w:r w:rsidR="00944AF1" w:rsidRPr="00020178">
        <w:rPr>
          <w:rFonts w:ascii="Times New Roman" w:hAnsi="Times New Roman" w:cs="Times New Roman"/>
        </w:rPr>
        <w:t xml:space="preserve">tato e mercato, dopo che </w:t>
      </w:r>
      <w:r w:rsidR="00424F9F" w:rsidRPr="00020178">
        <w:rPr>
          <w:rFonts w:ascii="Times New Roman" w:hAnsi="Times New Roman" w:cs="Times New Roman"/>
        </w:rPr>
        <w:t>la crisi della legge, prima d</w:t>
      </w:r>
      <w:r w:rsidR="000420BF" w:rsidRPr="00020178">
        <w:rPr>
          <w:rFonts w:ascii="Times New Roman" w:hAnsi="Times New Roman" w:cs="Times New Roman"/>
        </w:rPr>
        <w:t>ella crisi della po</w:t>
      </w:r>
      <w:r w:rsidR="00BD63B4" w:rsidRPr="00020178">
        <w:rPr>
          <w:rFonts w:ascii="Times New Roman" w:hAnsi="Times New Roman" w:cs="Times New Roman"/>
        </w:rPr>
        <w:t>litica, ha</w:t>
      </w:r>
      <w:r w:rsidR="008E048B" w:rsidRPr="00020178">
        <w:rPr>
          <w:rFonts w:ascii="Times New Roman" w:hAnsi="Times New Roman" w:cs="Times New Roman"/>
        </w:rPr>
        <w:t xml:space="preserve"> modula</w:t>
      </w:r>
      <w:r w:rsidR="00944AF1" w:rsidRPr="00020178">
        <w:rPr>
          <w:rFonts w:ascii="Times New Roman" w:hAnsi="Times New Roman" w:cs="Times New Roman"/>
        </w:rPr>
        <w:t>to</w:t>
      </w:r>
      <w:r w:rsidR="008E048B" w:rsidRPr="00020178">
        <w:rPr>
          <w:rFonts w:ascii="Times New Roman" w:hAnsi="Times New Roman" w:cs="Times New Roman"/>
        </w:rPr>
        <w:t xml:space="preserve"> diversamente anche l’intervento pubblico nell’economia</w:t>
      </w:r>
      <w:r w:rsidR="001E07D9" w:rsidRPr="00020178">
        <w:rPr>
          <w:rFonts w:ascii="Times New Roman" w:hAnsi="Times New Roman" w:cs="Times New Roman"/>
        </w:rPr>
        <w:t>. A ciò</w:t>
      </w:r>
      <w:r w:rsidR="00944AF1" w:rsidRPr="00020178">
        <w:rPr>
          <w:rFonts w:ascii="Times New Roman" w:hAnsi="Times New Roman" w:cs="Times New Roman"/>
        </w:rPr>
        <w:t>,</w:t>
      </w:r>
      <w:r w:rsidR="001E07D9" w:rsidRPr="00020178">
        <w:rPr>
          <w:rFonts w:ascii="Times New Roman" w:hAnsi="Times New Roman" w:cs="Times New Roman"/>
        </w:rPr>
        <w:t xml:space="preserve"> </w:t>
      </w:r>
      <w:r w:rsidR="00944AF1" w:rsidRPr="00020178">
        <w:rPr>
          <w:rFonts w:ascii="Times New Roman" w:hAnsi="Times New Roman" w:cs="Times New Roman"/>
        </w:rPr>
        <w:t xml:space="preserve">in chiave problematica, </w:t>
      </w:r>
      <w:r w:rsidR="00D02C7B" w:rsidRPr="00020178">
        <w:rPr>
          <w:rFonts w:ascii="Times New Roman" w:hAnsi="Times New Roman" w:cs="Times New Roman"/>
        </w:rPr>
        <w:t>va aggiunta</w:t>
      </w:r>
      <w:r w:rsidR="001E07D9" w:rsidRPr="00020178">
        <w:rPr>
          <w:rFonts w:ascii="Times New Roman" w:hAnsi="Times New Roman" w:cs="Times New Roman"/>
        </w:rPr>
        <w:t xml:space="preserve"> sia</w:t>
      </w:r>
      <w:r w:rsidR="00BD63B4" w:rsidRPr="00020178">
        <w:rPr>
          <w:rFonts w:ascii="Times New Roman" w:hAnsi="Times New Roman" w:cs="Times New Roman"/>
        </w:rPr>
        <w:t xml:space="preserve"> la de-territorialità</w:t>
      </w:r>
      <w:r w:rsidR="00944AF1" w:rsidRPr="00020178">
        <w:rPr>
          <w:rFonts w:ascii="Times New Roman" w:hAnsi="Times New Roman" w:cs="Times New Roman"/>
        </w:rPr>
        <w:t xml:space="preserve"> del fenomeno economico</w:t>
      </w:r>
      <w:r w:rsidR="00BD63B4" w:rsidRPr="00020178">
        <w:rPr>
          <w:rFonts w:ascii="Times New Roman" w:hAnsi="Times New Roman" w:cs="Times New Roman"/>
        </w:rPr>
        <w:t>, sia</w:t>
      </w:r>
      <w:r w:rsidR="001E07D9" w:rsidRPr="00020178">
        <w:rPr>
          <w:rFonts w:ascii="Times New Roman" w:hAnsi="Times New Roman" w:cs="Times New Roman"/>
        </w:rPr>
        <w:t xml:space="preserve"> le</w:t>
      </w:r>
      <w:r w:rsidR="00BD63B4" w:rsidRPr="00020178">
        <w:rPr>
          <w:rFonts w:ascii="Times New Roman" w:hAnsi="Times New Roman" w:cs="Times New Roman"/>
        </w:rPr>
        <w:t xml:space="preserve"> tensioni odierne tra giustizia e</w:t>
      </w:r>
      <w:r w:rsidR="00917849" w:rsidRPr="00020178">
        <w:rPr>
          <w:rFonts w:ascii="Times New Roman" w:hAnsi="Times New Roman" w:cs="Times New Roman"/>
        </w:rPr>
        <w:t xml:space="preserve"> equità per cui le esigenze di c</w:t>
      </w:r>
      <w:r w:rsidR="00AC67A5" w:rsidRPr="00020178">
        <w:rPr>
          <w:rFonts w:ascii="Times New Roman" w:hAnsi="Times New Roman" w:cs="Times New Roman"/>
        </w:rPr>
        <w:t xml:space="preserve">rescita del singolo spesso confliggono con </w:t>
      </w:r>
      <w:r w:rsidR="00917849" w:rsidRPr="00020178">
        <w:rPr>
          <w:rFonts w:ascii="Times New Roman" w:hAnsi="Times New Roman" w:cs="Times New Roman"/>
        </w:rPr>
        <w:t>quelle della collettività.</w:t>
      </w:r>
      <w:r w:rsidR="00BD63B4" w:rsidRPr="00020178">
        <w:rPr>
          <w:rFonts w:ascii="Times New Roman" w:hAnsi="Times New Roman" w:cs="Times New Roman"/>
        </w:rPr>
        <w:t xml:space="preserve"> </w:t>
      </w:r>
      <w:r w:rsidR="00917849" w:rsidRPr="00020178">
        <w:rPr>
          <w:rFonts w:ascii="Times New Roman" w:hAnsi="Times New Roman" w:cs="Times New Roman"/>
        </w:rPr>
        <w:t>Oggetto di stud</w:t>
      </w:r>
      <w:r w:rsidR="00AC67A5" w:rsidRPr="00020178">
        <w:rPr>
          <w:rFonts w:ascii="Times New Roman" w:hAnsi="Times New Roman" w:cs="Times New Roman"/>
        </w:rPr>
        <w:t xml:space="preserve">i da tempo, per il primo punto v., </w:t>
      </w:r>
      <w:r w:rsidR="0073473F" w:rsidRPr="00020178">
        <w:rPr>
          <w:rFonts w:ascii="Times New Roman" w:hAnsi="Times New Roman" w:cs="Times New Roman"/>
        </w:rPr>
        <w:t>F</w:t>
      </w:r>
      <w:r w:rsidR="00695E42" w:rsidRPr="00020178">
        <w:rPr>
          <w:rFonts w:ascii="Times New Roman" w:hAnsi="Times New Roman" w:cs="Times New Roman"/>
        </w:rPr>
        <w:t xml:space="preserve">. </w:t>
      </w:r>
      <w:r w:rsidR="0069582C" w:rsidRPr="00020178">
        <w:rPr>
          <w:rFonts w:ascii="Times New Roman" w:hAnsi="Times New Roman" w:cs="Times New Roman"/>
        </w:rPr>
        <w:t xml:space="preserve">GABRIELE, (a cura di), </w:t>
      </w:r>
      <w:r w:rsidR="0069582C" w:rsidRPr="00020178">
        <w:rPr>
          <w:rFonts w:ascii="Times New Roman" w:hAnsi="Times New Roman" w:cs="Times New Roman"/>
          <w:i/>
        </w:rPr>
        <w:t xml:space="preserve">Il governo dell’economia tra “crisi dello Stato” e “crisi del mercato”, </w:t>
      </w:r>
      <w:r w:rsidR="005D4483" w:rsidRPr="00020178">
        <w:rPr>
          <w:rFonts w:ascii="Times New Roman" w:hAnsi="Times New Roman" w:cs="Times New Roman"/>
        </w:rPr>
        <w:t xml:space="preserve">Bari, </w:t>
      </w:r>
      <w:r w:rsidR="0069582C" w:rsidRPr="00020178">
        <w:rPr>
          <w:rFonts w:ascii="Times New Roman" w:hAnsi="Times New Roman" w:cs="Times New Roman"/>
        </w:rPr>
        <w:t>2005, p. VII</w:t>
      </w:r>
      <w:r w:rsidR="001E07D9" w:rsidRPr="00020178">
        <w:rPr>
          <w:rFonts w:ascii="Times New Roman" w:hAnsi="Times New Roman" w:cs="Times New Roman"/>
        </w:rPr>
        <w:t>.</w:t>
      </w:r>
      <w:r w:rsidR="00132059" w:rsidRPr="00020178">
        <w:rPr>
          <w:rFonts w:ascii="Times New Roman" w:hAnsi="Times New Roman" w:cs="Times New Roman"/>
        </w:rPr>
        <w:t xml:space="preserve"> In ordine al secondo aspetto, invece, una rilettura dell’inconciliabilità tra giustizia personale e giustizia sociale</w:t>
      </w:r>
      <w:r w:rsidR="004053B5" w:rsidRPr="00020178">
        <w:rPr>
          <w:rFonts w:ascii="Times New Roman" w:hAnsi="Times New Roman" w:cs="Times New Roman"/>
        </w:rPr>
        <w:t>,</w:t>
      </w:r>
      <w:r w:rsidR="00132059" w:rsidRPr="00020178">
        <w:rPr>
          <w:rFonts w:ascii="Times New Roman" w:hAnsi="Times New Roman" w:cs="Times New Roman"/>
        </w:rPr>
        <w:t xml:space="preserve"> dopo</w:t>
      </w:r>
      <w:r w:rsidR="00164462" w:rsidRPr="00020178">
        <w:rPr>
          <w:rFonts w:ascii="Times New Roman" w:hAnsi="Times New Roman" w:cs="Times New Roman"/>
        </w:rPr>
        <w:t xml:space="preserve"> </w:t>
      </w:r>
      <w:r w:rsidR="001664E1" w:rsidRPr="00020178">
        <w:rPr>
          <w:rFonts w:ascii="Times New Roman" w:hAnsi="Times New Roman" w:cs="Times New Roman"/>
        </w:rPr>
        <w:t xml:space="preserve">che </w:t>
      </w:r>
      <w:r w:rsidR="001664E1" w:rsidRPr="009E3616">
        <w:rPr>
          <w:rFonts w:ascii="Times New Roman" w:hAnsi="Times New Roman" w:cs="Times New Roman"/>
        </w:rPr>
        <w:t>dal confr</w:t>
      </w:r>
      <w:r w:rsidR="00AC67A5" w:rsidRPr="009E3616">
        <w:rPr>
          <w:rFonts w:ascii="Times New Roman" w:hAnsi="Times New Roman" w:cs="Times New Roman"/>
        </w:rPr>
        <w:t>onto i problemi vecchi</w:t>
      </w:r>
      <w:r w:rsidR="001664E1" w:rsidRPr="009E3616">
        <w:rPr>
          <w:rFonts w:ascii="Times New Roman" w:hAnsi="Times New Roman" w:cs="Times New Roman"/>
        </w:rPr>
        <w:t xml:space="preserve"> sono </w:t>
      </w:r>
      <w:r w:rsidR="008F1036" w:rsidRPr="009E3616">
        <w:rPr>
          <w:rFonts w:ascii="Times New Roman" w:hAnsi="Times New Roman" w:cs="Times New Roman"/>
        </w:rPr>
        <w:t xml:space="preserve">rimasti </w:t>
      </w:r>
      <w:r w:rsidR="00AC67A5" w:rsidRPr="009E3616">
        <w:rPr>
          <w:rFonts w:ascii="Times New Roman" w:hAnsi="Times New Roman" w:cs="Times New Roman"/>
        </w:rPr>
        <w:t>an</w:t>
      </w:r>
      <w:r w:rsidR="001375F8" w:rsidRPr="009E3616">
        <w:rPr>
          <w:rFonts w:ascii="Times New Roman" w:hAnsi="Times New Roman" w:cs="Times New Roman"/>
        </w:rPr>
        <w:t>che i nuovi problemi</w:t>
      </w:r>
      <w:r w:rsidR="001664E1" w:rsidRPr="009E3616">
        <w:rPr>
          <w:rFonts w:ascii="Times New Roman" w:hAnsi="Times New Roman" w:cs="Times New Roman"/>
        </w:rPr>
        <w:t xml:space="preserve"> </w:t>
      </w:r>
      <w:r w:rsidR="00E41DE4" w:rsidRPr="009E3616">
        <w:rPr>
          <w:rFonts w:ascii="Times New Roman" w:hAnsi="Times New Roman" w:cs="Times New Roman"/>
        </w:rPr>
        <w:t>v.</w:t>
      </w:r>
      <w:r w:rsidR="004053B5" w:rsidRPr="009E3616">
        <w:rPr>
          <w:rFonts w:ascii="Times New Roman" w:hAnsi="Times New Roman" w:cs="Times New Roman"/>
        </w:rPr>
        <w:t>,</w:t>
      </w:r>
      <w:r w:rsidR="00AC67A5" w:rsidRPr="009E3616">
        <w:rPr>
          <w:rFonts w:ascii="Times New Roman" w:hAnsi="Times New Roman" w:cs="Times New Roman"/>
        </w:rPr>
        <w:t xml:space="preserve"> di recente,</w:t>
      </w:r>
      <w:r w:rsidR="004053B5" w:rsidRPr="009E3616">
        <w:rPr>
          <w:rFonts w:ascii="Times New Roman" w:hAnsi="Times New Roman" w:cs="Times New Roman"/>
        </w:rPr>
        <w:t xml:space="preserve"> </w:t>
      </w:r>
      <w:r w:rsidR="00695E42" w:rsidRPr="009E3616">
        <w:rPr>
          <w:rFonts w:ascii="Times New Roman" w:hAnsi="Times New Roman" w:cs="Times New Roman"/>
        </w:rPr>
        <w:t xml:space="preserve">M. </w:t>
      </w:r>
      <w:r w:rsidR="003F2004" w:rsidRPr="009E3616">
        <w:rPr>
          <w:rFonts w:ascii="Times New Roman" w:hAnsi="Times New Roman" w:cs="Times New Roman"/>
        </w:rPr>
        <w:t>CARTABIA -</w:t>
      </w:r>
      <w:r w:rsidR="004053B5" w:rsidRPr="009E3616">
        <w:rPr>
          <w:rFonts w:ascii="Times New Roman" w:hAnsi="Times New Roman" w:cs="Times New Roman"/>
        </w:rPr>
        <w:t xml:space="preserve"> </w:t>
      </w:r>
      <w:r w:rsidR="00695E42" w:rsidRPr="009E3616">
        <w:rPr>
          <w:rFonts w:ascii="Times New Roman" w:hAnsi="Times New Roman" w:cs="Times New Roman"/>
        </w:rPr>
        <w:t xml:space="preserve">L. </w:t>
      </w:r>
      <w:r w:rsidR="004053B5" w:rsidRPr="009E3616">
        <w:rPr>
          <w:rFonts w:ascii="Times New Roman" w:hAnsi="Times New Roman" w:cs="Times New Roman"/>
        </w:rPr>
        <w:t xml:space="preserve">VIOLANTE, </w:t>
      </w:r>
      <w:r w:rsidR="004053B5" w:rsidRPr="009E3616">
        <w:rPr>
          <w:rFonts w:ascii="Times New Roman" w:hAnsi="Times New Roman" w:cs="Times New Roman"/>
          <w:i/>
        </w:rPr>
        <w:t xml:space="preserve">Giustizia e mito, </w:t>
      </w:r>
      <w:r w:rsidR="004053B5" w:rsidRPr="009E3616">
        <w:rPr>
          <w:rFonts w:ascii="Times New Roman" w:hAnsi="Times New Roman" w:cs="Times New Roman"/>
        </w:rPr>
        <w:t xml:space="preserve">Bologna, 2018, </w:t>
      </w:r>
      <w:r w:rsidR="004053B5" w:rsidRPr="009E3616">
        <w:rPr>
          <w:rFonts w:ascii="Times New Roman" w:hAnsi="Times New Roman" w:cs="Times New Roman"/>
          <w:i/>
        </w:rPr>
        <w:t>passim.</w:t>
      </w:r>
      <w:r w:rsidR="00132059" w:rsidRPr="009E3616">
        <w:rPr>
          <w:rFonts w:ascii="Times New Roman" w:hAnsi="Times New Roman" w:cs="Times New Roman"/>
        </w:rPr>
        <w:t xml:space="preserve"> </w:t>
      </w:r>
      <w:r w:rsidR="0069582C" w:rsidRPr="009E3616">
        <w:rPr>
          <w:rFonts w:ascii="Times New Roman" w:hAnsi="Times New Roman" w:cs="Times New Roman"/>
        </w:rPr>
        <w:t xml:space="preserve"> </w:t>
      </w:r>
      <w:r w:rsidR="008E048B" w:rsidRPr="009E3616">
        <w:rPr>
          <w:rFonts w:ascii="Times New Roman" w:hAnsi="Times New Roman" w:cs="Times New Roman"/>
        </w:rPr>
        <w:t xml:space="preserve"> </w:t>
      </w:r>
    </w:p>
  </w:footnote>
  <w:footnote w:id="2">
    <w:p w14:paraId="6C14BFAC" w14:textId="3457AE66" w:rsidR="00CC1DF0" w:rsidRPr="009E3616" w:rsidRDefault="00CC1DF0" w:rsidP="006B62D2">
      <w:pPr>
        <w:pStyle w:val="Testonotaapidipagina"/>
        <w:ind w:left="-567"/>
        <w:jc w:val="both"/>
        <w:rPr>
          <w:rFonts w:ascii="Times New Roman" w:hAnsi="Times New Roman" w:cs="Times New Roman"/>
        </w:rPr>
      </w:pPr>
      <w:r w:rsidRPr="009E3616">
        <w:rPr>
          <w:rStyle w:val="Rimandonotaapidipagina"/>
          <w:rFonts w:ascii="Times New Roman" w:hAnsi="Times New Roman" w:cs="Times New Roman"/>
          <w:sz w:val="20"/>
        </w:rPr>
        <w:footnoteRef/>
      </w:r>
      <w:r w:rsidR="0057472B" w:rsidRPr="009E3616">
        <w:rPr>
          <w:rFonts w:ascii="Times New Roman" w:hAnsi="Times New Roman" w:cs="Times New Roman"/>
        </w:rPr>
        <w:t>In tema di etica tributaria</w:t>
      </w:r>
      <w:r w:rsidRPr="009E3616">
        <w:rPr>
          <w:rFonts w:ascii="Times New Roman" w:hAnsi="Times New Roman" w:cs="Times New Roman"/>
        </w:rPr>
        <w:t xml:space="preserve">, </w:t>
      </w:r>
      <w:r w:rsidRPr="009E3616">
        <w:rPr>
          <w:rFonts w:ascii="Times New Roman" w:hAnsi="Times New Roman" w:cs="Times New Roman"/>
          <w:i/>
        </w:rPr>
        <w:t xml:space="preserve">ex </w:t>
      </w:r>
      <w:proofErr w:type="spellStart"/>
      <w:r w:rsidRPr="009E3616">
        <w:rPr>
          <w:rFonts w:ascii="Times New Roman" w:hAnsi="Times New Roman" w:cs="Times New Roman"/>
          <w:i/>
        </w:rPr>
        <w:t>multis</w:t>
      </w:r>
      <w:proofErr w:type="spellEnd"/>
      <w:r w:rsidRPr="009E3616">
        <w:rPr>
          <w:rFonts w:ascii="Times New Roman" w:hAnsi="Times New Roman" w:cs="Times New Roman"/>
          <w:i/>
        </w:rPr>
        <w:t>,</w:t>
      </w:r>
      <w:r w:rsidR="0057472B" w:rsidRPr="009E3616">
        <w:rPr>
          <w:rFonts w:ascii="Times New Roman" w:hAnsi="Times New Roman" w:cs="Times New Roman"/>
          <w:i/>
        </w:rPr>
        <w:t xml:space="preserve"> </w:t>
      </w:r>
      <w:r w:rsidR="0057472B" w:rsidRPr="009E3616">
        <w:rPr>
          <w:rFonts w:ascii="Times New Roman" w:hAnsi="Times New Roman" w:cs="Times New Roman"/>
        </w:rPr>
        <w:t>v.,</w:t>
      </w:r>
      <w:r w:rsidRPr="009E3616">
        <w:rPr>
          <w:rFonts w:ascii="Times New Roman" w:hAnsi="Times New Roman" w:cs="Times New Roman"/>
          <w:i/>
        </w:rPr>
        <w:t xml:space="preserve"> </w:t>
      </w:r>
      <w:r w:rsidR="003F2004" w:rsidRPr="009E3616">
        <w:rPr>
          <w:rFonts w:ascii="Times New Roman" w:hAnsi="Times New Roman" w:cs="Times New Roman"/>
        </w:rPr>
        <w:t xml:space="preserve">C. </w:t>
      </w:r>
      <w:r w:rsidRPr="009E3616">
        <w:rPr>
          <w:rFonts w:ascii="Times New Roman" w:hAnsi="Times New Roman" w:cs="Times New Roman"/>
        </w:rPr>
        <w:t>SACCHETTO-</w:t>
      </w:r>
      <w:r w:rsidR="003F2004" w:rsidRPr="009E3616">
        <w:rPr>
          <w:rFonts w:ascii="Times New Roman" w:hAnsi="Times New Roman" w:cs="Times New Roman"/>
        </w:rPr>
        <w:t xml:space="preserve">A. </w:t>
      </w:r>
      <w:r w:rsidRPr="009E3616">
        <w:rPr>
          <w:rFonts w:ascii="Times New Roman" w:hAnsi="Times New Roman" w:cs="Times New Roman"/>
        </w:rPr>
        <w:t xml:space="preserve">DAGNINO, </w:t>
      </w:r>
      <w:r w:rsidRPr="009E3616">
        <w:rPr>
          <w:rFonts w:ascii="Times New Roman" w:hAnsi="Times New Roman" w:cs="Times New Roman"/>
          <w:i/>
        </w:rPr>
        <w:t xml:space="preserve">Analisi etica delle norme tributarie, </w:t>
      </w:r>
      <w:r w:rsidR="006F30A1" w:rsidRPr="009E3616">
        <w:rPr>
          <w:rFonts w:ascii="Times New Roman" w:hAnsi="Times New Roman" w:cs="Times New Roman"/>
        </w:rPr>
        <w:t xml:space="preserve">in </w:t>
      </w:r>
      <w:proofErr w:type="spellStart"/>
      <w:r w:rsidR="006F30A1" w:rsidRPr="009E3616">
        <w:rPr>
          <w:rFonts w:ascii="Times New Roman" w:hAnsi="Times New Roman" w:cs="Times New Roman"/>
          <w:i/>
        </w:rPr>
        <w:t>Riv</w:t>
      </w:r>
      <w:proofErr w:type="spellEnd"/>
      <w:r w:rsidR="006F30A1" w:rsidRPr="009E3616">
        <w:rPr>
          <w:rFonts w:ascii="Times New Roman" w:hAnsi="Times New Roman" w:cs="Times New Roman"/>
          <w:i/>
        </w:rPr>
        <w:t xml:space="preserve">. trim. dir. </w:t>
      </w:r>
      <w:proofErr w:type="spellStart"/>
      <w:proofErr w:type="gramStart"/>
      <w:r w:rsidR="006F30A1" w:rsidRPr="009E3616">
        <w:rPr>
          <w:rFonts w:ascii="Times New Roman" w:hAnsi="Times New Roman" w:cs="Times New Roman"/>
          <w:i/>
        </w:rPr>
        <w:t>trib</w:t>
      </w:r>
      <w:proofErr w:type="spellEnd"/>
      <w:r w:rsidR="006F30A1" w:rsidRPr="009E3616">
        <w:rPr>
          <w:rFonts w:ascii="Times New Roman" w:hAnsi="Times New Roman" w:cs="Times New Roman"/>
          <w:i/>
        </w:rPr>
        <w:t>.,</w:t>
      </w:r>
      <w:proofErr w:type="gramEnd"/>
      <w:r w:rsidR="006F30A1" w:rsidRPr="009E3616">
        <w:rPr>
          <w:rFonts w:ascii="Times New Roman" w:hAnsi="Times New Roman" w:cs="Times New Roman"/>
          <w:i/>
        </w:rPr>
        <w:t xml:space="preserve"> </w:t>
      </w:r>
      <w:r w:rsidR="006F30A1" w:rsidRPr="009E3616">
        <w:rPr>
          <w:rFonts w:ascii="Times New Roman" w:hAnsi="Times New Roman" w:cs="Times New Roman"/>
        </w:rPr>
        <w:t xml:space="preserve">n. </w:t>
      </w:r>
      <w:r w:rsidR="001C7893" w:rsidRPr="009E3616">
        <w:rPr>
          <w:rFonts w:ascii="Times New Roman" w:hAnsi="Times New Roman" w:cs="Times New Roman"/>
        </w:rPr>
        <w:t>3/2013, p. 618</w:t>
      </w:r>
      <w:r w:rsidR="006F30A1" w:rsidRPr="009E3616">
        <w:rPr>
          <w:rFonts w:ascii="Times New Roman" w:hAnsi="Times New Roman" w:cs="Times New Roman"/>
        </w:rPr>
        <w:t>.</w:t>
      </w:r>
      <w:r w:rsidR="0057472B" w:rsidRPr="009E3616">
        <w:rPr>
          <w:rFonts w:ascii="Times New Roman" w:hAnsi="Times New Roman" w:cs="Times New Roman"/>
        </w:rPr>
        <w:t xml:space="preserve"> </w:t>
      </w:r>
      <w:r w:rsidRPr="009E3616">
        <w:rPr>
          <w:rFonts w:ascii="Times New Roman" w:hAnsi="Times New Roman" w:cs="Times New Roman"/>
        </w:rPr>
        <w:t xml:space="preserve"> </w:t>
      </w:r>
    </w:p>
  </w:footnote>
  <w:footnote w:id="3">
    <w:p w14:paraId="500520B4" w14:textId="22CA5992" w:rsidR="00A11711" w:rsidRPr="009E3616" w:rsidRDefault="00A11711" w:rsidP="006B62D2">
      <w:pPr>
        <w:pStyle w:val="Testonotaapidipagina"/>
        <w:ind w:left="-567"/>
        <w:jc w:val="both"/>
        <w:rPr>
          <w:rFonts w:ascii="Times New Roman" w:hAnsi="Times New Roman" w:cs="Times New Roman"/>
        </w:rPr>
      </w:pPr>
      <w:r w:rsidRPr="009E3616">
        <w:rPr>
          <w:rStyle w:val="Rimandonotaapidipagina"/>
          <w:rFonts w:ascii="Times New Roman" w:hAnsi="Times New Roman" w:cs="Times New Roman"/>
          <w:sz w:val="20"/>
        </w:rPr>
        <w:footnoteRef/>
      </w:r>
      <w:r w:rsidRPr="009E3616">
        <w:rPr>
          <w:rFonts w:ascii="Times New Roman" w:hAnsi="Times New Roman" w:cs="Times New Roman"/>
        </w:rPr>
        <w:t xml:space="preserve">L’evoluzione frenetica di manifestazioni diverse del potere che fanno pensare a possibili metamorfosi delle sue vesti geografiche invero non ci consentono di tornare indietro ma al contempo impongono anche di ricercare soluzioni a </w:t>
      </w:r>
      <w:r w:rsidR="0090059C" w:rsidRPr="009E3616">
        <w:rPr>
          <w:rFonts w:ascii="Times New Roman" w:hAnsi="Times New Roman" w:cs="Times New Roman"/>
        </w:rPr>
        <w:t>continue incertezze e frammentarietà nell’ordinamento giuridico. In tal verso, forse, uno spiraglio rimane</w:t>
      </w:r>
      <w:r w:rsidR="000D1DE6" w:rsidRPr="009E3616">
        <w:rPr>
          <w:rFonts w:ascii="Times New Roman" w:hAnsi="Times New Roman" w:cs="Times New Roman"/>
        </w:rPr>
        <w:t xml:space="preserve"> </w:t>
      </w:r>
      <w:r w:rsidRPr="009E3616">
        <w:rPr>
          <w:rFonts w:ascii="Times New Roman" w:hAnsi="Times New Roman" w:cs="Times New Roman"/>
        </w:rPr>
        <w:t>la ricerca dell’unità del sistema</w:t>
      </w:r>
      <w:r w:rsidR="00A5047E" w:rsidRPr="009E3616">
        <w:rPr>
          <w:rFonts w:ascii="Times New Roman" w:hAnsi="Times New Roman" w:cs="Times New Roman"/>
        </w:rPr>
        <w:t xml:space="preserve"> nel segno d</w:t>
      </w:r>
      <w:r w:rsidRPr="009E3616">
        <w:rPr>
          <w:rFonts w:ascii="Times New Roman" w:hAnsi="Times New Roman" w:cs="Times New Roman"/>
        </w:rPr>
        <w:t>ella Costituzione mater</w:t>
      </w:r>
      <w:r w:rsidR="000D1DE6" w:rsidRPr="009E3616">
        <w:rPr>
          <w:rFonts w:ascii="Times New Roman" w:hAnsi="Times New Roman" w:cs="Times New Roman"/>
        </w:rPr>
        <w:t>iale e n</w:t>
      </w:r>
      <w:r w:rsidR="0090059C" w:rsidRPr="009E3616">
        <w:rPr>
          <w:rFonts w:ascii="Times New Roman" w:hAnsi="Times New Roman" w:cs="Times New Roman"/>
        </w:rPr>
        <w:t xml:space="preserve">ella sua funzione, </w:t>
      </w:r>
      <w:r w:rsidR="000D1DE6" w:rsidRPr="009E3616">
        <w:rPr>
          <w:rFonts w:ascii="Times New Roman" w:hAnsi="Times New Roman" w:cs="Times New Roman"/>
        </w:rPr>
        <w:t xml:space="preserve">come </w:t>
      </w:r>
      <w:r w:rsidR="0090059C" w:rsidRPr="009E3616">
        <w:rPr>
          <w:rFonts w:ascii="Times New Roman" w:hAnsi="Times New Roman" w:cs="Times New Roman"/>
        </w:rPr>
        <w:t>sostenuta da MORTATI</w:t>
      </w:r>
      <w:r w:rsidR="008E31A6" w:rsidRPr="009E3616">
        <w:rPr>
          <w:rFonts w:ascii="Times New Roman" w:hAnsi="Times New Roman" w:cs="Times New Roman"/>
        </w:rPr>
        <w:t>.</w:t>
      </w:r>
    </w:p>
  </w:footnote>
  <w:footnote w:id="4">
    <w:p w14:paraId="32137D32" w14:textId="47DAF9B3" w:rsidR="00DD177E" w:rsidRPr="009E3616" w:rsidRDefault="00DD177E" w:rsidP="006B62D2">
      <w:pPr>
        <w:pStyle w:val="Testonotaapidipagina"/>
        <w:ind w:left="-567"/>
        <w:jc w:val="both"/>
        <w:rPr>
          <w:rFonts w:ascii="Times New Roman" w:hAnsi="Times New Roman" w:cs="Times New Roman"/>
          <w:sz w:val="22"/>
          <w:szCs w:val="22"/>
        </w:rPr>
      </w:pPr>
      <w:r w:rsidRPr="009E3616">
        <w:rPr>
          <w:rStyle w:val="Rimandonotaapidipagina"/>
          <w:rFonts w:ascii="Times New Roman" w:hAnsi="Times New Roman" w:cs="Times New Roman"/>
          <w:sz w:val="20"/>
        </w:rPr>
        <w:footnoteRef/>
      </w:r>
      <w:r w:rsidR="002A2A11" w:rsidRPr="009E3616">
        <w:rPr>
          <w:rFonts w:ascii="Times New Roman" w:hAnsi="Times New Roman" w:cs="Times New Roman"/>
        </w:rPr>
        <w:t>Da ultimo in tema</w:t>
      </w:r>
      <w:r w:rsidRPr="009E3616">
        <w:rPr>
          <w:rFonts w:ascii="Times New Roman" w:hAnsi="Times New Roman" w:cs="Times New Roman"/>
        </w:rPr>
        <w:t xml:space="preserve"> v.</w:t>
      </w:r>
      <w:r w:rsidR="003F2004" w:rsidRPr="009E3616">
        <w:rPr>
          <w:rFonts w:ascii="Times New Roman" w:hAnsi="Times New Roman" w:cs="Times New Roman"/>
        </w:rPr>
        <w:t>,</w:t>
      </w:r>
      <w:r w:rsidRPr="009E3616">
        <w:rPr>
          <w:rFonts w:ascii="Times New Roman" w:hAnsi="Times New Roman" w:cs="Times New Roman"/>
        </w:rPr>
        <w:t xml:space="preserve"> </w:t>
      </w:r>
      <w:r w:rsidR="00FB1BB3" w:rsidRPr="009E3616">
        <w:rPr>
          <w:rFonts w:ascii="Times New Roman" w:hAnsi="Times New Roman" w:cs="Times New Roman"/>
        </w:rPr>
        <w:t xml:space="preserve">A. </w:t>
      </w:r>
      <w:r w:rsidR="00F83CD7" w:rsidRPr="009E3616">
        <w:rPr>
          <w:rFonts w:ascii="Times New Roman" w:hAnsi="Times New Roman" w:cs="Times New Roman"/>
        </w:rPr>
        <w:t xml:space="preserve">RUGGERI, </w:t>
      </w:r>
      <w:r w:rsidR="00F83CD7" w:rsidRPr="009E3616">
        <w:rPr>
          <w:rFonts w:ascii="Times New Roman" w:hAnsi="Times New Roman" w:cs="Times New Roman"/>
          <w:i/>
        </w:rPr>
        <w:t xml:space="preserve">Crisi della rappresentanza politica e “Stato giurisdizionale”, </w:t>
      </w:r>
      <w:r w:rsidR="009A4901" w:rsidRPr="009E3616">
        <w:rPr>
          <w:rFonts w:ascii="Times New Roman" w:hAnsi="Times New Roman" w:cs="Times New Roman"/>
        </w:rPr>
        <w:t xml:space="preserve">in </w:t>
      </w:r>
      <w:r w:rsidR="009A4901" w:rsidRPr="009E3616">
        <w:rPr>
          <w:rFonts w:ascii="Times New Roman" w:hAnsi="Times New Roman" w:cs="Times New Roman"/>
          <w:i/>
        </w:rPr>
        <w:t>federalismi.it</w:t>
      </w:r>
      <w:r w:rsidR="009A4901" w:rsidRPr="009E3616">
        <w:rPr>
          <w:rFonts w:ascii="Times New Roman" w:hAnsi="Times New Roman" w:cs="Times New Roman"/>
        </w:rPr>
        <w:t xml:space="preserve"> </w:t>
      </w:r>
      <w:r w:rsidR="00710268" w:rsidRPr="009E3616">
        <w:rPr>
          <w:rFonts w:ascii="Times New Roman" w:hAnsi="Times New Roman" w:cs="Times New Roman"/>
        </w:rPr>
        <w:t>n. 23/2018.</w:t>
      </w:r>
      <w:r w:rsidR="00F83CD7" w:rsidRPr="009E3616">
        <w:rPr>
          <w:rFonts w:ascii="Times New Roman" w:hAnsi="Times New Roman" w:cs="Times New Roman"/>
          <w:sz w:val="22"/>
          <w:szCs w:val="22"/>
        </w:rPr>
        <w:t xml:space="preserve"> </w:t>
      </w:r>
    </w:p>
  </w:footnote>
  <w:footnote w:id="5">
    <w:p w14:paraId="7708AD04" w14:textId="00C794F4" w:rsidR="00CA4631" w:rsidRPr="00020178" w:rsidRDefault="00CA4631" w:rsidP="006B62D2">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0097314B" w:rsidRPr="00020178">
        <w:rPr>
          <w:rFonts w:ascii="Times New Roman" w:hAnsi="Times New Roman" w:cs="Times New Roman"/>
        </w:rPr>
        <w:t>V</w:t>
      </w:r>
      <w:r w:rsidRPr="00020178">
        <w:rPr>
          <w:rFonts w:ascii="Times New Roman" w:hAnsi="Times New Roman" w:cs="Times New Roman"/>
        </w:rPr>
        <w:t>.</w:t>
      </w:r>
      <w:r w:rsidR="004E3F84" w:rsidRPr="00020178">
        <w:rPr>
          <w:rFonts w:ascii="Times New Roman" w:hAnsi="Times New Roman" w:cs="Times New Roman"/>
        </w:rPr>
        <w:t>,</w:t>
      </w:r>
      <w:r w:rsidRPr="00020178">
        <w:rPr>
          <w:rFonts w:ascii="Times New Roman" w:hAnsi="Times New Roman" w:cs="Times New Roman"/>
        </w:rPr>
        <w:t xml:space="preserve"> </w:t>
      </w:r>
      <w:r w:rsidR="00FB1BB3" w:rsidRPr="00020178">
        <w:rPr>
          <w:rFonts w:ascii="Times New Roman" w:hAnsi="Times New Roman" w:cs="Times New Roman"/>
        </w:rPr>
        <w:t xml:space="preserve">A. </w:t>
      </w:r>
      <w:r w:rsidRPr="00020178">
        <w:rPr>
          <w:rFonts w:ascii="Times New Roman" w:hAnsi="Times New Roman" w:cs="Times New Roman"/>
        </w:rPr>
        <w:t xml:space="preserve">GIOVANNINI, </w:t>
      </w:r>
      <w:r w:rsidRPr="00020178">
        <w:rPr>
          <w:rFonts w:ascii="Times New Roman" w:hAnsi="Times New Roman" w:cs="Times New Roman"/>
          <w:i/>
        </w:rPr>
        <w:t xml:space="preserve">Legalità ed equità: per un nuovo sistema impositivo, </w:t>
      </w:r>
      <w:r w:rsidRPr="00020178">
        <w:rPr>
          <w:rFonts w:ascii="Times New Roman" w:hAnsi="Times New Roman" w:cs="Times New Roman"/>
        </w:rPr>
        <w:t xml:space="preserve">in </w:t>
      </w:r>
      <w:r w:rsidRPr="00020178">
        <w:rPr>
          <w:rFonts w:ascii="Times New Roman" w:hAnsi="Times New Roman" w:cs="Times New Roman"/>
          <w:i/>
        </w:rPr>
        <w:t xml:space="preserve">Dir.  </w:t>
      </w:r>
      <w:proofErr w:type="spellStart"/>
      <w:proofErr w:type="gramStart"/>
      <w:r w:rsidRPr="00020178">
        <w:rPr>
          <w:rFonts w:ascii="Times New Roman" w:hAnsi="Times New Roman" w:cs="Times New Roman"/>
          <w:i/>
        </w:rPr>
        <w:t>prat</w:t>
      </w:r>
      <w:proofErr w:type="spellEnd"/>
      <w:proofErr w:type="gramEnd"/>
      <w:r w:rsidRPr="00020178">
        <w:rPr>
          <w:rFonts w:ascii="Times New Roman" w:hAnsi="Times New Roman" w:cs="Times New Roman"/>
          <w:i/>
        </w:rPr>
        <w:t xml:space="preserve">. </w:t>
      </w:r>
      <w:proofErr w:type="spellStart"/>
      <w:proofErr w:type="gramStart"/>
      <w:r w:rsidRPr="00020178">
        <w:rPr>
          <w:rFonts w:ascii="Times New Roman" w:hAnsi="Times New Roman" w:cs="Times New Roman"/>
          <w:i/>
        </w:rPr>
        <w:t>trib</w:t>
      </w:r>
      <w:proofErr w:type="spellEnd"/>
      <w:r w:rsidRPr="00020178">
        <w:rPr>
          <w:rFonts w:ascii="Times New Roman" w:hAnsi="Times New Roman" w:cs="Times New Roman"/>
          <w:i/>
        </w:rPr>
        <w:t>.,</w:t>
      </w:r>
      <w:proofErr w:type="gramEnd"/>
      <w:r w:rsidR="0097314B" w:rsidRPr="00020178">
        <w:rPr>
          <w:rFonts w:ascii="Times New Roman" w:hAnsi="Times New Roman" w:cs="Times New Roman"/>
        </w:rPr>
        <w:t xml:space="preserve"> n. 2/2017, p</w:t>
      </w:r>
      <w:r w:rsidR="003F2004" w:rsidRPr="00020178">
        <w:rPr>
          <w:rFonts w:ascii="Times New Roman" w:hAnsi="Times New Roman" w:cs="Times New Roman"/>
        </w:rPr>
        <w:t>. 2335.</w:t>
      </w:r>
      <w:r w:rsidRPr="00020178">
        <w:rPr>
          <w:rFonts w:ascii="Times New Roman" w:hAnsi="Times New Roman" w:cs="Times New Roman"/>
          <w:i/>
        </w:rPr>
        <w:t xml:space="preserve"> </w:t>
      </w:r>
    </w:p>
  </w:footnote>
  <w:footnote w:id="6">
    <w:p w14:paraId="62A5A308" w14:textId="5180060B" w:rsidR="0091209A" w:rsidRPr="00020178" w:rsidRDefault="0091209A" w:rsidP="006B62D2">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Pr="00020178">
        <w:rPr>
          <w:rFonts w:ascii="Times New Roman" w:hAnsi="Times New Roman" w:cs="Times New Roman"/>
        </w:rPr>
        <w:t>Ciò anche a causa dell’assenza di una nozione di interesse pubblico che rappresenti una sintesi costituzionalmente apprezzabile fra ragioni di efficienza-economicità dell’azione amministrativa e ragioni di tutela del contribuente.</w:t>
      </w:r>
    </w:p>
  </w:footnote>
  <w:footnote w:id="7">
    <w:p w14:paraId="41B76526" w14:textId="4C03685F" w:rsidR="00B41E50" w:rsidRPr="009E3616" w:rsidRDefault="00B41E50" w:rsidP="006B62D2">
      <w:pPr>
        <w:pStyle w:val="Testonotaapidipagina"/>
        <w:ind w:left="-567"/>
        <w:jc w:val="both"/>
        <w:rPr>
          <w:rFonts w:ascii="Times New Roman" w:hAnsi="Times New Roman" w:cs="Times New Roman"/>
        </w:rPr>
      </w:pPr>
      <w:r w:rsidRPr="009E3616">
        <w:rPr>
          <w:rStyle w:val="Rimandonotaapidipagina"/>
          <w:rFonts w:ascii="Times New Roman" w:hAnsi="Times New Roman" w:cs="Times New Roman"/>
          <w:sz w:val="20"/>
        </w:rPr>
        <w:footnoteRef/>
      </w:r>
      <w:r w:rsidRPr="009E3616">
        <w:rPr>
          <w:rFonts w:ascii="Times New Roman" w:hAnsi="Times New Roman" w:cs="Times New Roman"/>
        </w:rPr>
        <w:t xml:space="preserve">Da ultimo questo strumento ha superato il vaglio del controllo ai fini del rispetto del codice della riservatezza. La suprema Corte, infatti, nella </w:t>
      </w:r>
      <w:proofErr w:type="spellStart"/>
      <w:r w:rsidRPr="009E3616">
        <w:rPr>
          <w:rFonts w:ascii="Times New Roman" w:hAnsi="Times New Roman" w:cs="Times New Roman"/>
        </w:rPr>
        <w:t>Cass</w:t>
      </w:r>
      <w:proofErr w:type="spellEnd"/>
      <w:r w:rsidRPr="009E3616">
        <w:rPr>
          <w:rFonts w:ascii="Times New Roman" w:hAnsi="Times New Roman" w:cs="Times New Roman"/>
        </w:rPr>
        <w:t xml:space="preserve">. civ. Sez. I, </w:t>
      </w:r>
      <w:proofErr w:type="spellStart"/>
      <w:proofErr w:type="gramStart"/>
      <w:r w:rsidRPr="009E3616">
        <w:rPr>
          <w:rFonts w:ascii="Times New Roman" w:hAnsi="Times New Roman" w:cs="Times New Roman"/>
        </w:rPr>
        <w:t>ord</w:t>
      </w:r>
      <w:proofErr w:type="spellEnd"/>
      <w:r w:rsidRPr="009E3616">
        <w:rPr>
          <w:rFonts w:ascii="Times New Roman" w:hAnsi="Times New Roman" w:cs="Times New Roman"/>
        </w:rPr>
        <w:t>.,</w:t>
      </w:r>
      <w:proofErr w:type="gramEnd"/>
      <w:r w:rsidRPr="009E3616">
        <w:rPr>
          <w:rFonts w:ascii="Times New Roman" w:hAnsi="Times New Roman" w:cs="Times New Roman"/>
        </w:rPr>
        <w:t xml:space="preserve"> 21 marzo</w:t>
      </w:r>
      <w:r w:rsidR="002344EF" w:rsidRPr="009E3616">
        <w:rPr>
          <w:rFonts w:ascii="Times New Roman" w:hAnsi="Times New Roman" w:cs="Times New Roman"/>
        </w:rPr>
        <w:t xml:space="preserve"> 2018 - 4 luglio 2018, n. 17485 </w:t>
      </w:r>
      <w:r w:rsidR="00EB1BEA" w:rsidRPr="009E3616">
        <w:rPr>
          <w:rFonts w:ascii="Times New Roman" w:hAnsi="Times New Roman" w:cs="Times New Roman"/>
        </w:rPr>
        <w:t xml:space="preserve">dopo aver stabilito che la controversia, pur afferente a dati di rilievo fiscale, è centrata sulla violazione della disciplina del trattamento dei dati personali, </w:t>
      </w:r>
      <w:r w:rsidRPr="009E3616">
        <w:rPr>
          <w:rFonts w:ascii="Times New Roman" w:hAnsi="Times New Roman" w:cs="Times New Roman"/>
        </w:rPr>
        <w:t>ha sostenuto la mancata violazione del</w:t>
      </w:r>
      <w:r w:rsidR="00902FE3" w:rsidRPr="009E3616">
        <w:rPr>
          <w:rFonts w:ascii="Times New Roman" w:hAnsi="Times New Roman" w:cs="Times New Roman"/>
        </w:rPr>
        <w:t xml:space="preserve">la </w:t>
      </w:r>
      <w:r w:rsidR="00902FE3" w:rsidRPr="009E3616">
        <w:rPr>
          <w:rFonts w:ascii="Times New Roman" w:hAnsi="Times New Roman" w:cs="Times New Roman"/>
          <w:i/>
        </w:rPr>
        <w:t>privacy</w:t>
      </w:r>
      <w:r w:rsidR="00902FE3" w:rsidRPr="009E3616">
        <w:rPr>
          <w:rFonts w:ascii="Times New Roman" w:hAnsi="Times New Roman" w:cs="Times New Roman"/>
        </w:rPr>
        <w:t xml:space="preserve">. Le ragioni di tale esclusione si fondano: sul mancato potere di disapplicazione dell’atto amministrativo illegittimo da parte del giudice ordinario nei giudizi in cui sia parte la P.A.; </w:t>
      </w:r>
      <w:r w:rsidR="001D64A1" w:rsidRPr="009E3616">
        <w:rPr>
          <w:rFonts w:ascii="Times New Roman" w:hAnsi="Times New Roman" w:cs="Times New Roman"/>
        </w:rPr>
        <w:t xml:space="preserve">sul potere </w:t>
      </w:r>
      <w:r w:rsidR="00902FE3" w:rsidRPr="009E3616">
        <w:rPr>
          <w:rFonts w:ascii="Times New Roman" w:hAnsi="Times New Roman" w:cs="Times New Roman"/>
        </w:rPr>
        <w:t>di u</w:t>
      </w:r>
      <w:r w:rsidR="001D64A1" w:rsidRPr="009E3616">
        <w:rPr>
          <w:rFonts w:ascii="Times New Roman" w:hAnsi="Times New Roman" w:cs="Times New Roman"/>
        </w:rPr>
        <w:t>n soggetto pubblico di utilizzare</w:t>
      </w:r>
      <w:r w:rsidR="00902FE3" w:rsidRPr="009E3616">
        <w:rPr>
          <w:rFonts w:ascii="Times New Roman" w:hAnsi="Times New Roman" w:cs="Times New Roman"/>
        </w:rPr>
        <w:t xml:space="preserve"> dati diversi da quelli sensibili e giudiziari per lo svolgimento delle funzioni istituzionali, anche in mancanza di una norma di legge o di regolamento che lo preveda espressamente, pur perché è il trattamento illegittimo a essere vietato non il trattamento</w:t>
      </w:r>
      <w:r w:rsidR="00D81D68" w:rsidRPr="009E3616">
        <w:rPr>
          <w:rFonts w:ascii="Times New Roman" w:hAnsi="Times New Roman" w:cs="Times New Roman"/>
        </w:rPr>
        <w:t xml:space="preserve"> in generale</w:t>
      </w:r>
      <w:r w:rsidR="00203008" w:rsidRPr="009E3616">
        <w:rPr>
          <w:rFonts w:ascii="Times New Roman" w:hAnsi="Times New Roman" w:cs="Times New Roman"/>
        </w:rPr>
        <w:t>, dato che l’Amministrazione non può non svolgere la sua funzione</w:t>
      </w:r>
      <w:r w:rsidR="00586236" w:rsidRPr="009E3616">
        <w:rPr>
          <w:rFonts w:ascii="Times New Roman" w:hAnsi="Times New Roman" w:cs="Times New Roman"/>
        </w:rPr>
        <w:t>.</w:t>
      </w:r>
      <w:r w:rsidRPr="009E3616">
        <w:rPr>
          <w:rFonts w:ascii="Times New Roman" w:hAnsi="Times New Roman" w:cs="Times New Roman"/>
        </w:rPr>
        <w:t xml:space="preserve"> </w:t>
      </w:r>
    </w:p>
  </w:footnote>
  <w:footnote w:id="8">
    <w:p w14:paraId="670697BE" w14:textId="2075CED5" w:rsidR="00586236" w:rsidRPr="009E3616" w:rsidRDefault="00586236" w:rsidP="006B62D2">
      <w:pPr>
        <w:pStyle w:val="Testonotaapidipagina"/>
        <w:ind w:left="-567"/>
        <w:jc w:val="both"/>
        <w:rPr>
          <w:rFonts w:ascii="Times New Roman" w:hAnsi="Times New Roman" w:cs="Times New Roman"/>
        </w:rPr>
      </w:pPr>
      <w:r w:rsidRPr="009E3616">
        <w:rPr>
          <w:rStyle w:val="Rimandonotaapidipagina"/>
          <w:rFonts w:ascii="Times New Roman" w:hAnsi="Times New Roman" w:cs="Times New Roman"/>
          <w:sz w:val="20"/>
        </w:rPr>
        <w:footnoteRef/>
      </w:r>
      <w:proofErr w:type="spellStart"/>
      <w:r w:rsidRPr="009E3616">
        <w:rPr>
          <w:rFonts w:ascii="Times New Roman" w:hAnsi="Times New Roman" w:cs="Times New Roman"/>
        </w:rPr>
        <w:t>Cosciani</w:t>
      </w:r>
      <w:proofErr w:type="spellEnd"/>
      <w:r w:rsidRPr="009E3616">
        <w:rPr>
          <w:rFonts w:ascii="Times New Roman" w:hAnsi="Times New Roman" w:cs="Times New Roman"/>
        </w:rPr>
        <w:t xml:space="preserve"> proponeva una modifica del sistema attraverso l’implementazione di un’imposta sul patrimonio coordinata a quella sul reddito, nella realtà non sempre rigorosa nell’osservanza della generalità, (si pensi all’esenzione degli interessi sul debito pubblico). Tale coordinamento avrebbe, infatti, generato un sistema congruo rispetto ai principi che informano la disciplina tributaria e non una sequenza di atti, non solo normativi, diretti a prevenire o evitare i casi di evasione e di elusione.</w:t>
      </w:r>
    </w:p>
  </w:footnote>
  <w:footnote w:id="9">
    <w:p w14:paraId="69C210FD" w14:textId="30D5A558" w:rsidR="00F8676F" w:rsidRPr="003E0C8A" w:rsidRDefault="00F8676F"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7822C6" w:rsidRPr="003E0C8A">
        <w:rPr>
          <w:rFonts w:ascii="Times New Roman" w:hAnsi="Times New Roman" w:cs="Times New Roman"/>
        </w:rPr>
        <w:t>Tematica molto controversa e da sempre molto dibattuta; in questa sede appare più interessante soffermarsi sui limiti relativi alla sua applicazione che non porre in luce le criticità che derivano dall’armonizzazione e dall’applicazione della derivazione rafforzata, aspetti pure importanti</w:t>
      </w:r>
      <w:r w:rsidR="00C9706C" w:rsidRPr="003E0C8A">
        <w:rPr>
          <w:rFonts w:ascii="Times New Roman" w:hAnsi="Times New Roman" w:cs="Times New Roman"/>
        </w:rPr>
        <w:t xml:space="preserve">, sui cui </w:t>
      </w:r>
      <w:r w:rsidR="00C9706C" w:rsidRPr="003E0C8A">
        <w:rPr>
          <w:rFonts w:ascii="Times New Roman" w:hAnsi="Times New Roman" w:cs="Times New Roman"/>
          <w:i/>
        </w:rPr>
        <w:t>ex</w:t>
      </w:r>
      <w:r w:rsidR="00C9706C" w:rsidRPr="003E0C8A">
        <w:rPr>
          <w:rFonts w:ascii="Times New Roman" w:hAnsi="Times New Roman" w:cs="Times New Roman"/>
        </w:rPr>
        <w:t xml:space="preserve"> </w:t>
      </w:r>
      <w:proofErr w:type="spellStart"/>
      <w:r w:rsidR="00C9706C" w:rsidRPr="003E0C8A">
        <w:rPr>
          <w:rFonts w:ascii="Times New Roman" w:hAnsi="Times New Roman" w:cs="Times New Roman"/>
          <w:i/>
        </w:rPr>
        <w:t>multis</w:t>
      </w:r>
      <w:proofErr w:type="spellEnd"/>
      <w:r w:rsidR="00FB1BB3" w:rsidRPr="003E0C8A">
        <w:rPr>
          <w:rFonts w:ascii="Times New Roman" w:hAnsi="Times New Roman" w:cs="Times New Roman"/>
          <w:i/>
        </w:rPr>
        <w:t>,</w:t>
      </w:r>
      <w:r w:rsidR="00C9706C" w:rsidRPr="003E0C8A">
        <w:rPr>
          <w:rFonts w:ascii="Times New Roman" w:hAnsi="Times New Roman" w:cs="Times New Roman"/>
        </w:rPr>
        <w:t xml:space="preserve"> </w:t>
      </w:r>
      <w:r w:rsidR="00FB1BB3" w:rsidRPr="003E0C8A">
        <w:rPr>
          <w:rFonts w:ascii="Times New Roman" w:hAnsi="Times New Roman" w:cs="Times New Roman"/>
        </w:rPr>
        <w:t xml:space="preserve">L. </w:t>
      </w:r>
      <w:r w:rsidR="00C9706C" w:rsidRPr="003E0C8A">
        <w:rPr>
          <w:rFonts w:ascii="Times New Roman" w:hAnsi="Times New Roman" w:cs="Times New Roman"/>
        </w:rPr>
        <w:t xml:space="preserve">SALVINI, </w:t>
      </w:r>
      <w:r w:rsidR="00C9706C" w:rsidRPr="003E0C8A">
        <w:rPr>
          <w:rFonts w:ascii="Times New Roman" w:hAnsi="Times New Roman" w:cs="Times New Roman"/>
          <w:i/>
        </w:rPr>
        <w:t xml:space="preserve">Introduzione, </w:t>
      </w:r>
      <w:r w:rsidR="00C9706C" w:rsidRPr="003E0C8A">
        <w:rPr>
          <w:rFonts w:ascii="Times New Roman" w:hAnsi="Times New Roman" w:cs="Times New Roman"/>
        </w:rPr>
        <w:t xml:space="preserve">in </w:t>
      </w:r>
      <w:r w:rsidR="00AA4008" w:rsidRPr="003E0C8A">
        <w:rPr>
          <w:rFonts w:ascii="Times New Roman" w:hAnsi="Times New Roman" w:cs="Times New Roman"/>
          <w:i/>
        </w:rPr>
        <w:t xml:space="preserve">I nuovi principi contabili OIC, </w:t>
      </w:r>
      <w:r w:rsidR="003C2808" w:rsidRPr="003E0C8A">
        <w:rPr>
          <w:rFonts w:ascii="Times New Roman" w:hAnsi="Times New Roman" w:cs="Times New Roman"/>
        </w:rPr>
        <w:t xml:space="preserve">in </w:t>
      </w:r>
      <w:r w:rsidR="003C2808" w:rsidRPr="003E0C8A">
        <w:rPr>
          <w:rFonts w:ascii="Times New Roman" w:hAnsi="Times New Roman" w:cs="Times New Roman"/>
          <w:i/>
        </w:rPr>
        <w:t>luiss.it</w:t>
      </w:r>
      <w:r w:rsidR="007822C6" w:rsidRPr="003E0C8A">
        <w:rPr>
          <w:rFonts w:ascii="Times New Roman" w:hAnsi="Times New Roman" w:cs="Times New Roman"/>
        </w:rPr>
        <w:t>.</w:t>
      </w:r>
      <w:r w:rsidR="00AA2598" w:rsidRPr="003E0C8A">
        <w:rPr>
          <w:rFonts w:ascii="Times New Roman" w:hAnsi="Times New Roman" w:cs="Times New Roman"/>
        </w:rPr>
        <w:t xml:space="preserve"> </w:t>
      </w:r>
    </w:p>
  </w:footnote>
  <w:footnote w:id="10">
    <w:p w14:paraId="44103A7E" w14:textId="52772AE3" w:rsidR="001766AB" w:rsidRPr="003E0C8A" w:rsidRDefault="001766AB"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Da ultimo, v. Risoluzione n. 37/E del 15 maggio 2018.</w:t>
      </w:r>
      <w:r w:rsidR="003A68D0" w:rsidRPr="003E0C8A">
        <w:rPr>
          <w:rFonts w:ascii="Times New Roman" w:hAnsi="Times New Roman" w:cs="Times New Roman"/>
        </w:rPr>
        <w:t xml:space="preserve"> Sulla delegificazione</w:t>
      </w:r>
      <w:r w:rsidR="00656F28" w:rsidRPr="003E0C8A">
        <w:rPr>
          <w:rFonts w:ascii="Times New Roman" w:hAnsi="Times New Roman" w:cs="Times New Roman"/>
        </w:rPr>
        <w:t xml:space="preserve">, </w:t>
      </w:r>
      <w:r w:rsidR="00656F28" w:rsidRPr="003E0C8A">
        <w:rPr>
          <w:rFonts w:ascii="Times New Roman" w:hAnsi="Times New Roman" w:cs="Times New Roman"/>
          <w:i/>
        </w:rPr>
        <w:t xml:space="preserve">ex </w:t>
      </w:r>
      <w:proofErr w:type="spellStart"/>
      <w:r w:rsidR="00656F28" w:rsidRPr="003E0C8A">
        <w:rPr>
          <w:rFonts w:ascii="Times New Roman" w:hAnsi="Times New Roman" w:cs="Times New Roman"/>
          <w:i/>
        </w:rPr>
        <w:t>multis</w:t>
      </w:r>
      <w:proofErr w:type="spellEnd"/>
      <w:r w:rsidR="00656F28" w:rsidRPr="003E0C8A">
        <w:rPr>
          <w:rFonts w:ascii="Times New Roman" w:hAnsi="Times New Roman" w:cs="Times New Roman"/>
          <w:i/>
        </w:rPr>
        <w:t xml:space="preserve"> </w:t>
      </w:r>
      <w:r w:rsidR="003A68D0" w:rsidRPr="003E0C8A">
        <w:rPr>
          <w:rFonts w:ascii="Times New Roman" w:hAnsi="Times New Roman" w:cs="Times New Roman"/>
        </w:rPr>
        <w:t xml:space="preserve">v., </w:t>
      </w:r>
      <w:r w:rsidR="00FB1BB3" w:rsidRPr="003E0C8A">
        <w:rPr>
          <w:rFonts w:ascii="Times New Roman" w:hAnsi="Times New Roman" w:cs="Times New Roman"/>
        </w:rPr>
        <w:t xml:space="preserve">G. </w:t>
      </w:r>
      <w:r w:rsidR="00656F28" w:rsidRPr="003E0C8A">
        <w:rPr>
          <w:rFonts w:ascii="Times New Roman" w:hAnsi="Times New Roman" w:cs="Times New Roman"/>
        </w:rPr>
        <w:t xml:space="preserve">DE MURO, </w:t>
      </w:r>
      <w:r w:rsidR="009270B3" w:rsidRPr="003E0C8A">
        <w:rPr>
          <w:rFonts w:ascii="Times New Roman" w:hAnsi="Times New Roman" w:cs="Times New Roman"/>
          <w:i/>
        </w:rPr>
        <w:t xml:space="preserve">La delegificazione, </w:t>
      </w:r>
      <w:r w:rsidR="009270B3" w:rsidRPr="003E0C8A">
        <w:rPr>
          <w:rFonts w:ascii="Times New Roman" w:hAnsi="Times New Roman" w:cs="Times New Roman"/>
        </w:rPr>
        <w:t xml:space="preserve">in </w:t>
      </w:r>
      <w:r w:rsidR="00656F28" w:rsidRPr="003E0C8A">
        <w:rPr>
          <w:rFonts w:ascii="Times New Roman" w:hAnsi="Times New Roman" w:cs="Times New Roman"/>
          <w:i/>
        </w:rPr>
        <w:t>astrido</w:t>
      </w:r>
      <w:r w:rsidR="009270B3" w:rsidRPr="003E0C8A">
        <w:rPr>
          <w:rFonts w:ascii="Times New Roman" w:hAnsi="Times New Roman" w:cs="Times New Roman"/>
          <w:i/>
        </w:rPr>
        <w:t>nline.it</w:t>
      </w:r>
      <w:r w:rsidR="00656F28" w:rsidRPr="003E0C8A">
        <w:rPr>
          <w:rFonts w:ascii="Times New Roman" w:hAnsi="Times New Roman" w:cs="Times New Roman"/>
        </w:rPr>
        <w:t xml:space="preserve"> </w:t>
      </w:r>
      <w:r w:rsidRPr="003E0C8A">
        <w:rPr>
          <w:rFonts w:ascii="Times New Roman" w:hAnsi="Times New Roman" w:cs="Times New Roman"/>
        </w:rPr>
        <w:t xml:space="preserve"> </w:t>
      </w:r>
    </w:p>
  </w:footnote>
  <w:footnote w:id="11">
    <w:p w14:paraId="38BDC090" w14:textId="33070EF5" w:rsidR="001D4CE3" w:rsidRPr="003E0C8A" w:rsidRDefault="001D4CE3"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715B0A" w:rsidRPr="003E0C8A">
        <w:rPr>
          <w:rFonts w:ascii="Times New Roman" w:hAnsi="Times New Roman" w:cs="Times New Roman"/>
        </w:rPr>
        <w:t>Per dovere di completezza, va aggiunto che nel mentre si riflette, dopo il</w:t>
      </w:r>
      <w:r w:rsidRPr="003E0C8A">
        <w:rPr>
          <w:rFonts w:ascii="Times New Roman" w:hAnsi="Times New Roman" w:cs="Times New Roman"/>
        </w:rPr>
        <w:t xml:space="preserve"> lungo dibattito, anche giurisprudenziale, sull’obbligo </w:t>
      </w:r>
      <w:r w:rsidR="00715B0A" w:rsidRPr="003E0C8A">
        <w:rPr>
          <w:rFonts w:ascii="Times New Roman" w:hAnsi="Times New Roman" w:cs="Times New Roman"/>
        </w:rPr>
        <w:t xml:space="preserve">del contraddittorio preventivo, </w:t>
      </w:r>
      <w:r w:rsidRPr="003E0C8A">
        <w:rPr>
          <w:rFonts w:ascii="Times New Roman" w:hAnsi="Times New Roman" w:cs="Times New Roman"/>
        </w:rPr>
        <w:t>v’è in atto una proposta di legge d’iniziativa parl</w:t>
      </w:r>
      <w:r w:rsidR="00EE2358" w:rsidRPr="003E0C8A">
        <w:rPr>
          <w:rFonts w:ascii="Times New Roman" w:hAnsi="Times New Roman" w:cs="Times New Roman"/>
        </w:rPr>
        <w:t>amentare, AC.</w:t>
      </w:r>
      <w:r w:rsidRPr="003E0C8A">
        <w:rPr>
          <w:rFonts w:ascii="Times New Roman" w:hAnsi="Times New Roman" w:cs="Times New Roman"/>
        </w:rPr>
        <w:t xml:space="preserve"> n. 1074/2018</w:t>
      </w:r>
      <w:r w:rsidR="00715B0A" w:rsidRPr="003E0C8A">
        <w:rPr>
          <w:rFonts w:ascii="Times New Roman" w:hAnsi="Times New Roman" w:cs="Times New Roman"/>
        </w:rPr>
        <w:t>, per</w:t>
      </w:r>
      <w:r w:rsidRPr="003E0C8A">
        <w:rPr>
          <w:rFonts w:ascii="Times New Roman" w:hAnsi="Times New Roman" w:cs="Times New Roman"/>
        </w:rPr>
        <w:t xml:space="preserve"> semplificare e razionalizzare il sistema tributario. </w:t>
      </w:r>
      <w:r w:rsidR="00715B0A" w:rsidRPr="003E0C8A">
        <w:rPr>
          <w:rFonts w:ascii="Times New Roman" w:hAnsi="Times New Roman" w:cs="Times New Roman"/>
        </w:rPr>
        <w:t xml:space="preserve">Tale proposta all’art. 11 </w:t>
      </w:r>
      <w:r w:rsidRPr="003E0C8A">
        <w:rPr>
          <w:rFonts w:ascii="Times New Roman" w:hAnsi="Times New Roman" w:cs="Times New Roman"/>
        </w:rPr>
        <w:t>istituisce il</w:t>
      </w:r>
      <w:r w:rsidRPr="00686EFF">
        <w:rPr>
          <w:rFonts w:ascii="Tahoma" w:hAnsi="Tahoma" w:cs="Tahoma"/>
        </w:rPr>
        <w:t xml:space="preserve"> </w:t>
      </w:r>
      <w:r w:rsidR="003E0C8A">
        <w:rPr>
          <w:rFonts w:ascii="Times New Roman" w:hAnsi="Times New Roman" w:cs="Times New Roman"/>
        </w:rPr>
        <w:t xml:space="preserve">contraddittorio </w:t>
      </w:r>
      <w:proofErr w:type="spellStart"/>
      <w:r w:rsidRPr="003E0C8A">
        <w:rPr>
          <w:rFonts w:ascii="Times New Roman" w:hAnsi="Times New Roman" w:cs="Times New Roman"/>
        </w:rPr>
        <w:t>endoprocedimentale</w:t>
      </w:r>
      <w:proofErr w:type="spellEnd"/>
      <w:r w:rsidRPr="003E0C8A">
        <w:rPr>
          <w:rFonts w:ascii="Times New Roman" w:hAnsi="Times New Roman" w:cs="Times New Roman"/>
        </w:rPr>
        <w:t xml:space="preserve"> </w:t>
      </w:r>
      <w:r w:rsidR="00715B0A" w:rsidRPr="003E0C8A">
        <w:rPr>
          <w:rFonts w:ascii="Times New Roman" w:hAnsi="Times New Roman" w:cs="Times New Roman"/>
        </w:rPr>
        <w:t xml:space="preserve">istituzionalizzandola </w:t>
      </w:r>
      <w:r w:rsidR="00EE2358" w:rsidRPr="003E0C8A">
        <w:rPr>
          <w:rFonts w:ascii="Times New Roman" w:hAnsi="Times New Roman" w:cs="Times New Roman"/>
        </w:rPr>
        <w:t xml:space="preserve">come fase obbligatoria </w:t>
      </w:r>
      <w:r w:rsidRPr="003E0C8A">
        <w:rPr>
          <w:rFonts w:ascii="Times New Roman" w:hAnsi="Times New Roman" w:cs="Times New Roman"/>
        </w:rPr>
        <w:t>tra contribuente e Amministrazione finanziaria in tutti i procedimenti di controllo</w:t>
      </w:r>
      <w:r w:rsidR="00715B0A" w:rsidRPr="003E0C8A">
        <w:rPr>
          <w:rFonts w:ascii="Times New Roman" w:hAnsi="Times New Roman" w:cs="Times New Roman"/>
        </w:rPr>
        <w:t>,</w:t>
      </w:r>
      <w:r w:rsidRPr="003E0C8A">
        <w:rPr>
          <w:rFonts w:ascii="Times New Roman" w:hAnsi="Times New Roman" w:cs="Times New Roman"/>
        </w:rPr>
        <w:t xml:space="preserve"> da attuarsi prima e al fi</w:t>
      </w:r>
      <w:r w:rsidR="00EE2358" w:rsidRPr="003E0C8A">
        <w:rPr>
          <w:rFonts w:ascii="Times New Roman" w:hAnsi="Times New Roman" w:cs="Times New Roman"/>
        </w:rPr>
        <w:t xml:space="preserve">ne di emanare l’atto impositivo. </w:t>
      </w:r>
      <w:r w:rsidR="00715B0A" w:rsidRPr="003E0C8A">
        <w:rPr>
          <w:rFonts w:ascii="Times New Roman" w:hAnsi="Times New Roman" w:cs="Times New Roman"/>
        </w:rPr>
        <w:t xml:space="preserve">Riletto in questi termini appare un prodotto teso a mettere in pratica tutti quei principi alla base della giusta imposta, pur se dubbi </w:t>
      </w:r>
      <w:r w:rsidR="00712CFD" w:rsidRPr="003E0C8A">
        <w:rPr>
          <w:rFonts w:ascii="Times New Roman" w:hAnsi="Times New Roman" w:cs="Times New Roman"/>
        </w:rPr>
        <w:t xml:space="preserve">su un suo possibile sviluppo nel verso del giusto processo e del pieno diritto di difesa sovvengono più che dal dichiarato fine di incrementare l’apporto probatorio in vista di quantificare il </w:t>
      </w:r>
      <w:r w:rsidR="00712CFD" w:rsidRPr="003E0C8A">
        <w:rPr>
          <w:rFonts w:ascii="Times New Roman" w:hAnsi="Times New Roman" w:cs="Times New Roman"/>
          <w:i/>
        </w:rPr>
        <w:t>quantum</w:t>
      </w:r>
      <w:r w:rsidR="00712CFD" w:rsidRPr="003E0C8A">
        <w:rPr>
          <w:rFonts w:ascii="Times New Roman" w:hAnsi="Times New Roman" w:cs="Times New Roman"/>
        </w:rPr>
        <w:t xml:space="preserve"> del tributo da come esso sarà praticato. Su quest’aspetto e </w:t>
      </w:r>
      <w:r w:rsidR="009908BB" w:rsidRPr="003E0C8A">
        <w:rPr>
          <w:rFonts w:ascii="Times New Roman" w:hAnsi="Times New Roman" w:cs="Times New Roman"/>
        </w:rPr>
        <w:t xml:space="preserve">più </w:t>
      </w:r>
      <w:r w:rsidR="00712CFD" w:rsidRPr="003E0C8A">
        <w:rPr>
          <w:rFonts w:ascii="Times New Roman" w:hAnsi="Times New Roman" w:cs="Times New Roman"/>
        </w:rPr>
        <w:t>in generale sul nuovo strumen</w:t>
      </w:r>
      <w:r w:rsidR="00D05BD6" w:rsidRPr="003E0C8A">
        <w:rPr>
          <w:rFonts w:ascii="Times New Roman" w:hAnsi="Times New Roman" w:cs="Times New Roman"/>
        </w:rPr>
        <w:t>to</w:t>
      </w:r>
      <w:r w:rsidR="00712CFD" w:rsidRPr="003E0C8A">
        <w:rPr>
          <w:rFonts w:ascii="Times New Roman" w:hAnsi="Times New Roman" w:cs="Times New Roman"/>
        </w:rPr>
        <w:t xml:space="preserve"> v.</w:t>
      </w:r>
      <w:r w:rsidR="00D05BD6" w:rsidRPr="003E0C8A">
        <w:rPr>
          <w:rFonts w:ascii="Times New Roman" w:hAnsi="Times New Roman" w:cs="Times New Roman"/>
        </w:rPr>
        <w:t>,</w:t>
      </w:r>
      <w:r w:rsidR="00712CFD" w:rsidRPr="003E0C8A">
        <w:rPr>
          <w:rFonts w:ascii="Times New Roman" w:hAnsi="Times New Roman" w:cs="Times New Roman"/>
        </w:rPr>
        <w:t xml:space="preserve"> </w:t>
      </w:r>
      <w:r w:rsidR="009F24D0" w:rsidRPr="003E0C8A">
        <w:rPr>
          <w:rFonts w:ascii="Times New Roman" w:hAnsi="Times New Roman" w:cs="Times New Roman"/>
        </w:rPr>
        <w:t xml:space="preserve">F. </w:t>
      </w:r>
      <w:r w:rsidR="00712CFD" w:rsidRPr="003E0C8A">
        <w:rPr>
          <w:rFonts w:ascii="Times New Roman" w:hAnsi="Times New Roman" w:cs="Times New Roman"/>
        </w:rPr>
        <w:t xml:space="preserve">TUNDO, </w:t>
      </w:r>
      <w:r w:rsidR="00712CFD" w:rsidRPr="003E0C8A">
        <w:rPr>
          <w:rFonts w:ascii="Times New Roman" w:hAnsi="Times New Roman" w:cs="Times New Roman"/>
          <w:i/>
        </w:rPr>
        <w:t xml:space="preserve">L’invito al contraddittorio in un recente progetto di legge: quali conseguenze per il contribuente? </w:t>
      </w:r>
      <w:r w:rsidR="00712CFD" w:rsidRPr="003E0C8A">
        <w:rPr>
          <w:rFonts w:ascii="Times New Roman" w:hAnsi="Times New Roman" w:cs="Times New Roman"/>
        </w:rPr>
        <w:t xml:space="preserve">in </w:t>
      </w:r>
      <w:proofErr w:type="spellStart"/>
      <w:r w:rsidR="00712CFD" w:rsidRPr="003E0C8A">
        <w:rPr>
          <w:rFonts w:ascii="Times New Roman" w:hAnsi="Times New Roman" w:cs="Times New Roman"/>
          <w:i/>
        </w:rPr>
        <w:t>Corr</w:t>
      </w:r>
      <w:proofErr w:type="spellEnd"/>
      <w:r w:rsidR="00712CFD" w:rsidRPr="003E0C8A">
        <w:rPr>
          <w:rFonts w:ascii="Times New Roman" w:hAnsi="Times New Roman" w:cs="Times New Roman"/>
          <w:i/>
        </w:rPr>
        <w:t xml:space="preserve">. </w:t>
      </w:r>
      <w:proofErr w:type="spellStart"/>
      <w:proofErr w:type="gramStart"/>
      <w:r w:rsidR="00712CFD" w:rsidRPr="003E0C8A">
        <w:rPr>
          <w:rFonts w:ascii="Times New Roman" w:hAnsi="Times New Roman" w:cs="Times New Roman"/>
          <w:i/>
        </w:rPr>
        <w:t>trib</w:t>
      </w:r>
      <w:proofErr w:type="spellEnd"/>
      <w:r w:rsidR="00712CFD" w:rsidRPr="003E0C8A">
        <w:rPr>
          <w:rFonts w:ascii="Times New Roman" w:hAnsi="Times New Roman" w:cs="Times New Roman"/>
          <w:i/>
        </w:rPr>
        <w:t>.,</w:t>
      </w:r>
      <w:proofErr w:type="gramEnd"/>
      <w:r w:rsidR="00712CFD" w:rsidRPr="003E0C8A">
        <w:rPr>
          <w:rFonts w:ascii="Times New Roman" w:hAnsi="Times New Roman" w:cs="Times New Roman"/>
          <w:i/>
        </w:rPr>
        <w:t xml:space="preserve"> </w:t>
      </w:r>
      <w:r w:rsidR="009270B3" w:rsidRPr="003E0C8A">
        <w:rPr>
          <w:rFonts w:ascii="Times New Roman" w:hAnsi="Times New Roman" w:cs="Times New Roman"/>
        </w:rPr>
        <w:t>n. 39/2018, pp. 2963-2969</w:t>
      </w:r>
      <w:r w:rsidR="00712CFD" w:rsidRPr="003E0C8A">
        <w:rPr>
          <w:rFonts w:ascii="Times New Roman" w:hAnsi="Times New Roman" w:cs="Times New Roman"/>
        </w:rPr>
        <w:t xml:space="preserve">. </w:t>
      </w:r>
      <w:r w:rsidR="00E2271E" w:rsidRPr="003E0C8A">
        <w:rPr>
          <w:rFonts w:ascii="Times New Roman" w:hAnsi="Times New Roman" w:cs="Times New Roman"/>
        </w:rPr>
        <w:t xml:space="preserve"> </w:t>
      </w:r>
      <w:r w:rsidRPr="003E0C8A">
        <w:rPr>
          <w:rFonts w:ascii="Times New Roman" w:hAnsi="Times New Roman" w:cs="Times New Roman"/>
        </w:rPr>
        <w:t xml:space="preserve"> </w:t>
      </w:r>
    </w:p>
  </w:footnote>
  <w:footnote w:id="12">
    <w:p w14:paraId="55648D32" w14:textId="2358C343" w:rsidR="00642028" w:rsidRPr="003E0C8A" w:rsidRDefault="00642028" w:rsidP="006B62D2">
      <w:pPr>
        <w:pStyle w:val="Testonotaapidipagina"/>
        <w:ind w:left="-567"/>
        <w:jc w:val="both"/>
        <w:rPr>
          <w:rFonts w:ascii="Times New Roman" w:hAnsi="Times New Roman" w:cs="Times New Roman"/>
          <w:sz w:val="22"/>
          <w:szCs w:val="22"/>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Cfr. </w:t>
      </w:r>
      <w:r w:rsidR="009F24D0" w:rsidRPr="003E0C8A">
        <w:rPr>
          <w:rFonts w:ascii="Times New Roman" w:hAnsi="Times New Roman" w:cs="Times New Roman"/>
        </w:rPr>
        <w:t xml:space="preserve">A. </w:t>
      </w:r>
      <w:r w:rsidRPr="003E0C8A">
        <w:rPr>
          <w:rFonts w:ascii="Times New Roman" w:hAnsi="Times New Roman" w:cs="Times New Roman"/>
        </w:rPr>
        <w:t xml:space="preserve">GIOVANNINI, </w:t>
      </w:r>
      <w:r w:rsidRPr="003E0C8A">
        <w:rPr>
          <w:rFonts w:ascii="Times New Roman" w:hAnsi="Times New Roman" w:cs="Times New Roman"/>
          <w:i/>
        </w:rPr>
        <w:t xml:space="preserve">Il contraddittorio </w:t>
      </w:r>
      <w:proofErr w:type="spellStart"/>
      <w:r w:rsidRPr="003E0C8A">
        <w:rPr>
          <w:rFonts w:ascii="Times New Roman" w:hAnsi="Times New Roman" w:cs="Times New Roman"/>
          <w:i/>
        </w:rPr>
        <w:t>endoprocedimentale</w:t>
      </w:r>
      <w:proofErr w:type="spellEnd"/>
      <w:r w:rsidRPr="003E0C8A">
        <w:rPr>
          <w:rFonts w:ascii="Times New Roman" w:hAnsi="Times New Roman" w:cs="Times New Roman"/>
          <w:i/>
        </w:rPr>
        <w:t xml:space="preserve">, </w:t>
      </w:r>
      <w:r w:rsidRPr="003E0C8A">
        <w:rPr>
          <w:rFonts w:ascii="Times New Roman" w:hAnsi="Times New Roman" w:cs="Times New Roman"/>
        </w:rPr>
        <w:t xml:space="preserve">in </w:t>
      </w:r>
      <w:proofErr w:type="spellStart"/>
      <w:r w:rsidRPr="003E0C8A">
        <w:rPr>
          <w:rFonts w:ascii="Times New Roman" w:hAnsi="Times New Roman" w:cs="Times New Roman"/>
          <w:i/>
        </w:rPr>
        <w:t>Rass</w:t>
      </w:r>
      <w:proofErr w:type="spellEnd"/>
      <w:r w:rsidRPr="003E0C8A">
        <w:rPr>
          <w:rFonts w:ascii="Times New Roman" w:hAnsi="Times New Roman" w:cs="Times New Roman"/>
          <w:i/>
        </w:rPr>
        <w:t xml:space="preserve">. </w:t>
      </w:r>
      <w:proofErr w:type="spellStart"/>
      <w:proofErr w:type="gramStart"/>
      <w:r w:rsidRPr="003E0C8A">
        <w:rPr>
          <w:rFonts w:ascii="Times New Roman" w:hAnsi="Times New Roman" w:cs="Times New Roman"/>
          <w:i/>
        </w:rPr>
        <w:t>trib</w:t>
      </w:r>
      <w:proofErr w:type="spellEnd"/>
      <w:r w:rsidRPr="003E0C8A">
        <w:rPr>
          <w:rFonts w:ascii="Times New Roman" w:hAnsi="Times New Roman" w:cs="Times New Roman"/>
          <w:i/>
        </w:rPr>
        <w:t>.,</w:t>
      </w:r>
      <w:proofErr w:type="gramEnd"/>
      <w:r w:rsidRPr="003E0C8A">
        <w:rPr>
          <w:rFonts w:ascii="Times New Roman" w:hAnsi="Times New Roman" w:cs="Times New Roman"/>
          <w:i/>
        </w:rPr>
        <w:t xml:space="preserve"> </w:t>
      </w:r>
      <w:r w:rsidR="009270B3" w:rsidRPr="003E0C8A">
        <w:rPr>
          <w:rFonts w:ascii="Times New Roman" w:hAnsi="Times New Roman" w:cs="Times New Roman"/>
        </w:rPr>
        <w:t>n. 1/2017, p</w:t>
      </w:r>
      <w:r w:rsidR="003F2004" w:rsidRPr="003E0C8A">
        <w:rPr>
          <w:rFonts w:ascii="Times New Roman" w:hAnsi="Times New Roman" w:cs="Times New Roman"/>
        </w:rPr>
        <w:t xml:space="preserve">. </w:t>
      </w:r>
      <w:r w:rsidR="009270B3" w:rsidRPr="003E0C8A">
        <w:rPr>
          <w:rFonts w:ascii="Times New Roman" w:hAnsi="Times New Roman" w:cs="Times New Roman"/>
        </w:rPr>
        <w:t>13</w:t>
      </w:r>
      <w:r w:rsidRPr="003E0C8A">
        <w:rPr>
          <w:rFonts w:ascii="Times New Roman" w:hAnsi="Times New Roman" w:cs="Times New Roman"/>
        </w:rPr>
        <w:t>.</w:t>
      </w:r>
      <w:r w:rsidR="003B2A5E" w:rsidRPr="003E0C8A">
        <w:rPr>
          <w:rFonts w:ascii="Times New Roman" w:hAnsi="Times New Roman" w:cs="Times New Roman"/>
        </w:rPr>
        <w:t xml:space="preserve"> La bibliografia in tema di contraddittor</w:t>
      </w:r>
      <w:r w:rsidR="00C63AB4" w:rsidRPr="003E0C8A">
        <w:rPr>
          <w:rFonts w:ascii="Times New Roman" w:hAnsi="Times New Roman" w:cs="Times New Roman"/>
        </w:rPr>
        <w:t>io procedimentale è molto vasta. In tema, u</w:t>
      </w:r>
      <w:r w:rsidR="003B2A5E" w:rsidRPr="003E0C8A">
        <w:rPr>
          <w:rFonts w:ascii="Times New Roman" w:hAnsi="Times New Roman" w:cs="Times New Roman"/>
        </w:rPr>
        <w:t>n aspetto partico</w:t>
      </w:r>
      <w:r w:rsidR="00C63AB4" w:rsidRPr="003E0C8A">
        <w:rPr>
          <w:rFonts w:ascii="Times New Roman" w:hAnsi="Times New Roman" w:cs="Times New Roman"/>
        </w:rPr>
        <w:t>larmente indagato oltre a quelli</w:t>
      </w:r>
      <w:r w:rsidR="003B2A5E" w:rsidRPr="003E0C8A">
        <w:rPr>
          <w:rFonts w:ascii="Times New Roman" w:hAnsi="Times New Roman" w:cs="Times New Roman"/>
        </w:rPr>
        <w:t xml:space="preserve"> dei risvolti sul buon a</w:t>
      </w:r>
      <w:r w:rsidR="00E87FB1" w:rsidRPr="003E0C8A">
        <w:rPr>
          <w:rFonts w:ascii="Times New Roman" w:hAnsi="Times New Roman" w:cs="Times New Roman"/>
        </w:rPr>
        <w:t>ndamento e sul diritto di difesa</w:t>
      </w:r>
      <w:r w:rsidR="00C63AB4" w:rsidRPr="003E0C8A">
        <w:rPr>
          <w:rFonts w:ascii="Times New Roman" w:hAnsi="Times New Roman" w:cs="Times New Roman"/>
        </w:rPr>
        <w:t xml:space="preserve">, è </w:t>
      </w:r>
      <w:r w:rsidR="003B2A5E" w:rsidRPr="003E0C8A">
        <w:rPr>
          <w:rFonts w:ascii="Times New Roman" w:hAnsi="Times New Roman" w:cs="Times New Roman"/>
        </w:rPr>
        <w:t>l’annullabilità/nullità</w:t>
      </w:r>
      <w:r w:rsidR="00D06834" w:rsidRPr="003E0C8A">
        <w:rPr>
          <w:rFonts w:ascii="Times New Roman" w:hAnsi="Times New Roman" w:cs="Times New Roman"/>
        </w:rPr>
        <w:t xml:space="preserve"> del provvedimento assunto senza che </w:t>
      </w:r>
      <w:r w:rsidR="00C63AB4" w:rsidRPr="003E0C8A">
        <w:rPr>
          <w:rFonts w:ascii="Times New Roman" w:hAnsi="Times New Roman" w:cs="Times New Roman"/>
        </w:rPr>
        <w:t>esso sia stato esperito, in merito</w:t>
      </w:r>
      <w:r w:rsidR="00D06834" w:rsidRPr="003E0C8A">
        <w:rPr>
          <w:rFonts w:ascii="Times New Roman" w:hAnsi="Times New Roman" w:cs="Times New Roman"/>
        </w:rPr>
        <w:t xml:space="preserve"> </w:t>
      </w:r>
      <w:r w:rsidR="00D06834" w:rsidRPr="003E0C8A">
        <w:rPr>
          <w:rFonts w:ascii="Times New Roman" w:hAnsi="Times New Roman" w:cs="Times New Roman"/>
          <w:i/>
        </w:rPr>
        <w:t xml:space="preserve">ex </w:t>
      </w:r>
      <w:proofErr w:type="spellStart"/>
      <w:r w:rsidR="00D06834" w:rsidRPr="003E0C8A">
        <w:rPr>
          <w:rFonts w:ascii="Times New Roman" w:hAnsi="Times New Roman" w:cs="Times New Roman"/>
          <w:i/>
        </w:rPr>
        <w:t>multis</w:t>
      </w:r>
      <w:proofErr w:type="spellEnd"/>
      <w:r w:rsidR="00D06834" w:rsidRPr="003E0C8A">
        <w:rPr>
          <w:rFonts w:ascii="Times New Roman" w:hAnsi="Times New Roman" w:cs="Times New Roman"/>
          <w:i/>
        </w:rPr>
        <w:t xml:space="preserve">, </w:t>
      </w:r>
      <w:r w:rsidR="009F24D0" w:rsidRPr="003E0C8A">
        <w:rPr>
          <w:rFonts w:ascii="Times New Roman" w:hAnsi="Times New Roman" w:cs="Times New Roman"/>
        </w:rPr>
        <w:t xml:space="preserve">S. </w:t>
      </w:r>
      <w:r w:rsidR="00D06834" w:rsidRPr="003E0C8A">
        <w:rPr>
          <w:rFonts w:ascii="Times New Roman" w:hAnsi="Times New Roman" w:cs="Times New Roman"/>
        </w:rPr>
        <w:t xml:space="preserve">SAMMARTINO, </w:t>
      </w:r>
      <w:r w:rsidR="00D06834" w:rsidRPr="003E0C8A">
        <w:rPr>
          <w:rFonts w:ascii="Times New Roman" w:hAnsi="Times New Roman" w:cs="Times New Roman"/>
          <w:i/>
        </w:rPr>
        <w:t xml:space="preserve">Il diritto al contraddittorio </w:t>
      </w:r>
      <w:proofErr w:type="spellStart"/>
      <w:r w:rsidR="00D06834" w:rsidRPr="003E0C8A">
        <w:rPr>
          <w:rFonts w:ascii="Times New Roman" w:hAnsi="Times New Roman" w:cs="Times New Roman"/>
          <w:i/>
        </w:rPr>
        <w:t>endoprocedimentale</w:t>
      </w:r>
      <w:proofErr w:type="spellEnd"/>
      <w:r w:rsidR="00D06834" w:rsidRPr="003E0C8A">
        <w:rPr>
          <w:rFonts w:ascii="Times New Roman" w:hAnsi="Times New Roman" w:cs="Times New Roman"/>
          <w:i/>
        </w:rPr>
        <w:t xml:space="preserve">, </w:t>
      </w:r>
      <w:r w:rsidR="00D06834" w:rsidRPr="003E0C8A">
        <w:rPr>
          <w:rFonts w:ascii="Times New Roman" w:hAnsi="Times New Roman" w:cs="Times New Roman"/>
        </w:rPr>
        <w:t xml:space="preserve">in </w:t>
      </w:r>
      <w:proofErr w:type="spellStart"/>
      <w:r w:rsidR="00D06834" w:rsidRPr="003E0C8A">
        <w:rPr>
          <w:rFonts w:ascii="Times New Roman" w:hAnsi="Times New Roman" w:cs="Times New Roman"/>
          <w:i/>
        </w:rPr>
        <w:t>Rass</w:t>
      </w:r>
      <w:proofErr w:type="spellEnd"/>
      <w:r w:rsidR="00D06834" w:rsidRPr="003E0C8A">
        <w:rPr>
          <w:rFonts w:ascii="Times New Roman" w:hAnsi="Times New Roman" w:cs="Times New Roman"/>
          <w:i/>
        </w:rPr>
        <w:t xml:space="preserve">. </w:t>
      </w:r>
      <w:proofErr w:type="spellStart"/>
      <w:proofErr w:type="gramStart"/>
      <w:r w:rsidR="00D06834" w:rsidRPr="003E0C8A">
        <w:rPr>
          <w:rFonts w:ascii="Times New Roman" w:hAnsi="Times New Roman" w:cs="Times New Roman"/>
          <w:i/>
        </w:rPr>
        <w:t>trib</w:t>
      </w:r>
      <w:proofErr w:type="spellEnd"/>
      <w:proofErr w:type="gramEnd"/>
      <w:r w:rsidR="00D06834" w:rsidRPr="003E0C8A">
        <w:rPr>
          <w:rFonts w:ascii="Times New Roman" w:hAnsi="Times New Roman" w:cs="Times New Roman"/>
          <w:i/>
        </w:rPr>
        <w:t xml:space="preserve">. </w:t>
      </w:r>
      <w:r w:rsidR="00D06834" w:rsidRPr="003E0C8A">
        <w:rPr>
          <w:rFonts w:ascii="Times New Roman" w:hAnsi="Times New Roman" w:cs="Times New Roman"/>
        </w:rPr>
        <w:t>n. 4/2016,</w:t>
      </w:r>
      <w:r w:rsidR="009270B3" w:rsidRPr="003E0C8A">
        <w:rPr>
          <w:rFonts w:ascii="Times New Roman" w:hAnsi="Times New Roman" w:cs="Times New Roman"/>
        </w:rPr>
        <w:t xml:space="preserve"> p</w:t>
      </w:r>
      <w:r w:rsidR="003F2004" w:rsidRPr="003E0C8A">
        <w:rPr>
          <w:rFonts w:ascii="Times New Roman" w:hAnsi="Times New Roman" w:cs="Times New Roman"/>
        </w:rPr>
        <w:t>. 986</w:t>
      </w:r>
      <w:r w:rsidR="00D06834" w:rsidRPr="003E0C8A">
        <w:rPr>
          <w:rFonts w:ascii="Times New Roman" w:hAnsi="Times New Roman" w:cs="Times New Roman"/>
        </w:rPr>
        <w:t>.</w:t>
      </w:r>
      <w:r w:rsidR="003B2A5E" w:rsidRPr="003E0C8A">
        <w:rPr>
          <w:rFonts w:ascii="Times New Roman" w:hAnsi="Times New Roman" w:cs="Times New Roman"/>
          <w:sz w:val="22"/>
          <w:szCs w:val="22"/>
        </w:rPr>
        <w:t xml:space="preserve">  </w:t>
      </w:r>
    </w:p>
  </w:footnote>
  <w:footnote w:id="13">
    <w:p w14:paraId="38048FCB" w14:textId="25190540" w:rsidR="00387B80" w:rsidRPr="003E0C8A" w:rsidRDefault="00387B80"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Cfr. </w:t>
      </w:r>
      <w:r w:rsidR="009F24D0" w:rsidRPr="003E0C8A">
        <w:rPr>
          <w:rFonts w:ascii="Times New Roman" w:hAnsi="Times New Roman" w:cs="Times New Roman"/>
        </w:rPr>
        <w:t xml:space="preserve">M. </w:t>
      </w:r>
      <w:r w:rsidRPr="003E0C8A">
        <w:rPr>
          <w:rFonts w:ascii="Times New Roman" w:hAnsi="Times New Roman" w:cs="Times New Roman"/>
        </w:rPr>
        <w:t xml:space="preserve">BEGHIN, </w:t>
      </w:r>
      <w:r w:rsidRPr="003E0C8A">
        <w:rPr>
          <w:rFonts w:ascii="Times New Roman" w:hAnsi="Times New Roman" w:cs="Times New Roman"/>
          <w:i/>
        </w:rPr>
        <w:t xml:space="preserve">Il contraddittorio </w:t>
      </w:r>
      <w:proofErr w:type="spellStart"/>
      <w:r w:rsidRPr="003E0C8A">
        <w:rPr>
          <w:rFonts w:ascii="Times New Roman" w:hAnsi="Times New Roman" w:cs="Times New Roman"/>
          <w:i/>
        </w:rPr>
        <w:t>endoprocedimentale</w:t>
      </w:r>
      <w:proofErr w:type="spellEnd"/>
      <w:r w:rsidRPr="003E0C8A">
        <w:rPr>
          <w:rFonts w:ascii="Times New Roman" w:hAnsi="Times New Roman" w:cs="Times New Roman"/>
          <w:i/>
        </w:rPr>
        <w:t xml:space="preserve"> tra disposizioni ignorate e principi generali poco immanenti</w:t>
      </w:r>
      <w:r w:rsidRPr="003E0C8A">
        <w:rPr>
          <w:rFonts w:ascii="Times New Roman" w:hAnsi="Times New Roman" w:cs="Times New Roman"/>
        </w:rPr>
        <w:t xml:space="preserve">, in </w:t>
      </w:r>
      <w:proofErr w:type="spellStart"/>
      <w:r w:rsidRPr="003E0C8A">
        <w:rPr>
          <w:rFonts w:ascii="Times New Roman" w:hAnsi="Times New Roman" w:cs="Times New Roman"/>
          <w:i/>
        </w:rPr>
        <w:t>Corr</w:t>
      </w:r>
      <w:proofErr w:type="spellEnd"/>
      <w:r w:rsidRPr="003E0C8A">
        <w:rPr>
          <w:rFonts w:ascii="Times New Roman" w:hAnsi="Times New Roman" w:cs="Times New Roman"/>
          <w:i/>
        </w:rPr>
        <w:t xml:space="preserve">. </w:t>
      </w:r>
      <w:proofErr w:type="spellStart"/>
      <w:proofErr w:type="gramStart"/>
      <w:r w:rsidRPr="003E0C8A">
        <w:rPr>
          <w:rFonts w:ascii="Times New Roman" w:hAnsi="Times New Roman" w:cs="Times New Roman"/>
          <w:i/>
        </w:rPr>
        <w:t>Trib</w:t>
      </w:r>
      <w:proofErr w:type="spellEnd"/>
      <w:r w:rsidR="00F258D3" w:rsidRPr="003E0C8A">
        <w:rPr>
          <w:rFonts w:ascii="Times New Roman" w:hAnsi="Times New Roman" w:cs="Times New Roman"/>
        </w:rPr>
        <w:t>.,</w:t>
      </w:r>
      <w:proofErr w:type="gramEnd"/>
      <w:r w:rsidR="00F258D3" w:rsidRPr="003E0C8A">
        <w:rPr>
          <w:rFonts w:ascii="Times New Roman" w:hAnsi="Times New Roman" w:cs="Times New Roman"/>
        </w:rPr>
        <w:t xml:space="preserve"> 7/2016, pp. 479-487</w:t>
      </w:r>
      <w:r w:rsidRPr="003E0C8A">
        <w:rPr>
          <w:rFonts w:ascii="Times New Roman" w:hAnsi="Times New Roman" w:cs="Times New Roman"/>
        </w:rPr>
        <w:t xml:space="preserve">.; </w:t>
      </w:r>
      <w:r w:rsidR="009F24D0" w:rsidRPr="003E0C8A">
        <w:rPr>
          <w:rFonts w:ascii="Times New Roman" w:hAnsi="Times New Roman" w:cs="Times New Roman"/>
        </w:rPr>
        <w:t xml:space="preserve">E. </w:t>
      </w:r>
      <w:r w:rsidRPr="003E0C8A">
        <w:rPr>
          <w:rFonts w:ascii="Times New Roman" w:hAnsi="Times New Roman" w:cs="Times New Roman"/>
        </w:rPr>
        <w:t xml:space="preserve">DE MITA, </w:t>
      </w:r>
      <w:r w:rsidRPr="003E0C8A">
        <w:rPr>
          <w:rFonts w:ascii="Times New Roman" w:hAnsi="Times New Roman" w:cs="Times New Roman"/>
          <w:i/>
        </w:rPr>
        <w:t>Sul contraddittorio le sezioni unite scelgono una soluzione</w:t>
      </w:r>
      <w:r w:rsidRPr="003E0C8A">
        <w:rPr>
          <w:rFonts w:ascii="Times New Roman" w:hAnsi="Times New Roman" w:cs="Times New Roman"/>
        </w:rPr>
        <w:t xml:space="preserve"> «politica», in </w:t>
      </w:r>
      <w:r w:rsidRPr="003E0C8A">
        <w:rPr>
          <w:rFonts w:ascii="Times New Roman" w:hAnsi="Times New Roman" w:cs="Times New Roman"/>
          <w:i/>
        </w:rPr>
        <w:t xml:space="preserve">Dir. </w:t>
      </w:r>
      <w:proofErr w:type="spellStart"/>
      <w:r w:rsidRPr="003E0C8A">
        <w:rPr>
          <w:rFonts w:ascii="Times New Roman" w:hAnsi="Times New Roman" w:cs="Times New Roman"/>
          <w:i/>
        </w:rPr>
        <w:t>prat</w:t>
      </w:r>
      <w:proofErr w:type="spellEnd"/>
      <w:r w:rsidRPr="003E0C8A">
        <w:rPr>
          <w:rFonts w:ascii="Times New Roman" w:hAnsi="Times New Roman" w:cs="Times New Roman"/>
          <w:i/>
        </w:rPr>
        <w:t xml:space="preserve">. </w:t>
      </w:r>
      <w:proofErr w:type="spellStart"/>
      <w:proofErr w:type="gramStart"/>
      <w:r w:rsidRPr="003E0C8A">
        <w:rPr>
          <w:rFonts w:ascii="Times New Roman" w:hAnsi="Times New Roman" w:cs="Times New Roman"/>
          <w:i/>
        </w:rPr>
        <w:t>trib</w:t>
      </w:r>
      <w:proofErr w:type="spellEnd"/>
      <w:r w:rsidRPr="003E0C8A">
        <w:rPr>
          <w:rFonts w:ascii="Times New Roman" w:hAnsi="Times New Roman" w:cs="Times New Roman"/>
        </w:rPr>
        <w:t>.,</w:t>
      </w:r>
      <w:proofErr w:type="gramEnd"/>
      <w:r w:rsidRPr="003E0C8A">
        <w:rPr>
          <w:rFonts w:ascii="Times New Roman" w:hAnsi="Times New Roman" w:cs="Times New Roman"/>
        </w:rPr>
        <w:t xml:space="preserve"> 1/2016, p. 241; </w:t>
      </w:r>
      <w:r w:rsidR="00C82408" w:rsidRPr="003E0C8A">
        <w:rPr>
          <w:rFonts w:ascii="Times New Roman" w:hAnsi="Times New Roman" w:cs="Times New Roman"/>
        </w:rPr>
        <w:t xml:space="preserve">D. </w:t>
      </w:r>
      <w:r w:rsidRPr="003E0C8A">
        <w:rPr>
          <w:rFonts w:ascii="Times New Roman" w:hAnsi="Times New Roman" w:cs="Times New Roman"/>
        </w:rPr>
        <w:t xml:space="preserve">STEVANATO, </w:t>
      </w:r>
      <w:r w:rsidRPr="003E0C8A">
        <w:rPr>
          <w:rFonts w:ascii="Times New Roman" w:hAnsi="Times New Roman" w:cs="Times New Roman"/>
          <w:i/>
        </w:rPr>
        <w:t xml:space="preserve">Sul contraddittorio </w:t>
      </w:r>
      <w:proofErr w:type="spellStart"/>
      <w:r w:rsidRPr="003E0C8A">
        <w:rPr>
          <w:rFonts w:ascii="Times New Roman" w:hAnsi="Times New Roman" w:cs="Times New Roman"/>
          <w:i/>
        </w:rPr>
        <w:t>endoprocedimentale</w:t>
      </w:r>
      <w:proofErr w:type="spellEnd"/>
      <w:r w:rsidRPr="003E0C8A">
        <w:rPr>
          <w:rFonts w:ascii="Times New Roman" w:hAnsi="Times New Roman" w:cs="Times New Roman"/>
          <w:i/>
        </w:rPr>
        <w:t xml:space="preserve"> la Cassazione decide (forse bene), ma non spiega</w:t>
      </w:r>
      <w:r w:rsidRPr="003E0C8A">
        <w:rPr>
          <w:rFonts w:ascii="Times New Roman" w:hAnsi="Times New Roman" w:cs="Times New Roman"/>
        </w:rPr>
        <w:t xml:space="preserve">, in </w:t>
      </w:r>
      <w:proofErr w:type="spellStart"/>
      <w:r w:rsidRPr="003E0C8A">
        <w:rPr>
          <w:rFonts w:ascii="Times New Roman" w:hAnsi="Times New Roman" w:cs="Times New Roman"/>
          <w:i/>
        </w:rPr>
        <w:t>Dial</w:t>
      </w:r>
      <w:proofErr w:type="spellEnd"/>
      <w:r w:rsidRPr="003E0C8A">
        <w:rPr>
          <w:rFonts w:ascii="Times New Roman" w:hAnsi="Times New Roman" w:cs="Times New Roman"/>
          <w:i/>
        </w:rPr>
        <w:t xml:space="preserve">. </w:t>
      </w:r>
      <w:proofErr w:type="spellStart"/>
      <w:proofErr w:type="gramStart"/>
      <w:r w:rsidRPr="003E0C8A">
        <w:rPr>
          <w:rFonts w:ascii="Times New Roman" w:hAnsi="Times New Roman" w:cs="Times New Roman"/>
          <w:i/>
        </w:rPr>
        <w:t>trib</w:t>
      </w:r>
      <w:proofErr w:type="spellEnd"/>
      <w:r w:rsidRPr="003E0C8A">
        <w:rPr>
          <w:rFonts w:ascii="Times New Roman" w:hAnsi="Times New Roman" w:cs="Times New Roman"/>
        </w:rPr>
        <w:t>.,</w:t>
      </w:r>
      <w:proofErr w:type="gramEnd"/>
      <w:r w:rsidRPr="003E0C8A">
        <w:rPr>
          <w:rFonts w:ascii="Times New Roman" w:hAnsi="Times New Roman" w:cs="Times New Roman"/>
        </w:rPr>
        <w:t xml:space="preserve"> 4/2015, p. 383.</w:t>
      </w:r>
    </w:p>
  </w:footnote>
  <w:footnote w:id="14">
    <w:p w14:paraId="6A4DDFBD" w14:textId="5E0E3193" w:rsidR="00D74F57" w:rsidRPr="003E0C8A" w:rsidRDefault="00D74F57"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A tal proposito non si può omettere la grave condizione in cui versa</w:t>
      </w:r>
      <w:r w:rsidR="00345A6D" w:rsidRPr="003E0C8A">
        <w:rPr>
          <w:rFonts w:ascii="Times New Roman" w:hAnsi="Times New Roman" w:cs="Times New Roman"/>
        </w:rPr>
        <w:t xml:space="preserve"> attualmente</w:t>
      </w:r>
      <w:r w:rsidRPr="003E0C8A">
        <w:rPr>
          <w:rFonts w:ascii="Times New Roman" w:hAnsi="Times New Roman" w:cs="Times New Roman"/>
        </w:rPr>
        <w:t xml:space="preserve"> il </w:t>
      </w:r>
      <w:r w:rsidR="00387B80" w:rsidRPr="003E0C8A">
        <w:rPr>
          <w:rFonts w:ascii="Times New Roman" w:hAnsi="Times New Roman" w:cs="Times New Roman"/>
        </w:rPr>
        <w:t xml:space="preserve">diritto al contraddittorio </w:t>
      </w:r>
      <w:proofErr w:type="spellStart"/>
      <w:r w:rsidR="00387B80" w:rsidRPr="003E0C8A">
        <w:rPr>
          <w:rFonts w:ascii="Times New Roman" w:hAnsi="Times New Roman" w:cs="Times New Roman"/>
        </w:rPr>
        <w:t>endo</w:t>
      </w:r>
      <w:r w:rsidRPr="003E0C8A">
        <w:rPr>
          <w:rFonts w:ascii="Times New Roman" w:hAnsi="Times New Roman" w:cs="Times New Roman"/>
        </w:rPr>
        <w:t>procedimentale</w:t>
      </w:r>
      <w:proofErr w:type="spellEnd"/>
      <w:r w:rsidRPr="003E0C8A">
        <w:rPr>
          <w:rFonts w:ascii="Times New Roman" w:hAnsi="Times New Roman" w:cs="Times New Roman"/>
        </w:rPr>
        <w:t xml:space="preserve">, </w:t>
      </w:r>
      <w:r w:rsidR="00345A6D" w:rsidRPr="003E0C8A">
        <w:rPr>
          <w:rFonts w:ascii="Times New Roman" w:hAnsi="Times New Roman" w:cs="Times New Roman"/>
        </w:rPr>
        <w:t xml:space="preserve">principale </w:t>
      </w:r>
      <w:r w:rsidRPr="003E0C8A">
        <w:rPr>
          <w:rFonts w:ascii="Times New Roman" w:hAnsi="Times New Roman" w:cs="Times New Roman"/>
        </w:rPr>
        <w:t>strumento di garanzia per il contribuente, le cui sorti, per i tribu</w:t>
      </w:r>
      <w:r w:rsidR="00345A6D" w:rsidRPr="003E0C8A">
        <w:rPr>
          <w:rFonts w:ascii="Times New Roman" w:hAnsi="Times New Roman" w:cs="Times New Roman"/>
        </w:rPr>
        <w:t>ti non armonizzati, sono lasciate nelle mani di</w:t>
      </w:r>
      <w:r w:rsidRPr="003E0C8A">
        <w:rPr>
          <w:rFonts w:ascii="Times New Roman" w:hAnsi="Times New Roman" w:cs="Times New Roman"/>
        </w:rPr>
        <w:t xml:space="preserve"> una giurisprudenza ondivaga, anche molto confusa rispetto ai principi a valenza assoluta ai quali fare riferimento. In merito è recente, dopo diverse pronunce del 2017</w:t>
      </w:r>
      <w:r w:rsidR="00364B7E" w:rsidRPr="003E0C8A">
        <w:rPr>
          <w:rFonts w:ascii="Times New Roman" w:hAnsi="Times New Roman" w:cs="Times New Roman"/>
        </w:rPr>
        <w:t xml:space="preserve"> </w:t>
      </w:r>
      <w:r w:rsidR="0016279A" w:rsidRPr="003E0C8A">
        <w:rPr>
          <w:rFonts w:ascii="Times New Roman" w:hAnsi="Times New Roman" w:cs="Times New Roman"/>
        </w:rPr>
        <w:t>(</w:t>
      </w:r>
      <w:r w:rsidR="00364B7E" w:rsidRPr="003E0C8A">
        <w:rPr>
          <w:rFonts w:ascii="Times New Roman" w:hAnsi="Times New Roman" w:cs="Times New Roman"/>
        </w:rPr>
        <w:t>tra cui spiccano</w:t>
      </w:r>
      <w:r w:rsidR="0016279A" w:rsidRPr="003E0C8A">
        <w:rPr>
          <w:rFonts w:ascii="Times New Roman" w:hAnsi="Times New Roman" w:cs="Times New Roman"/>
        </w:rPr>
        <w:t xml:space="preserve"> le ordinanze di ri</w:t>
      </w:r>
      <w:r w:rsidR="00BB445F" w:rsidRPr="003E0C8A">
        <w:rPr>
          <w:rFonts w:ascii="Times New Roman" w:hAnsi="Times New Roman" w:cs="Times New Roman"/>
        </w:rPr>
        <w:t xml:space="preserve">getto della Corte </w:t>
      </w:r>
      <w:proofErr w:type="spellStart"/>
      <w:r w:rsidR="00BB445F" w:rsidRPr="003E0C8A">
        <w:rPr>
          <w:rFonts w:ascii="Times New Roman" w:hAnsi="Times New Roman" w:cs="Times New Roman"/>
        </w:rPr>
        <w:t>cost</w:t>
      </w:r>
      <w:proofErr w:type="spellEnd"/>
      <w:r w:rsidR="00BB445F" w:rsidRPr="003E0C8A">
        <w:rPr>
          <w:rFonts w:ascii="Times New Roman" w:hAnsi="Times New Roman" w:cs="Times New Roman"/>
        </w:rPr>
        <w:t>.</w:t>
      </w:r>
      <w:r w:rsidR="0016279A" w:rsidRPr="003E0C8A">
        <w:rPr>
          <w:rFonts w:ascii="Times New Roman" w:hAnsi="Times New Roman" w:cs="Times New Roman"/>
        </w:rPr>
        <w:t xml:space="preserve"> </w:t>
      </w:r>
      <w:r w:rsidR="004E3F84" w:rsidRPr="003E0C8A">
        <w:rPr>
          <w:rFonts w:ascii="Times New Roman" w:hAnsi="Times New Roman" w:cs="Times New Roman"/>
        </w:rPr>
        <w:t>nn.</w:t>
      </w:r>
      <w:r w:rsidR="0022689E" w:rsidRPr="003E0C8A">
        <w:rPr>
          <w:rFonts w:ascii="Times New Roman" w:hAnsi="Times New Roman" w:cs="Times New Roman"/>
        </w:rPr>
        <w:t>187, 188, e 189 del 13 luglio 2017)</w:t>
      </w:r>
      <w:r w:rsidR="00BB445F" w:rsidRPr="003E0C8A">
        <w:rPr>
          <w:rFonts w:ascii="Times New Roman" w:hAnsi="Times New Roman" w:cs="Times New Roman"/>
        </w:rPr>
        <w:t xml:space="preserve"> e quella a sezioni Unite</w:t>
      </w:r>
      <w:r w:rsidRPr="003E0C8A">
        <w:rPr>
          <w:rFonts w:ascii="Times New Roman" w:hAnsi="Times New Roman" w:cs="Times New Roman"/>
        </w:rPr>
        <w:t xml:space="preserve"> del 2015, </w:t>
      </w:r>
      <w:proofErr w:type="spellStart"/>
      <w:r w:rsidR="00CE199B" w:rsidRPr="003E0C8A">
        <w:rPr>
          <w:rFonts w:ascii="Times New Roman" w:hAnsi="Times New Roman" w:cs="Times New Roman"/>
        </w:rPr>
        <w:t>Cass</w:t>
      </w:r>
      <w:proofErr w:type="spellEnd"/>
      <w:r w:rsidR="00CE199B" w:rsidRPr="003E0C8A">
        <w:rPr>
          <w:rFonts w:ascii="Times New Roman" w:hAnsi="Times New Roman" w:cs="Times New Roman"/>
        </w:rPr>
        <w:t xml:space="preserve">. </w:t>
      </w:r>
      <w:r w:rsidR="00BB445F" w:rsidRPr="003E0C8A">
        <w:rPr>
          <w:rFonts w:ascii="Times New Roman" w:hAnsi="Times New Roman" w:cs="Times New Roman"/>
        </w:rPr>
        <w:t>Un.</w:t>
      </w:r>
      <w:r w:rsidR="00CE199B" w:rsidRPr="003E0C8A">
        <w:rPr>
          <w:rFonts w:ascii="Times New Roman" w:hAnsi="Times New Roman" w:cs="Times New Roman"/>
        </w:rPr>
        <w:t xml:space="preserve"> 09 dicembre 2015,</w:t>
      </w:r>
      <w:r w:rsidR="00BA3679" w:rsidRPr="003E0C8A">
        <w:rPr>
          <w:rFonts w:ascii="Times New Roman" w:hAnsi="Times New Roman" w:cs="Times New Roman"/>
        </w:rPr>
        <w:t xml:space="preserve"> n. 24823, </w:t>
      </w:r>
      <w:proofErr w:type="spellStart"/>
      <w:r w:rsidR="00BA3679" w:rsidRPr="003E0C8A">
        <w:rPr>
          <w:rFonts w:ascii="Times New Roman" w:hAnsi="Times New Roman" w:cs="Times New Roman"/>
        </w:rPr>
        <w:t>Cass</w:t>
      </w:r>
      <w:proofErr w:type="spellEnd"/>
      <w:r w:rsidR="00BA3679" w:rsidRPr="003E0C8A">
        <w:rPr>
          <w:rFonts w:ascii="Times New Roman" w:hAnsi="Times New Roman" w:cs="Times New Roman"/>
        </w:rPr>
        <w:t xml:space="preserve">. civ. VI, </w:t>
      </w:r>
      <w:r w:rsidRPr="003E0C8A">
        <w:rPr>
          <w:rFonts w:ascii="Times New Roman" w:hAnsi="Times New Roman" w:cs="Times New Roman"/>
        </w:rPr>
        <w:t>ordinanza</w:t>
      </w:r>
      <w:r w:rsidR="00BB445F" w:rsidRPr="003E0C8A">
        <w:rPr>
          <w:rFonts w:ascii="Times New Roman" w:hAnsi="Times New Roman" w:cs="Times New Roman"/>
        </w:rPr>
        <w:t xml:space="preserve"> </w:t>
      </w:r>
      <w:r w:rsidR="00D03D7A" w:rsidRPr="003E0C8A">
        <w:rPr>
          <w:rFonts w:ascii="Times New Roman" w:hAnsi="Times New Roman" w:cs="Times New Roman"/>
        </w:rPr>
        <w:t>06 febbraio 2018,</w:t>
      </w:r>
      <w:r w:rsidRPr="003E0C8A">
        <w:rPr>
          <w:rFonts w:ascii="Times New Roman" w:hAnsi="Times New Roman" w:cs="Times New Roman"/>
        </w:rPr>
        <w:t xml:space="preserve"> n. 2873 </w:t>
      </w:r>
      <w:r w:rsidR="00BB445F" w:rsidRPr="003E0C8A">
        <w:rPr>
          <w:rFonts w:ascii="Times New Roman" w:hAnsi="Times New Roman" w:cs="Times New Roman"/>
        </w:rPr>
        <w:t xml:space="preserve">e da ultimo </w:t>
      </w:r>
      <w:proofErr w:type="spellStart"/>
      <w:r w:rsidR="00BB445F" w:rsidRPr="003E0C8A">
        <w:rPr>
          <w:rFonts w:ascii="Times New Roman" w:hAnsi="Times New Roman" w:cs="Times New Roman"/>
        </w:rPr>
        <w:t>Cass</w:t>
      </w:r>
      <w:proofErr w:type="spellEnd"/>
      <w:r w:rsidR="00BB445F" w:rsidRPr="003E0C8A">
        <w:rPr>
          <w:rFonts w:ascii="Times New Roman" w:hAnsi="Times New Roman" w:cs="Times New Roman"/>
        </w:rPr>
        <w:t xml:space="preserve">. </w:t>
      </w:r>
      <w:proofErr w:type="gramStart"/>
      <w:r w:rsidR="00BB445F" w:rsidRPr="003E0C8A">
        <w:rPr>
          <w:rFonts w:ascii="Times New Roman" w:hAnsi="Times New Roman" w:cs="Times New Roman"/>
        </w:rPr>
        <w:t>civ.,</w:t>
      </w:r>
      <w:proofErr w:type="gramEnd"/>
      <w:r w:rsidR="008C36BD" w:rsidRPr="003E0C8A">
        <w:rPr>
          <w:rFonts w:ascii="Times New Roman" w:hAnsi="Times New Roman" w:cs="Times New Roman"/>
        </w:rPr>
        <w:t xml:space="preserve"> 07 settembre n. 21767</w:t>
      </w:r>
      <w:r w:rsidR="00D47C91" w:rsidRPr="003E0C8A">
        <w:rPr>
          <w:rFonts w:ascii="Times New Roman" w:hAnsi="Times New Roman" w:cs="Times New Roman"/>
        </w:rPr>
        <w:t>, il ripristino</w:t>
      </w:r>
      <w:r w:rsidR="00D03D7A" w:rsidRPr="003E0C8A">
        <w:rPr>
          <w:rFonts w:ascii="Times New Roman" w:hAnsi="Times New Roman" w:cs="Times New Roman"/>
        </w:rPr>
        <w:t xml:space="preserve"> </w:t>
      </w:r>
      <w:r w:rsidR="00D47C91" w:rsidRPr="003E0C8A">
        <w:rPr>
          <w:rFonts w:ascii="Times New Roman" w:hAnsi="Times New Roman" w:cs="Times New Roman"/>
        </w:rPr>
        <w:t>del</w:t>
      </w:r>
      <w:r w:rsidRPr="003E0C8A">
        <w:rPr>
          <w:rFonts w:ascii="Times New Roman" w:hAnsi="Times New Roman" w:cs="Times New Roman"/>
        </w:rPr>
        <w:t>la differenza</w:t>
      </w:r>
      <w:r w:rsidR="008C36BD" w:rsidRPr="003E0C8A">
        <w:rPr>
          <w:rFonts w:ascii="Times New Roman" w:hAnsi="Times New Roman" w:cs="Times New Roman"/>
        </w:rPr>
        <w:t>, non solo di accertamento</w:t>
      </w:r>
      <w:r w:rsidR="0022689E" w:rsidRPr="003E0C8A">
        <w:rPr>
          <w:rFonts w:ascii="Times New Roman" w:hAnsi="Times New Roman" w:cs="Times New Roman"/>
        </w:rPr>
        <w:t xml:space="preserve"> ma anche</w:t>
      </w:r>
      <w:r w:rsidR="00D03D7A" w:rsidRPr="003E0C8A">
        <w:rPr>
          <w:rFonts w:ascii="Times New Roman" w:hAnsi="Times New Roman" w:cs="Times New Roman"/>
        </w:rPr>
        <w:t xml:space="preserve"> di trattamento</w:t>
      </w:r>
      <w:r w:rsidR="008C36BD" w:rsidRPr="003E0C8A">
        <w:rPr>
          <w:rFonts w:ascii="Times New Roman" w:hAnsi="Times New Roman" w:cs="Times New Roman"/>
        </w:rPr>
        <w:t xml:space="preserve"> de</w:t>
      </w:r>
      <w:r w:rsidRPr="003E0C8A">
        <w:rPr>
          <w:rFonts w:ascii="Times New Roman" w:hAnsi="Times New Roman" w:cs="Times New Roman"/>
        </w:rPr>
        <w:t xml:space="preserve">lla dichiarazione di </w:t>
      </w:r>
      <w:r w:rsidR="008C36BD" w:rsidRPr="003E0C8A">
        <w:rPr>
          <w:rFonts w:ascii="Times New Roman" w:hAnsi="Times New Roman" w:cs="Times New Roman"/>
        </w:rPr>
        <w:t xml:space="preserve">invalidità dell’atto </w:t>
      </w:r>
      <w:r w:rsidRPr="003E0C8A">
        <w:rPr>
          <w:rFonts w:ascii="Times New Roman" w:hAnsi="Times New Roman" w:cs="Times New Roman"/>
        </w:rPr>
        <w:t>che consegue alla mancata attivazione del contraddittorio</w:t>
      </w:r>
      <w:r w:rsidR="008C36BD" w:rsidRPr="003E0C8A">
        <w:rPr>
          <w:rFonts w:ascii="Times New Roman" w:hAnsi="Times New Roman" w:cs="Times New Roman"/>
        </w:rPr>
        <w:t xml:space="preserve">, tra tributi armonizzati e tributi </w:t>
      </w:r>
      <w:r w:rsidR="00D03D7A" w:rsidRPr="003E0C8A">
        <w:rPr>
          <w:rFonts w:ascii="Times New Roman" w:hAnsi="Times New Roman" w:cs="Times New Roman"/>
        </w:rPr>
        <w:t>non armonizzati.</w:t>
      </w:r>
      <w:r w:rsidR="00514AF7" w:rsidRPr="003E0C8A">
        <w:rPr>
          <w:rFonts w:ascii="Times New Roman" w:hAnsi="Times New Roman" w:cs="Times New Roman"/>
        </w:rPr>
        <w:t xml:space="preserve"> </w:t>
      </w:r>
      <w:r w:rsidRPr="003E0C8A">
        <w:rPr>
          <w:rFonts w:ascii="Times New Roman" w:hAnsi="Times New Roman" w:cs="Times New Roman"/>
        </w:rPr>
        <w:t>Nello specifico tale inv</w:t>
      </w:r>
      <w:r w:rsidR="00D47C91" w:rsidRPr="003E0C8A">
        <w:rPr>
          <w:rFonts w:ascii="Times New Roman" w:hAnsi="Times New Roman" w:cs="Times New Roman"/>
        </w:rPr>
        <w:t xml:space="preserve">alidità, sarà assoluta </w:t>
      </w:r>
      <w:r w:rsidR="00D03D7A" w:rsidRPr="003E0C8A">
        <w:rPr>
          <w:rFonts w:ascii="Times New Roman" w:hAnsi="Times New Roman" w:cs="Times New Roman"/>
        </w:rPr>
        <w:t>nei primi</w:t>
      </w:r>
      <w:r w:rsidR="00D47C91" w:rsidRPr="003E0C8A">
        <w:rPr>
          <w:rFonts w:ascii="Times New Roman" w:hAnsi="Times New Roman" w:cs="Times New Roman"/>
        </w:rPr>
        <w:t xml:space="preserve"> (pur se condizionata all’onere della prova da parte del contribuente)</w:t>
      </w:r>
      <w:r w:rsidR="00D03D7A" w:rsidRPr="003E0C8A">
        <w:rPr>
          <w:rFonts w:ascii="Times New Roman" w:hAnsi="Times New Roman" w:cs="Times New Roman"/>
        </w:rPr>
        <w:t xml:space="preserve">, </w:t>
      </w:r>
      <w:r w:rsidRPr="003E0C8A">
        <w:rPr>
          <w:rFonts w:ascii="Times New Roman" w:hAnsi="Times New Roman" w:cs="Times New Roman"/>
        </w:rPr>
        <w:t xml:space="preserve">per il tramite del rinvio mobile alle fonti europee; per quelli non armonizzati, invece, la mancanza </w:t>
      </w:r>
      <w:r w:rsidR="0022689E" w:rsidRPr="003E0C8A">
        <w:rPr>
          <w:rFonts w:ascii="Times New Roman" w:hAnsi="Times New Roman" w:cs="Times New Roman"/>
        </w:rPr>
        <w:t xml:space="preserve">generalizzata </w:t>
      </w:r>
      <w:r w:rsidRPr="003E0C8A">
        <w:rPr>
          <w:rFonts w:ascii="Times New Roman" w:hAnsi="Times New Roman" w:cs="Times New Roman"/>
        </w:rPr>
        <w:t>di una sua previsione</w:t>
      </w:r>
      <w:r w:rsidR="00D47C91" w:rsidRPr="003E0C8A">
        <w:rPr>
          <w:rFonts w:ascii="Times New Roman" w:hAnsi="Times New Roman" w:cs="Times New Roman"/>
        </w:rPr>
        <w:t>, quale</w:t>
      </w:r>
      <w:r w:rsidR="00D03D7A" w:rsidRPr="003E0C8A">
        <w:rPr>
          <w:rFonts w:ascii="Times New Roman" w:hAnsi="Times New Roman" w:cs="Times New Roman"/>
        </w:rPr>
        <w:t xml:space="preserve"> </w:t>
      </w:r>
      <w:r w:rsidRPr="003E0C8A">
        <w:rPr>
          <w:rFonts w:ascii="Times New Roman" w:hAnsi="Times New Roman" w:cs="Times New Roman"/>
        </w:rPr>
        <w:t>manifestazione dei principi fondamentali di uno Stato democratico</w:t>
      </w:r>
      <w:r w:rsidR="00D03D7A" w:rsidRPr="003E0C8A">
        <w:rPr>
          <w:rFonts w:ascii="Times New Roman" w:hAnsi="Times New Roman" w:cs="Times New Roman"/>
        </w:rPr>
        <w:t xml:space="preserve">, fa in modo che </w:t>
      </w:r>
      <w:r w:rsidR="0089424F" w:rsidRPr="003E0C8A">
        <w:rPr>
          <w:rFonts w:ascii="Times New Roman" w:hAnsi="Times New Roman" w:cs="Times New Roman"/>
        </w:rPr>
        <w:t>l’invalidità venga affermata</w:t>
      </w:r>
      <w:r w:rsidR="00D47C91" w:rsidRPr="003E0C8A">
        <w:rPr>
          <w:rFonts w:ascii="Times New Roman" w:hAnsi="Times New Roman" w:cs="Times New Roman"/>
        </w:rPr>
        <w:t xml:space="preserve"> solo in quei</w:t>
      </w:r>
      <w:r w:rsidRPr="003E0C8A">
        <w:rPr>
          <w:rFonts w:ascii="Times New Roman" w:hAnsi="Times New Roman" w:cs="Times New Roman"/>
        </w:rPr>
        <w:t xml:space="preserve"> casi in cui ricorre l’obbligo di attivazione da parte dell’Amministrazione finanziaria.</w:t>
      </w:r>
      <w:r w:rsidR="00A9622C" w:rsidRPr="003E0C8A">
        <w:rPr>
          <w:rFonts w:ascii="Times New Roman" w:hAnsi="Times New Roman" w:cs="Times New Roman"/>
        </w:rPr>
        <w:t xml:space="preserve"> </w:t>
      </w:r>
      <w:r w:rsidR="00952C76" w:rsidRPr="003E0C8A">
        <w:rPr>
          <w:rFonts w:ascii="Times New Roman" w:hAnsi="Times New Roman" w:cs="Times New Roman"/>
        </w:rPr>
        <w:t xml:space="preserve">In verità a distanza di pochi giorni la stessa Corte, facendo un’inversione radicale ha ripristinato l’obbligatorietà della garanzia del contraddittorio </w:t>
      </w:r>
      <w:proofErr w:type="spellStart"/>
      <w:r w:rsidR="00952C76" w:rsidRPr="003E0C8A">
        <w:rPr>
          <w:rFonts w:ascii="Times New Roman" w:hAnsi="Times New Roman" w:cs="Times New Roman"/>
        </w:rPr>
        <w:t>endo</w:t>
      </w:r>
      <w:proofErr w:type="spellEnd"/>
      <w:r w:rsidR="00952C76" w:rsidRPr="003E0C8A">
        <w:rPr>
          <w:rFonts w:ascii="Times New Roman" w:hAnsi="Times New Roman" w:cs="Times New Roman"/>
        </w:rPr>
        <w:t>-proce</w:t>
      </w:r>
      <w:r w:rsidR="007D21A9" w:rsidRPr="003E0C8A">
        <w:rPr>
          <w:rFonts w:ascii="Times New Roman" w:hAnsi="Times New Roman" w:cs="Times New Roman"/>
        </w:rPr>
        <w:t xml:space="preserve">dimentale, così </w:t>
      </w:r>
      <w:proofErr w:type="spellStart"/>
      <w:r w:rsidR="00BB445F" w:rsidRPr="003E0C8A">
        <w:rPr>
          <w:rFonts w:ascii="Times New Roman" w:hAnsi="Times New Roman" w:cs="Times New Roman"/>
        </w:rPr>
        <w:t>Cass</w:t>
      </w:r>
      <w:proofErr w:type="spellEnd"/>
      <w:r w:rsidR="00BB445F" w:rsidRPr="003E0C8A">
        <w:rPr>
          <w:rFonts w:ascii="Times New Roman" w:hAnsi="Times New Roman" w:cs="Times New Roman"/>
        </w:rPr>
        <w:t xml:space="preserve">. civ. </w:t>
      </w:r>
      <w:r w:rsidR="003F2004" w:rsidRPr="003E0C8A">
        <w:rPr>
          <w:rFonts w:ascii="Times New Roman" w:hAnsi="Times New Roman" w:cs="Times New Roman"/>
        </w:rPr>
        <w:t xml:space="preserve">VI, </w:t>
      </w:r>
      <w:r w:rsidR="007D21A9" w:rsidRPr="003E0C8A">
        <w:rPr>
          <w:rFonts w:ascii="Times New Roman" w:hAnsi="Times New Roman" w:cs="Times New Roman"/>
        </w:rPr>
        <w:t xml:space="preserve">ordinanza </w:t>
      </w:r>
      <w:r w:rsidR="003F2004" w:rsidRPr="003E0C8A">
        <w:rPr>
          <w:rFonts w:ascii="Times New Roman" w:hAnsi="Times New Roman" w:cs="Times New Roman"/>
        </w:rPr>
        <w:t xml:space="preserve">18 luglio </w:t>
      </w:r>
      <w:r w:rsidR="00952C76" w:rsidRPr="003E0C8A">
        <w:rPr>
          <w:rFonts w:ascii="Times New Roman" w:hAnsi="Times New Roman" w:cs="Times New Roman"/>
        </w:rPr>
        <w:t>2018 n. 19</w:t>
      </w:r>
      <w:r w:rsidR="003F2004" w:rsidRPr="003E0C8A">
        <w:rPr>
          <w:rFonts w:ascii="Times New Roman" w:hAnsi="Times New Roman" w:cs="Times New Roman"/>
        </w:rPr>
        <w:t>128.</w:t>
      </w:r>
      <w:r w:rsidR="00CC654D" w:rsidRPr="003E0C8A">
        <w:rPr>
          <w:rFonts w:ascii="Times New Roman" w:hAnsi="Times New Roman" w:cs="Times New Roman"/>
        </w:rPr>
        <w:t xml:space="preserve"> </w:t>
      </w:r>
      <w:r w:rsidR="0022689E" w:rsidRPr="003E0C8A">
        <w:rPr>
          <w:rFonts w:ascii="Times New Roman" w:hAnsi="Times New Roman" w:cs="Times New Roman"/>
        </w:rPr>
        <w:t xml:space="preserve">  </w:t>
      </w:r>
    </w:p>
  </w:footnote>
  <w:footnote w:id="15">
    <w:p w14:paraId="0E361D3D" w14:textId="0B8B6511" w:rsidR="005E2170" w:rsidRPr="009B5136" w:rsidRDefault="005E2170" w:rsidP="006B62D2">
      <w:pPr>
        <w:pStyle w:val="Testonotaapidipagina"/>
        <w:ind w:left="-567"/>
        <w:jc w:val="both"/>
        <w:rPr>
          <w:rFonts w:ascii="Tahoma" w:hAnsi="Tahoma" w:cs="Tahoma"/>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Per dovere di completezza va però annoverato che anche, in ambito europeo, esso non è un diritto assoluto. Non a caso la nullità dell’atto emanato senza il rispetto del contraddittorio non è </w:t>
      </w:r>
      <w:proofErr w:type="spellStart"/>
      <w:r w:rsidRPr="003E0C8A">
        <w:rPr>
          <w:rFonts w:ascii="Times New Roman" w:hAnsi="Times New Roman" w:cs="Times New Roman"/>
          <w:i/>
        </w:rPr>
        <w:t>tucur</w:t>
      </w:r>
      <w:proofErr w:type="spellEnd"/>
      <w:r w:rsidRPr="003E0C8A">
        <w:rPr>
          <w:rFonts w:ascii="Times New Roman" w:hAnsi="Times New Roman" w:cs="Times New Roman"/>
        </w:rPr>
        <w:t>, ma è rimessa al superamento della cosiddetta “prova di resistenza”</w:t>
      </w:r>
      <w:r w:rsidR="004979B8" w:rsidRPr="003E0C8A">
        <w:rPr>
          <w:rFonts w:ascii="Times New Roman" w:hAnsi="Times New Roman" w:cs="Times New Roman"/>
        </w:rPr>
        <w:t>, cioè</w:t>
      </w:r>
      <w:r w:rsidRPr="003E0C8A">
        <w:rPr>
          <w:rFonts w:ascii="Times New Roman" w:hAnsi="Times New Roman" w:cs="Times New Roman"/>
        </w:rPr>
        <w:t xml:space="preserve"> il contribuente è tenuto a dimostrare che </w:t>
      </w:r>
      <w:r w:rsidR="004979B8" w:rsidRPr="003E0C8A">
        <w:rPr>
          <w:rFonts w:ascii="Times New Roman" w:hAnsi="Times New Roman" w:cs="Times New Roman"/>
        </w:rPr>
        <w:t>solo attraverso</w:t>
      </w:r>
      <w:r w:rsidRPr="003E0C8A">
        <w:rPr>
          <w:rFonts w:ascii="Times New Roman" w:hAnsi="Times New Roman" w:cs="Times New Roman"/>
        </w:rPr>
        <w:t xml:space="preserve"> il suo es</w:t>
      </w:r>
      <w:r w:rsidR="00266E3D" w:rsidRPr="003E0C8A">
        <w:rPr>
          <w:rFonts w:ascii="Times New Roman" w:hAnsi="Times New Roman" w:cs="Times New Roman"/>
        </w:rPr>
        <w:t>perimento avrebbe potuto, adducendo</w:t>
      </w:r>
      <w:r w:rsidRPr="003E0C8A">
        <w:rPr>
          <w:rFonts w:ascii="Times New Roman" w:hAnsi="Times New Roman" w:cs="Times New Roman"/>
        </w:rPr>
        <w:t xml:space="preserve"> elementi utili</w:t>
      </w:r>
      <w:r w:rsidR="00266E3D" w:rsidRPr="003E0C8A">
        <w:rPr>
          <w:rFonts w:ascii="Times New Roman" w:hAnsi="Times New Roman" w:cs="Times New Roman"/>
        </w:rPr>
        <w:t xml:space="preserve">, </w:t>
      </w:r>
      <w:r w:rsidR="004979B8" w:rsidRPr="003E0C8A">
        <w:rPr>
          <w:rFonts w:ascii="Times New Roman" w:hAnsi="Times New Roman" w:cs="Times New Roman"/>
        </w:rPr>
        <w:t>motivare la modifica</w:t>
      </w:r>
      <w:r w:rsidRPr="003E0C8A">
        <w:rPr>
          <w:rFonts w:ascii="Times New Roman" w:hAnsi="Times New Roman" w:cs="Times New Roman"/>
        </w:rPr>
        <w:t xml:space="preserve"> o</w:t>
      </w:r>
      <w:r w:rsidR="004979B8" w:rsidRPr="003E0C8A">
        <w:rPr>
          <w:rFonts w:ascii="Times New Roman" w:hAnsi="Times New Roman" w:cs="Times New Roman"/>
        </w:rPr>
        <w:t>vvero</w:t>
      </w:r>
      <w:r w:rsidRPr="003E0C8A">
        <w:rPr>
          <w:rFonts w:ascii="Times New Roman" w:hAnsi="Times New Roman" w:cs="Times New Roman"/>
        </w:rPr>
        <w:t xml:space="preserve"> evitare l’azione dell’Amministrazione finanziaria.</w:t>
      </w:r>
      <w:r w:rsidRPr="009B5136">
        <w:rPr>
          <w:rFonts w:ascii="Tahoma" w:hAnsi="Tahoma" w:cs="Tahoma"/>
        </w:rPr>
        <w:t xml:space="preserve"> </w:t>
      </w:r>
    </w:p>
  </w:footnote>
  <w:footnote w:id="16">
    <w:p w14:paraId="08C11A07" w14:textId="0EF346E3" w:rsidR="00557B77" w:rsidRPr="00B93433" w:rsidRDefault="00557B77" w:rsidP="006B62D2">
      <w:pPr>
        <w:pStyle w:val="Testonotaapidipagina"/>
        <w:ind w:left="-567"/>
        <w:jc w:val="both"/>
        <w:rPr>
          <w:rFonts w:ascii="Times New Roman" w:hAnsi="Times New Roman" w:cs="Times New Roman"/>
        </w:rPr>
      </w:pPr>
      <w:r w:rsidRPr="00B93433">
        <w:rPr>
          <w:rStyle w:val="Rimandonotaapidipagina"/>
          <w:rFonts w:ascii="Times New Roman" w:hAnsi="Times New Roman" w:cs="Times New Roman"/>
          <w:sz w:val="20"/>
        </w:rPr>
        <w:footnoteRef/>
      </w:r>
      <w:r w:rsidRPr="00B93433">
        <w:rPr>
          <w:rFonts w:ascii="Times New Roman" w:hAnsi="Times New Roman" w:cs="Times New Roman"/>
        </w:rPr>
        <w:t xml:space="preserve">Sulla nozione </w:t>
      </w:r>
      <w:r w:rsidR="00D5106C" w:rsidRPr="00B93433">
        <w:rPr>
          <w:rFonts w:ascii="Times New Roman" w:hAnsi="Times New Roman" w:cs="Times New Roman"/>
        </w:rPr>
        <w:t>di “amministrazione capovolta</w:t>
      </w:r>
      <w:r w:rsidR="00A26E9B" w:rsidRPr="00B93433">
        <w:rPr>
          <w:rFonts w:ascii="Times New Roman" w:hAnsi="Times New Roman" w:cs="Times New Roman"/>
        </w:rPr>
        <w:t xml:space="preserve">”, </w:t>
      </w:r>
      <w:r w:rsidR="001C12E7" w:rsidRPr="00B93433">
        <w:rPr>
          <w:rFonts w:ascii="Times New Roman" w:hAnsi="Times New Roman" w:cs="Times New Roman"/>
        </w:rPr>
        <w:t xml:space="preserve">G. </w:t>
      </w:r>
      <w:r w:rsidR="00D5106C" w:rsidRPr="00B93433">
        <w:rPr>
          <w:rFonts w:ascii="Times New Roman" w:hAnsi="Times New Roman" w:cs="Times New Roman"/>
        </w:rPr>
        <w:t xml:space="preserve">ALLEGRETTI, </w:t>
      </w:r>
      <w:r w:rsidR="001E0842" w:rsidRPr="00B93433">
        <w:rPr>
          <w:rFonts w:ascii="Times New Roman" w:hAnsi="Times New Roman" w:cs="Times New Roman"/>
          <w:i/>
        </w:rPr>
        <w:t>Il pensiero amministrativistico di Giorgio Bert</w:t>
      </w:r>
      <w:r w:rsidR="00170186" w:rsidRPr="00B93433">
        <w:rPr>
          <w:rFonts w:ascii="Times New Roman" w:hAnsi="Times New Roman" w:cs="Times New Roman"/>
          <w:i/>
        </w:rPr>
        <w:t xml:space="preserve">i: l’amministrazione capovolta, </w:t>
      </w:r>
      <w:r w:rsidR="00170186" w:rsidRPr="00B93433">
        <w:rPr>
          <w:rFonts w:ascii="Times New Roman" w:hAnsi="Times New Roman" w:cs="Times New Roman"/>
        </w:rPr>
        <w:t xml:space="preserve">in </w:t>
      </w:r>
      <w:r w:rsidR="00170186" w:rsidRPr="00B93433">
        <w:rPr>
          <w:rFonts w:ascii="Times New Roman" w:hAnsi="Times New Roman" w:cs="Times New Roman"/>
          <w:i/>
        </w:rPr>
        <w:t>amministrazioneincammino.it</w:t>
      </w:r>
      <w:r w:rsidR="001E0842" w:rsidRPr="00B93433">
        <w:rPr>
          <w:rFonts w:ascii="Times New Roman" w:hAnsi="Times New Roman" w:cs="Times New Roman"/>
          <w:i/>
        </w:rPr>
        <w:t xml:space="preserve"> </w:t>
      </w:r>
      <w:r w:rsidRPr="00B93433">
        <w:rPr>
          <w:rFonts w:ascii="Times New Roman" w:hAnsi="Times New Roman" w:cs="Times New Roman"/>
        </w:rPr>
        <w:t xml:space="preserve"> </w:t>
      </w:r>
    </w:p>
  </w:footnote>
  <w:footnote w:id="17">
    <w:p w14:paraId="661F6CB3" w14:textId="719012E4" w:rsidR="00341E03" w:rsidRPr="003E0C8A" w:rsidRDefault="00341E03" w:rsidP="003E0C8A">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5727EA" w:rsidRPr="003E0C8A">
        <w:rPr>
          <w:rFonts w:ascii="Times New Roman" w:hAnsi="Times New Roman" w:cs="Times New Roman"/>
        </w:rPr>
        <w:t xml:space="preserve">Sebben non proprio in linea con il tema d’indagine, al contrario ove la </w:t>
      </w:r>
      <w:proofErr w:type="spellStart"/>
      <w:r w:rsidR="005727EA" w:rsidRPr="003E0C8A">
        <w:rPr>
          <w:rFonts w:ascii="Times New Roman" w:hAnsi="Times New Roman" w:cs="Times New Roman"/>
          <w:i/>
        </w:rPr>
        <w:t>tax</w:t>
      </w:r>
      <w:proofErr w:type="spellEnd"/>
      <w:r w:rsidR="005727EA" w:rsidRPr="003E0C8A">
        <w:rPr>
          <w:rFonts w:ascii="Times New Roman" w:hAnsi="Times New Roman" w:cs="Times New Roman"/>
          <w:i/>
        </w:rPr>
        <w:t xml:space="preserve"> </w:t>
      </w:r>
      <w:proofErr w:type="spellStart"/>
      <w:r w:rsidR="005727EA" w:rsidRPr="003E0C8A">
        <w:rPr>
          <w:rFonts w:ascii="Times New Roman" w:hAnsi="Times New Roman" w:cs="Times New Roman"/>
          <w:i/>
        </w:rPr>
        <w:t>compliance</w:t>
      </w:r>
      <w:proofErr w:type="spellEnd"/>
      <w:r w:rsidR="005727EA" w:rsidRPr="003E0C8A">
        <w:rPr>
          <w:rFonts w:ascii="Times New Roman" w:hAnsi="Times New Roman" w:cs="Times New Roman"/>
        </w:rPr>
        <w:t xml:space="preserve"> sembra poter assumere un ruolo primigenio è nella relazione con le sanzioni in base al collegamento con la nozione di </w:t>
      </w:r>
      <w:proofErr w:type="spellStart"/>
      <w:r w:rsidR="005727EA" w:rsidRPr="003E0C8A">
        <w:rPr>
          <w:rFonts w:ascii="Times New Roman" w:hAnsi="Times New Roman" w:cs="Times New Roman"/>
        </w:rPr>
        <w:t>tax</w:t>
      </w:r>
      <w:proofErr w:type="spellEnd"/>
      <w:r w:rsidR="005727EA" w:rsidRPr="003E0C8A">
        <w:rPr>
          <w:rFonts w:ascii="Times New Roman" w:hAnsi="Times New Roman" w:cs="Times New Roman"/>
        </w:rPr>
        <w:t xml:space="preserve"> moral. </w:t>
      </w:r>
      <w:r w:rsidR="00ED0046" w:rsidRPr="003E0C8A">
        <w:rPr>
          <w:rFonts w:ascii="Times New Roman" w:hAnsi="Times New Roman" w:cs="Times New Roman"/>
        </w:rPr>
        <w:t>Sul punto, v.</w:t>
      </w:r>
      <w:r w:rsidRPr="003E0C8A">
        <w:rPr>
          <w:rFonts w:ascii="Times New Roman" w:hAnsi="Times New Roman" w:cs="Times New Roman"/>
        </w:rPr>
        <w:t xml:space="preserve"> </w:t>
      </w:r>
      <w:r w:rsidR="00495EDB" w:rsidRPr="003E0C8A">
        <w:rPr>
          <w:rFonts w:ascii="Times New Roman" w:hAnsi="Times New Roman" w:cs="Times New Roman"/>
        </w:rPr>
        <w:t xml:space="preserve">G. </w:t>
      </w:r>
      <w:r w:rsidR="008A0DC1" w:rsidRPr="003E0C8A">
        <w:rPr>
          <w:rFonts w:ascii="Times New Roman" w:hAnsi="Times New Roman" w:cs="Times New Roman"/>
        </w:rPr>
        <w:t xml:space="preserve">MELIS, </w:t>
      </w:r>
      <w:proofErr w:type="spellStart"/>
      <w:r w:rsidR="008A0DC1" w:rsidRPr="003E0C8A">
        <w:rPr>
          <w:rFonts w:ascii="Times New Roman" w:hAnsi="Times New Roman" w:cs="Times New Roman"/>
        </w:rPr>
        <w:t>Tax</w:t>
      </w:r>
      <w:proofErr w:type="spellEnd"/>
      <w:r w:rsidR="008A0DC1" w:rsidRPr="003E0C8A">
        <w:rPr>
          <w:rFonts w:ascii="Times New Roman" w:hAnsi="Times New Roman" w:cs="Times New Roman"/>
        </w:rPr>
        <w:t xml:space="preserve"> </w:t>
      </w:r>
      <w:proofErr w:type="spellStart"/>
      <w:r w:rsidRPr="003E0C8A">
        <w:rPr>
          <w:rFonts w:ascii="Times New Roman" w:hAnsi="Times New Roman" w:cs="Times New Roman"/>
        </w:rPr>
        <w:t>compliance</w:t>
      </w:r>
      <w:proofErr w:type="spellEnd"/>
      <w:r w:rsidRPr="003E0C8A">
        <w:rPr>
          <w:rFonts w:ascii="Times New Roman" w:hAnsi="Times New Roman" w:cs="Times New Roman"/>
        </w:rPr>
        <w:t xml:space="preserve"> </w:t>
      </w:r>
      <w:r w:rsidR="00CE6D79" w:rsidRPr="003E0C8A">
        <w:rPr>
          <w:rFonts w:ascii="Times New Roman" w:hAnsi="Times New Roman" w:cs="Times New Roman"/>
          <w:i/>
        </w:rPr>
        <w:t>e sanzioni tributarie</w:t>
      </w:r>
      <w:r w:rsidR="00CE6D79" w:rsidRPr="003E0C8A">
        <w:rPr>
          <w:rFonts w:ascii="Times New Roman" w:hAnsi="Times New Roman" w:cs="Times New Roman"/>
        </w:rPr>
        <w:t xml:space="preserve">, in </w:t>
      </w:r>
      <w:proofErr w:type="spellStart"/>
      <w:r w:rsidR="00CE6D79" w:rsidRPr="003E0C8A">
        <w:rPr>
          <w:rFonts w:ascii="Times New Roman" w:hAnsi="Times New Roman" w:cs="Times New Roman"/>
          <w:i/>
        </w:rPr>
        <w:t>Rass</w:t>
      </w:r>
      <w:proofErr w:type="spellEnd"/>
      <w:r w:rsidR="00CE6D79" w:rsidRPr="003E0C8A">
        <w:rPr>
          <w:rFonts w:ascii="Times New Roman" w:hAnsi="Times New Roman" w:cs="Times New Roman"/>
          <w:i/>
        </w:rPr>
        <w:t xml:space="preserve">. </w:t>
      </w:r>
      <w:proofErr w:type="spellStart"/>
      <w:proofErr w:type="gramStart"/>
      <w:r w:rsidR="00CE6D79" w:rsidRPr="003E0C8A">
        <w:rPr>
          <w:rFonts w:ascii="Times New Roman" w:hAnsi="Times New Roman" w:cs="Times New Roman"/>
          <w:i/>
        </w:rPr>
        <w:t>trib</w:t>
      </w:r>
      <w:proofErr w:type="spellEnd"/>
      <w:proofErr w:type="gramEnd"/>
      <w:r w:rsidR="003E4A81" w:rsidRPr="003E0C8A">
        <w:rPr>
          <w:rFonts w:ascii="Times New Roman" w:hAnsi="Times New Roman" w:cs="Times New Roman"/>
        </w:rPr>
        <w:t>. n. 3/2017, p</w:t>
      </w:r>
      <w:r w:rsidR="007D21A9" w:rsidRPr="003E0C8A">
        <w:rPr>
          <w:rFonts w:ascii="Times New Roman" w:hAnsi="Times New Roman" w:cs="Times New Roman"/>
        </w:rPr>
        <w:t>. 751</w:t>
      </w:r>
      <w:r w:rsidR="00CE6D79" w:rsidRPr="003E0C8A">
        <w:rPr>
          <w:rFonts w:ascii="Times New Roman" w:hAnsi="Times New Roman" w:cs="Times New Roman"/>
        </w:rPr>
        <w:t xml:space="preserve">; </w:t>
      </w:r>
      <w:r w:rsidR="00ED0046" w:rsidRPr="003E0C8A">
        <w:rPr>
          <w:rFonts w:ascii="Times New Roman" w:hAnsi="Times New Roman" w:cs="Times New Roman"/>
        </w:rPr>
        <w:t xml:space="preserve">mentre </w:t>
      </w:r>
      <w:r w:rsidR="00CE6D79" w:rsidRPr="003E0C8A">
        <w:rPr>
          <w:rFonts w:ascii="Times New Roman" w:hAnsi="Times New Roman" w:cs="Times New Roman"/>
        </w:rPr>
        <w:t xml:space="preserve">sulla nozione di tassa morale, v. </w:t>
      </w:r>
      <w:r w:rsidR="00495EDB" w:rsidRPr="003E0C8A">
        <w:rPr>
          <w:rFonts w:ascii="Times New Roman" w:hAnsi="Times New Roman" w:cs="Times New Roman"/>
        </w:rPr>
        <w:t xml:space="preserve">T. </w:t>
      </w:r>
      <w:r w:rsidR="00CE6D79" w:rsidRPr="003E0C8A">
        <w:rPr>
          <w:rFonts w:ascii="Times New Roman" w:hAnsi="Times New Roman" w:cs="Times New Roman"/>
        </w:rPr>
        <w:t xml:space="preserve">ROSEMBUJ, </w:t>
      </w:r>
      <w:proofErr w:type="spellStart"/>
      <w:r w:rsidR="00CE6D79" w:rsidRPr="003E0C8A">
        <w:rPr>
          <w:rFonts w:ascii="Times New Roman" w:hAnsi="Times New Roman" w:cs="Times New Roman"/>
          <w:i/>
        </w:rPr>
        <w:t>Tax</w:t>
      </w:r>
      <w:proofErr w:type="spellEnd"/>
      <w:r w:rsidR="00CE6D79" w:rsidRPr="003E0C8A">
        <w:rPr>
          <w:rFonts w:ascii="Times New Roman" w:hAnsi="Times New Roman" w:cs="Times New Roman"/>
          <w:i/>
        </w:rPr>
        <w:t xml:space="preserve"> moral</w:t>
      </w:r>
      <w:r w:rsidR="00CE6D79" w:rsidRPr="003E0C8A">
        <w:rPr>
          <w:rFonts w:ascii="Times New Roman" w:hAnsi="Times New Roman" w:cs="Times New Roman"/>
        </w:rPr>
        <w:t xml:space="preserve">, in </w:t>
      </w:r>
      <w:proofErr w:type="spellStart"/>
      <w:r w:rsidR="00DD32A2" w:rsidRPr="003E0C8A">
        <w:rPr>
          <w:rFonts w:ascii="Times New Roman" w:hAnsi="Times New Roman" w:cs="Times New Roman"/>
          <w:i/>
        </w:rPr>
        <w:t>Riv</w:t>
      </w:r>
      <w:proofErr w:type="spellEnd"/>
      <w:r w:rsidR="00DD32A2" w:rsidRPr="003E0C8A">
        <w:rPr>
          <w:rFonts w:ascii="Times New Roman" w:hAnsi="Times New Roman" w:cs="Times New Roman"/>
          <w:i/>
        </w:rPr>
        <w:t xml:space="preserve">. </w:t>
      </w:r>
      <w:proofErr w:type="gramStart"/>
      <w:r w:rsidR="00DD32A2" w:rsidRPr="003E0C8A">
        <w:rPr>
          <w:rFonts w:ascii="Times New Roman" w:hAnsi="Times New Roman" w:cs="Times New Roman"/>
          <w:i/>
        </w:rPr>
        <w:t>g</w:t>
      </w:r>
      <w:r w:rsidR="00F61236" w:rsidRPr="003E0C8A">
        <w:rPr>
          <w:rFonts w:ascii="Times New Roman" w:hAnsi="Times New Roman" w:cs="Times New Roman"/>
          <w:i/>
        </w:rPr>
        <w:t>uardia</w:t>
      </w:r>
      <w:proofErr w:type="gramEnd"/>
      <w:r w:rsidR="00F61236" w:rsidRPr="003E0C8A">
        <w:rPr>
          <w:rFonts w:ascii="Times New Roman" w:hAnsi="Times New Roman" w:cs="Times New Roman"/>
          <w:i/>
        </w:rPr>
        <w:t xml:space="preserve">. </w:t>
      </w:r>
      <w:proofErr w:type="gramStart"/>
      <w:r w:rsidR="00F61236" w:rsidRPr="003E0C8A">
        <w:rPr>
          <w:rFonts w:ascii="Times New Roman" w:hAnsi="Times New Roman" w:cs="Times New Roman"/>
          <w:i/>
        </w:rPr>
        <w:t>f</w:t>
      </w:r>
      <w:r w:rsidR="00CE6D79" w:rsidRPr="003E0C8A">
        <w:rPr>
          <w:rFonts w:ascii="Times New Roman" w:hAnsi="Times New Roman" w:cs="Times New Roman"/>
          <w:i/>
        </w:rPr>
        <w:t>in</w:t>
      </w:r>
      <w:r w:rsidR="003E4A81" w:rsidRPr="003E0C8A">
        <w:rPr>
          <w:rFonts w:ascii="Times New Roman" w:hAnsi="Times New Roman" w:cs="Times New Roman"/>
        </w:rPr>
        <w:t>.,</w:t>
      </w:r>
      <w:proofErr w:type="gramEnd"/>
      <w:r w:rsidR="003E4A81" w:rsidRPr="003E0C8A">
        <w:rPr>
          <w:rFonts w:ascii="Times New Roman" w:hAnsi="Times New Roman" w:cs="Times New Roman"/>
        </w:rPr>
        <w:t xml:space="preserve"> n. 2/2017, pp. 355-377</w:t>
      </w:r>
      <w:r w:rsidR="00CE6D79" w:rsidRPr="003E0C8A">
        <w:rPr>
          <w:rFonts w:ascii="Times New Roman" w:hAnsi="Times New Roman" w:cs="Times New Roman"/>
        </w:rPr>
        <w:t>.</w:t>
      </w:r>
    </w:p>
  </w:footnote>
  <w:footnote w:id="18">
    <w:p w14:paraId="3F209DB4" w14:textId="4FB4128E" w:rsidR="00203E0C" w:rsidRPr="003E0C8A" w:rsidRDefault="00F0198A"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E’ il caso di citare le problematiche</w:t>
      </w:r>
      <w:r w:rsidR="00307F1C" w:rsidRPr="003E0C8A">
        <w:rPr>
          <w:rFonts w:ascii="Times New Roman" w:hAnsi="Times New Roman" w:cs="Times New Roman"/>
        </w:rPr>
        <w:t xml:space="preserve"> in qualche modo collegate, pur se non esclusive della fase </w:t>
      </w:r>
      <w:proofErr w:type="spellStart"/>
      <w:r w:rsidR="00307F1C" w:rsidRPr="003E0C8A">
        <w:rPr>
          <w:rFonts w:ascii="Times New Roman" w:hAnsi="Times New Roman" w:cs="Times New Roman"/>
        </w:rPr>
        <w:t>pre</w:t>
      </w:r>
      <w:proofErr w:type="spellEnd"/>
      <w:r w:rsidR="00307F1C" w:rsidRPr="003E0C8A">
        <w:rPr>
          <w:rFonts w:ascii="Times New Roman" w:hAnsi="Times New Roman" w:cs="Times New Roman"/>
        </w:rPr>
        <w:t>-processuale</w:t>
      </w:r>
      <w:r w:rsidR="004E653D" w:rsidRPr="003E0C8A">
        <w:rPr>
          <w:rFonts w:ascii="Times New Roman" w:hAnsi="Times New Roman" w:cs="Times New Roman"/>
        </w:rPr>
        <w:t>, tipo in materia di</w:t>
      </w:r>
      <w:r w:rsidR="00BB0684" w:rsidRPr="003E0C8A">
        <w:rPr>
          <w:rFonts w:ascii="Times New Roman" w:hAnsi="Times New Roman" w:cs="Times New Roman"/>
        </w:rPr>
        <w:t xml:space="preserve"> notifi</w:t>
      </w:r>
      <w:r w:rsidR="0094114A" w:rsidRPr="003E0C8A">
        <w:rPr>
          <w:rFonts w:ascii="Times New Roman" w:hAnsi="Times New Roman" w:cs="Times New Roman"/>
        </w:rPr>
        <w:t>cazione dove è il caso di riferire</w:t>
      </w:r>
      <w:r w:rsidR="00BB0684" w:rsidRPr="003E0C8A">
        <w:rPr>
          <w:rFonts w:ascii="Times New Roman" w:hAnsi="Times New Roman" w:cs="Times New Roman"/>
        </w:rPr>
        <w:t xml:space="preserve"> </w:t>
      </w:r>
      <w:r w:rsidR="0094114A" w:rsidRPr="003E0C8A">
        <w:rPr>
          <w:rFonts w:ascii="Times New Roman" w:hAnsi="Times New Roman" w:cs="Times New Roman"/>
        </w:rPr>
        <w:t>del</w:t>
      </w:r>
      <w:r w:rsidR="004E653D" w:rsidRPr="003E0C8A">
        <w:rPr>
          <w:rFonts w:ascii="Times New Roman" w:hAnsi="Times New Roman" w:cs="Times New Roman"/>
        </w:rPr>
        <w:t>l’ultima sentenza della Corte costituzionale in materia di notificazione della car</w:t>
      </w:r>
      <w:r w:rsidR="003C4A01" w:rsidRPr="003E0C8A">
        <w:rPr>
          <w:rFonts w:ascii="Times New Roman" w:hAnsi="Times New Roman" w:cs="Times New Roman"/>
        </w:rPr>
        <w:t xml:space="preserve">tella di pagamento, n. 175/2018 </w:t>
      </w:r>
      <w:r w:rsidR="004E653D" w:rsidRPr="003E0C8A">
        <w:rPr>
          <w:rFonts w:ascii="Times New Roman" w:hAnsi="Times New Roman" w:cs="Times New Roman"/>
        </w:rPr>
        <w:t>la ritiene valida anche nei casi di spedizione con raccomandata</w:t>
      </w:r>
      <w:r w:rsidR="00BB0684" w:rsidRPr="003E0C8A">
        <w:rPr>
          <w:rFonts w:ascii="Times New Roman" w:hAnsi="Times New Roman" w:cs="Times New Roman"/>
        </w:rPr>
        <w:t>.</w:t>
      </w:r>
      <w:r w:rsidR="00203E0C" w:rsidRPr="003E0C8A">
        <w:rPr>
          <w:rFonts w:ascii="Times New Roman" w:hAnsi="Times New Roman" w:cs="Times New Roman"/>
        </w:rPr>
        <w:t xml:space="preserve"> Ciò, però, </w:t>
      </w:r>
      <w:r w:rsidR="009B7F88" w:rsidRPr="003E0C8A">
        <w:rPr>
          <w:rFonts w:ascii="Times New Roman" w:hAnsi="Times New Roman" w:cs="Times New Roman"/>
        </w:rPr>
        <w:t xml:space="preserve">solo se avvenuta tramite Poste Italiane </w:t>
      </w:r>
      <w:proofErr w:type="spellStart"/>
      <w:r w:rsidR="009B7F88" w:rsidRPr="003E0C8A">
        <w:rPr>
          <w:rFonts w:ascii="Times New Roman" w:hAnsi="Times New Roman" w:cs="Times New Roman"/>
        </w:rPr>
        <w:t>s.p.a.</w:t>
      </w:r>
      <w:proofErr w:type="spellEnd"/>
      <w:r w:rsidR="009B7F88" w:rsidRPr="003E0C8A">
        <w:rPr>
          <w:rFonts w:ascii="Times New Roman" w:hAnsi="Times New Roman" w:cs="Times New Roman"/>
        </w:rPr>
        <w:t xml:space="preserve">, </w:t>
      </w:r>
      <w:r w:rsidR="00203E0C" w:rsidRPr="003E0C8A">
        <w:rPr>
          <w:rFonts w:ascii="Times New Roman" w:hAnsi="Times New Roman" w:cs="Times New Roman"/>
        </w:rPr>
        <w:t xml:space="preserve">in ossequio al principio che per le esigenze di ordine pubblico </w:t>
      </w:r>
      <w:r w:rsidR="009B7F88" w:rsidRPr="003E0C8A">
        <w:rPr>
          <w:rFonts w:ascii="Times New Roman" w:hAnsi="Times New Roman" w:cs="Times New Roman"/>
        </w:rPr>
        <w:t xml:space="preserve">i servizi di notifica </w:t>
      </w:r>
      <w:r w:rsidR="00203E0C" w:rsidRPr="003E0C8A">
        <w:rPr>
          <w:rFonts w:ascii="Times New Roman" w:hAnsi="Times New Roman" w:cs="Times New Roman"/>
        </w:rPr>
        <w:t xml:space="preserve">sono comunque affidati in via esclusiva a Poste Italiane </w:t>
      </w:r>
      <w:proofErr w:type="spellStart"/>
      <w:r w:rsidR="00203E0C" w:rsidRPr="003E0C8A">
        <w:rPr>
          <w:rFonts w:ascii="Times New Roman" w:hAnsi="Times New Roman" w:cs="Times New Roman"/>
        </w:rPr>
        <w:t>s.p.a.</w:t>
      </w:r>
      <w:proofErr w:type="spellEnd"/>
      <w:r w:rsidR="00203E0C" w:rsidRPr="003E0C8A">
        <w:rPr>
          <w:rFonts w:ascii="Times New Roman" w:hAnsi="Times New Roman" w:cs="Times New Roman"/>
        </w:rPr>
        <w:t xml:space="preserve"> altrimenti </w:t>
      </w:r>
      <w:r w:rsidR="009B7F88" w:rsidRPr="003E0C8A">
        <w:rPr>
          <w:rFonts w:ascii="Times New Roman" w:hAnsi="Times New Roman" w:cs="Times New Roman"/>
        </w:rPr>
        <w:t xml:space="preserve">l’atto </w:t>
      </w:r>
      <w:r w:rsidR="00203E0C" w:rsidRPr="003E0C8A">
        <w:rPr>
          <w:rFonts w:ascii="Times New Roman" w:hAnsi="Times New Roman" w:cs="Times New Roman"/>
        </w:rPr>
        <w:t xml:space="preserve">si considera inesistente e pertanto non sanabile, come </w:t>
      </w:r>
      <w:r w:rsidR="007D21A9" w:rsidRPr="003E0C8A">
        <w:rPr>
          <w:rFonts w:ascii="Times New Roman" w:hAnsi="Times New Roman" w:cs="Times New Roman"/>
        </w:rPr>
        <w:t>riba</w:t>
      </w:r>
      <w:r w:rsidR="00BB445F" w:rsidRPr="003E0C8A">
        <w:rPr>
          <w:rFonts w:ascii="Times New Roman" w:hAnsi="Times New Roman" w:cs="Times New Roman"/>
        </w:rPr>
        <w:t xml:space="preserve">dito da ultimo dalla </w:t>
      </w:r>
      <w:proofErr w:type="spellStart"/>
      <w:r w:rsidR="00BB445F" w:rsidRPr="003E0C8A">
        <w:rPr>
          <w:rFonts w:ascii="Times New Roman" w:hAnsi="Times New Roman" w:cs="Times New Roman"/>
        </w:rPr>
        <w:t>Cass</w:t>
      </w:r>
      <w:proofErr w:type="spellEnd"/>
      <w:r w:rsidR="00BB445F" w:rsidRPr="003E0C8A">
        <w:rPr>
          <w:rFonts w:ascii="Times New Roman" w:hAnsi="Times New Roman" w:cs="Times New Roman"/>
        </w:rPr>
        <w:t xml:space="preserve">. </w:t>
      </w:r>
      <w:r w:rsidR="007D21A9" w:rsidRPr="003E0C8A">
        <w:rPr>
          <w:rFonts w:ascii="Times New Roman" w:hAnsi="Times New Roman" w:cs="Times New Roman"/>
        </w:rPr>
        <w:t xml:space="preserve">civ. VI, ordinanza </w:t>
      </w:r>
      <w:r w:rsidR="00203E0C" w:rsidRPr="003E0C8A">
        <w:rPr>
          <w:rFonts w:ascii="Times New Roman" w:hAnsi="Times New Roman" w:cs="Times New Roman"/>
        </w:rPr>
        <w:t>07 settembre 2018 n. 21884</w:t>
      </w:r>
      <w:r w:rsidR="003C4A01" w:rsidRPr="003E0C8A">
        <w:rPr>
          <w:rFonts w:ascii="Times New Roman" w:hAnsi="Times New Roman" w:cs="Times New Roman"/>
        </w:rPr>
        <w:t>.</w:t>
      </w:r>
    </w:p>
    <w:p w14:paraId="71D85875" w14:textId="071C443A" w:rsidR="00F0198A" w:rsidRPr="00AF1B70" w:rsidRDefault="00AF37D2" w:rsidP="006B62D2">
      <w:pPr>
        <w:pStyle w:val="Testonotaapidipagina"/>
        <w:ind w:left="-567"/>
        <w:jc w:val="both"/>
        <w:rPr>
          <w:rFonts w:ascii="Tahoma" w:hAnsi="Tahoma" w:cs="Tahoma"/>
        </w:rPr>
      </w:pPr>
      <w:r w:rsidRPr="003E0C8A">
        <w:rPr>
          <w:rFonts w:ascii="Times New Roman" w:hAnsi="Times New Roman" w:cs="Times New Roman"/>
        </w:rPr>
        <w:t>Un altro</w:t>
      </w:r>
      <w:r w:rsidR="0047157E" w:rsidRPr="003E0C8A">
        <w:rPr>
          <w:rFonts w:ascii="Times New Roman" w:hAnsi="Times New Roman" w:cs="Times New Roman"/>
        </w:rPr>
        <w:t xml:space="preserve"> tema caro è quello della modificazione-integrazione degli avvisi in base alla conoscenza di nuovi elementi nonostante la partecipazione del contribuente alla fase di formazione della pretesa impositiva si riveli non determinante sul corretto incedere della relativa </w:t>
      </w:r>
      <w:r w:rsidR="009B7F88" w:rsidRPr="003E0C8A">
        <w:rPr>
          <w:rFonts w:ascii="Times New Roman" w:hAnsi="Times New Roman" w:cs="Times New Roman"/>
        </w:rPr>
        <w:t xml:space="preserve">azione amministrativa; in merito è </w:t>
      </w:r>
      <w:r w:rsidRPr="003E0C8A">
        <w:rPr>
          <w:rFonts w:ascii="Times New Roman" w:hAnsi="Times New Roman" w:cs="Times New Roman"/>
        </w:rPr>
        <w:t>recente</w:t>
      </w:r>
      <w:r w:rsidR="009B7F88" w:rsidRPr="003E0C8A">
        <w:rPr>
          <w:rFonts w:ascii="Times New Roman" w:hAnsi="Times New Roman" w:cs="Times New Roman"/>
        </w:rPr>
        <w:t xml:space="preserve"> la sentenza della</w:t>
      </w:r>
      <w:r w:rsidR="0047157E" w:rsidRPr="003E0C8A">
        <w:rPr>
          <w:rFonts w:ascii="Times New Roman" w:hAnsi="Times New Roman" w:cs="Times New Roman"/>
        </w:rPr>
        <w:t xml:space="preserve"> </w:t>
      </w:r>
      <w:r w:rsidR="00BB445F" w:rsidRPr="003E0C8A">
        <w:rPr>
          <w:rFonts w:ascii="Times New Roman" w:hAnsi="Times New Roman" w:cs="Times New Roman"/>
        </w:rPr>
        <w:t xml:space="preserve">Corte </w:t>
      </w:r>
      <w:proofErr w:type="spellStart"/>
      <w:r w:rsidR="00BB445F" w:rsidRPr="003E0C8A">
        <w:rPr>
          <w:rFonts w:ascii="Times New Roman" w:hAnsi="Times New Roman" w:cs="Times New Roman"/>
        </w:rPr>
        <w:t>Cost</w:t>
      </w:r>
      <w:proofErr w:type="spellEnd"/>
      <w:r w:rsidR="00BB445F" w:rsidRPr="003E0C8A">
        <w:rPr>
          <w:rFonts w:ascii="Times New Roman" w:hAnsi="Times New Roman" w:cs="Times New Roman"/>
        </w:rPr>
        <w:t>.</w:t>
      </w:r>
      <w:r w:rsidR="003C4A01" w:rsidRPr="003E0C8A">
        <w:rPr>
          <w:rFonts w:ascii="Times New Roman" w:hAnsi="Times New Roman" w:cs="Times New Roman"/>
        </w:rPr>
        <w:t xml:space="preserve"> n. 152/2018. </w:t>
      </w:r>
      <w:r w:rsidRPr="003E0C8A">
        <w:rPr>
          <w:rFonts w:ascii="Times New Roman" w:hAnsi="Times New Roman" w:cs="Times New Roman"/>
        </w:rPr>
        <w:t>Ancora,</w:t>
      </w:r>
      <w:r w:rsidR="0047157E" w:rsidRPr="003E0C8A">
        <w:rPr>
          <w:rFonts w:ascii="Times New Roman" w:hAnsi="Times New Roman" w:cs="Times New Roman"/>
        </w:rPr>
        <w:t xml:space="preserve"> </w:t>
      </w:r>
      <w:r w:rsidR="00BB445F" w:rsidRPr="003E0C8A">
        <w:rPr>
          <w:rFonts w:ascii="Times New Roman" w:hAnsi="Times New Roman" w:cs="Times New Roman"/>
        </w:rPr>
        <w:t xml:space="preserve">da ultimo ribadito dalla S. Corte ordinanza </w:t>
      </w:r>
      <w:r w:rsidR="0047157E" w:rsidRPr="003E0C8A">
        <w:rPr>
          <w:rFonts w:ascii="Times New Roman" w:hAnsi="Times New Roman" w:cs="Times New Roman"/>
        </w:rPr>
        <w:t>10 luglio 2018, n. 18094</w:t>
      </w:r>
      <w:r w:rsidR="003C4A01" w:rsidRPr="003E0C8A">
        <w:rPr>
          <w:rFonts w:ascii="Times New Roman" w:hAnsi="Times New Roman" w:cs="Times New Roman"/>
        </w:rPr>
        <w:t xml:space="preserve"> </w:t>
      </w:r>
      <w:r w:rsidR="0047157E" w:rsidRPr="003E0C8A">
        <w:rPr>
          <w:rFonts w:ascii="Times New Roman" w:hAnsi="Times New Roman" w:cs="Times New Roman"/>
        </w:rPr>
        <w:t>in base all’</w:t>
      </w:r>
      <w:r w:rsidR="00BB445F" w:rsidRPr="003E0C8A">
        <w:rPr>
          <w:rFonts w:ascii="Times New Roman" w:hAnsi="Times New Roman" w:cs="Times New Roman"/>
        </w:rPr>
        <w:t>interpretazione dell’art. 43, comma</w:t>
      </w:r>
      <w:r w:rsidR="0047157E" w:rsidRPr="003E0C8A">
        <w:rPr>
          <w:rFonts w:ascii="Times New Roman" w:hAnsi="Times New Roman" w:cs="Times New Roman"/>
        </w:rPr>
        <w:t xml:space="preserve"> 3 del D.P.R. n. 600/73 l’A.F. può emettere un altro avviso di accertamento che integri ovvero modifichi in aumento le risultanze del precedente atto solo se la sopravvenuta conoscenza di nuovi elementi sia avvenuta in epoca successiva all’emissione dell’atto originario, già notificato al contribuente.</w:t>
      </w:r>
      <w:r w:rsidR="004E653D" w:rsidRPr="00AF1B70">
        <w:rPr>
          <w:rFonts w:ascii="Tahoma" w:hAnsi="Tahoma" w:cs="Tahoma"/>
        </w:rPr>
        <w:t xml:space="preserve">  </w:t>
      </w:r>
      <w:r w:rsidR="0094114A" w:rsidRPr="00AF1B70">
        <w:rPr>
          <w:rFonts w:ascii="Tahoma" w:hAnsi="Tahoma" w:cs="Tahoma"/>
        </w:rPr>
        <w:t xml:space="preserve">  </w:t>
      </w:r>
      <w:r w:rsidR="006F79D5" w:rsidRPr="00AF1B70">
        <w:rPr>
          <w:rFonts w:ascii="Tahoma" w:hAnsi="Tahoma" w:cs="Tahoma"/>
        </w:rPr>
        <w:t xml:space="preserve"> </w:t>
      </w:r>
      <w:r w:rsidR="00F0198A" w:rsidRPr="00AF1B70">
        <w:rPr>
          <w:rFonts w:ascii="Tahoma" w:hAnsi="Tahoma" w:cs="Tahoma"/>
        </w:rPr>
        <w:t xml:space="preserve"> </w:t>
      </w:r>
    </w:p>
  </w:footnote>
  <w:footnote w:id="19">
    <w:p w14:paraId="727768CB" w14:textId="7E95B43E" w:rsidR="009740D8" w:rsidRPr="003E0C8A" w:rsidRDefault="009740D8" w:rsidP="006B62D2">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In tema v., </w:t>
      </w:r>
      <w:r w:rsidR="00495EDB" w:rsidRPr="003E0C8A">
        <w:rPr>
          <w:rFonts w:ascii="Times New Roman" w:hAnsi="Times New Roman" w:cs="Times New Roman"/>
        </w:rPr>
        <w:t xml:space="preserve">L. </w:t>
      </w:r>
      <w:r w:rsidRPr="003E0C8A">
        <w:rPr>
          <w:rFonts w:ascii="Times New Roman" w:hAnsi="Times New Roman" w:cs="Times New Roman"/>
        </w:rPr>
        <w:t xml:space="preserve">FERRAJOLI, </w:t>
      </w:r>
      <w:r w:rsidRPr="003E0C8A">
        <w:rPr>
          <w:rFonts w:ascii="Times New Roman" w:hAnsi="Times New Roman" w:cs="Times New Roman"/>
          <w:i/>
        </w:rPr>
        <w:t xml:space="preserve">Giovanni </w:t>
      </w:r>
      <w:proofErr w:type="spellStart"/>
      <w:r w:rsidRPr="003E0C8A">
        <w:rPr>
          <w:rFonts w:ascii="Times New Roman" w:hAnsi="Times New Roman" w:cs="Times New Roman"/>
          <w:i/>
        </w:rPr>
        <w:t>Tarello</w:t>
      </w:r>
      <w:proofErr w:type="spellEnd"/>
      <w:r w:rsidRPr="003E0C8A">
        <w:rPr>
          <w:rFonts w:ascii="Times New Roman" w:hAnsi="Times New Roman" w:cs="Times New Roman"/>
          <w:i/>
        </w:rPr>
        <w:t xml:space="preserve"> a 30 anni dalla sua scomparsa, </w:t>
      </w:r>
      <w:r w:rsidRPr="003E0C8A">
        <w:rPr>
          <w:rFonts w:ascii="Times New Roman" w:hAnsi="Times New Roman" w:cs="Times New Roman"/>
        </w:rPr>
        <w:t xml:space="preserve">reperibile dal sito, </w:t>
      </w:r>
      <w:proofErr w:type="spellStart"/>
      <w:r w:rsidRPr="003E0C8A">
        <w:rPr>
          <w:rFonts w:ascii="Times New Roman" w:hAnsi="Times New Roman" w:cs="Times New Roman"/>
          <w:i/>
        </w:rPr>
        <w:t>Ferrajoli</w:t>
      </w:r>
      <w:proofErr w:type="spellEnd"/>
      <w:r w:rsidRPr="003E0C8A">
        <w:rPr>
          <w:rFonts w:ascii="Times New Roman" w:hAnsi="Times New Roman" w:cs="Times New Roman"/>
          <w:i/>
        </w:rPr>
        <w:t>, s</w:t>
      </w:r>
      <w:r w:rsidR="0094114A" w:rsidRPr="003E0C8A">
        <w:rPr>
          <w:rFonts w:ascii="Times New Roman" w:hAnsi="Times New Roman" w:cs="Times New Roman"/>
          <w:i/>
        </w:rPr>
        <w:t xml:space="preserve">u </w:t>
      </w:r>
      <w:proofErr w:type="spellStart"/>
      <w:r w:rsidR="0094114A" w:rsidRPr="003E0C8A">
        <w:rPr>
          <w:rFonts w:ascii="Times New Roman" w:hAnsi="Times New Roman" w:cs="Times New Roman"/>
          <w:i/>
        </w:rPr>
        <w:t>Tarello</w:t>
      </w:r>
      <w:proofErr w:type="spellEnd"/>
      <w:r w:rsidR="0094114A" w:rsidRPr="003E0C8A">
        <w:rPr>
          <w:rFonts w:ascii="Times New Roman" w:hAnsi="Times New Roman" w:cs="Times New Roman"/>
          <w:i/>
        </w:rPr>
        <w:t xml:space="preserve"> - Palermo XXIII</w:t>
      </w:r>
      <w:r w:rsidRPr="003E0C8A">
        <w:rPr>
          <w:rFonts w:ascii="Times New Roman" w:hAnsi="Times New Roman" w:cs="Times New Roman"/>
          <w:i/>
        </w:rPr>
        <w:t xml:space="preserve"> / 2017; </w:t>
      </w:r>
      <w:r w:rsidR="00495EDB" w:rsidRPr="003E0C8A">
        <w:rPr>
          <w:rFonts w:ascii="Times New Roman" w:hAnsi="Times New Roman" w:cs="Times New Roman"/>
        </w:rPr>
        <w:t xml:space="preserve">N. </w:t>
      </w:r>
      <w:r w:rsidRPr="003E0C8A">
        <w:rPr>
          <w:rFonts w:ascii="Times New Roman" w:hAnsi="Times New Roman" w:cs="Times New Roman"/>
        </w:rPr>
        <w:t xml:space="preserve">LIPARI, </w:t>
      </w:r>
      <w:r w:rsidR="005160B6" w:rsidRPr="003E0C8A">
        <w:rPr>
          <w:rFonts w:ascii="Times New Roman" w:hAnsi="Times New Roman" w:cs="Times New Roman"/>
          <w:i/>
        </w:rPr>
        <w:t xml:space="preserve">Dottrina e giurisprudenza quali fonti integrate del diritto, </w:t>
      </w:r>
      <w:r w:rsidR="005160B6" w:rsidRPr="003E0C8A">
        <w:rPr>
          <w:rFonts w:ascii="Times New Roman" w:hAnsi="Times New Roman" w:cs="Times New Roman"/>
        </w:rPr>
        <w:t xml:space="preserve">reperibile dal sito </w:t>
      </w:r>
      <w:r w:rsidR="005160B6" w:rsidRPr="003E0C8A">
        <w:rPr>
          <w:rFonts w:ascii="Times New Roman" w:hAnsi="Times New Roman" w:cs="Times New Roman"/>
          <w:i/>
        </w:rPr>
        <w:t>http://www.juscivile.it/contributi/2016/18_Lipari.pdf</w:t>
      </w:r>
    </w:p>
  </w:footnote>
  <w:footnote w:id="20">
    <w:p w14:paraId="0A9CF30F" w14:textId="4BDF71F1" w:rsidR="0094114A" w:rsidRPr="003E0C8A" w:rsidRDefault="0094114A"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 </w:t>
      </w:r>
      <w:r w:rsidR="00C46802" w:rsidRPr="003E0C8A">
        <w:rPr>
          <w:rFonts w:ascii="Times New Roman" w:hAnsi="Times New Roman" w:cs="Times New Roman"/>
        </w:rPr>
        <w:t>Derivante dai peculiari poteri istruttori</w:t>
      </w:r>
      <w:r w:rsidR="00C67902" w:rsidRPr="003E0C8A">
        <w:rPr>
          <w:rFonts w:ascii="Times New Roman" w:hAnsi="Times New Roman" w:cs="Times New Roman"/>
        </w:rPr>
        <w:t xml:space="preserve"> dell’A.F.</w:t>
      </w:r>
      <w:r w:rsidR="00F57BBE" w:rsidRPr="003E0C8A">
        <w:rPr>
          <w:rFonts w:ascii="Times New Roman" w:hAnsi="Times New Roman" w:cs="Times New Roman"/>
        </w:rPr>
        <w:t xml:space="preserve"> in sede d’accertamento e dalla loro </w:t>
      </w:r>
      <w:r w:rsidR="00C67902" w:rsidRPr="003E0C8A">
        <w:rPr>
          <w:rFonts w:ascii="Times New Roman" w:hAnsi="Times New Roman" w:cs="Times New Roman"/>
        </w:rPr>
        <w:t xml:space="preserve">rilevanza in sede processuale, la specialità con le sue ripercussioni sull’esercizio del diritto di difesa manifesta tutte le riserve in tema di parità tra le parti nel divieto di prova testimoniale. </w:t>
      </w:r>
      <w:r w:rsidR="00C67902" w:rsidRPr="003E0C8A">
        <w:rPr>
          <w:rFonts w:ascii="Times New Roman" w:hAnsi="Times New Roman" w:cs="Times New Roman"/>
          <w:i/>
        </w:rPr>
        <w:t>I</w:t>
      </w:r>
      <w:r w:rsidRPr="003E0C8A">
        <w:rPr>
          <w:rFonts w:ascii="Times New Roman" w:hAnsi="Times New Roman" w:cs="Times New Roman"/>
          <w:i/>
        </w:rPr>
        <w:t xml:space="preserve">n special modo per quei casi in cui la disciplina sostanziale non richiede che i fatti siano documentati oppure possano essere configurati per iscritto, a fronte anche di un ricorso indiscriminato a quelle testimonianze </w:t>
      </w:r>
      <w:proofErr w:type="spellStart"/>
      <w:r w:rsidRPr="003E0C8A">
        <w:rPr>
          <w:rFonts w:ascii="Times New Roman" w:hAnsi="Times New Roman" w:cs="Times New Roman"/>
          <w:i/>
        </w:rPr>
        <w:t>atecniche</w:t>
      </w:r>
      <w:proofErr w:type="spellEnd"/>
      <w:r w:rsidRPr="003E0C8A">
        <w:rPr>
          <w:rFonts w:ascii="Times New Roman" w:hAnsi="Times New Roman" w:cs="Times New Roman"/>
          <w:i/>
        </w:rPr>
        <w:t xml:space="preserve">, frutto del concetto piuttosto elastico di </w:t>
      </w:r>
      <w:r w:rsidR="00C67902" w:rsidRPr="003E0C8A">
        <w:rPr>
          <w:rFonts w:ascii="Times New Roman" w:hAnsi="Times New Roman" w:cs="Times New Roman"/>
          <w:i/>
        </w:rPr>
        <w:t>“</w:t>
      </w:r>
      <w:r w:rsidRPr="003E0C8A">
        <w:rPr>
          <w:rFonts w:ascii="Times New Roman" w:hAnsi="Times New Roman" w:cs="Times New Roman"/>
          <w:i/>
        </w:rPr>
        <w:t>chiarimenti</w:t>
      </w:r>
      <w:r w:rsidR="00C67902" w:rsidRPr="003E0C8A">
        <w:rPr>
          <w:rFonts w:ascii="Times New Roman" w:hAnsi="Times New Roman" w:cs="Times New Roman"/>
        </w:rPr>
        <w:t>”</w:t>
      </w:r>
      <w:r w:rsidRPr="003E0C8A">
        <w:rPr>
          <w:rFonts w:ascii="Times New Roman" w:hAnsi="Times New Roman" w:cs="Times New Roman"/>
        </w:rPr>
        <w:t>. Sul punto sia consentito rinviare a</w:t>
      </w:r>
      <w:r w:rsidR="00711BC6" w:rsidRPr="003E0C8A">
        <w:rPr>
          <w:rFonts w:ascii="Times New Roman" w:hAnsi="Times New Roman" w:cs="Times New Roman"/>
        </w:rPr>
        <w:t xml:space="preserve"> M. A.</w:t>
      </w:r>
      <w:r w:rsidRPr="003E0C8A">
        <w:rPr>
          <w:rFonts w:ascii="Times New Roman" w:hAnsi="Times New Roman" w:cs="Times New Roman"/>
        </w:rPr>
        <w:t xml:space="preserve"> ICOLARI, </w:t>
      </w:r>
      <w:r w:rsidRPr="003E0C8A">
        <w:rPr>
          <w:rFonts w:ascii="Times New Roman" w:hAnsi="Times New Roman" w:cs="Times New Roman"/>
          <w:i/>
        </w:rPr>
        <w:t>Specialità del processo tributario e divieto di prova testimoniale</w:t>
      </w:r>
      <w:r w:rsidRPr="003E0C8A">
        <w:rPr>
          <w:rFonts w:ascii="Times New Roman" w:hAnsi="Times New Roman" w:cs="Times New Roman"/>
        </w:rPr>
        <w:t xml:space="preserve">, in </w:t>
      </w:r>
      <w:r w:rsidRPr="003E0C8A">
        <w:rPr>
          <w:rFonts w:ascii="Times New Roman" w:hAnsi="Times New Roman" w:cs="Times New Roman"/>
          <w:i/>
        </w:rPr>
        <w:t>Il Fisco</w:t>
      </w:r>
      <w:r w:rsidR="003C4A01" w:rsidRPr="003E0C8A">
        <w:rPr>
          <w:rFonts w:ascii="Times New Roman" w:hAnsi="Times New Roman" w:cs="Times New Roman"/>
        </w:rPr>
        <w:t>, n. 41/2000, pp. 12333-12353</w:t>
      </w:r>
      <w:r w:rsidR="00C46802" w:rsidRPr="003E0C8A">
        <w:rPr>
          <w:rFonts w:ascii="Times New Roman" w:hAnsi="Times New Roman" w:cs="Times New Roman"/>
        </w:rPr>
        <w:t xml:space="preserve">. </w:t>
      </w:r>
      <w:r w:rsidR="00F57BBE" w:rsidRPr="003E0C8A">
        <w:rPr>
          <w:rFonts w:ascii="Times New Roman" w:hAnsi="Times New Roman" w:cs="Times New Roman"/>
        </w:rPr>
        <w:t xml:space="preserve">Siffatto divieto, </w:t>
      </w:r>
      <w:r w:rsidR="00C46802" w:rsidRPr="003E0C8A">
        <w:rPr>
          <w:rFonts w:ascii="Times New Roman" w:hAnsi="Times New Roman" w:cs="Times New Roman"/>
        </w:rPr>
        <w:t>non in linea con i princip</w:t>
      </w:r>
      <w:r w:rsidR="00C52A3B" w:rsidRPr="003E0C8A">
        <w:rPr>
          <w:rFonts w:ascii="Times New Roman" w:hAnsi="Times New Roman" w:cs="Times New Roman"/>
        </w:rPr>
        <w:t xml:space="preserve">i supremi del giusto processo, evidenziato </w:t>
      </w:r>
      <w:r w:rsidR="00C46802" w:rsidRPr="003E0C8A">
        <w:rPr>
          <w:rFonts w:ascii="Times New Roman" w:hAnsi="Times New Roman" w:cs="Times New Roman"/>
        </w:rPr>
        <w:t xml:space="preserve">dalla Corte Europea dei diritti dell’uomo del 2006 con la sentenza </w:t>
      </w:r>
      <w:r w:rsidR="00C46802" w:rsidRPr="003E0C8A">
        <w:rPr>
          <w:rFonts w:ascii="Times New Roman" w:hAnsi="Times New Roman" w:cs="Times New Roman"/>
          <w:i/>
        </w:rPr>
        <w:t xml:space="preserve">Case of </w:t>
      </w:r>
      <w:proofErr w:type="spellStart"/>
      <w:r w:rsidR="00C46802" w:rsidRPr="003E0C8A">
        <w:rPr>
          <w:rFonts w:ascii="Times New Roman" w:hAnsi="Times New Roman" w:cs="Times New Roman"/>
          <w:i/>
        </w:rPr>
        <w:t>Jussila</w:t>
      </w:r>
      <w:proofErr w:type="spellEnd"/>
      <w:r w:rsidR="00C46802" w:rsidRPr="003E0C8A">
        <w:rPr>
          <w:rFonts w:ascii="Times New Roman" w:hAnsi="Times New Roman" w:cs="Times New Roman"/>
        </w:rPr>
        <w:t xml:space="preserve"> v. </w:t>
      </w:r>
      <w:proofErr w:type="spellStart"/>
      <w:r w:rsidR="00C46802" w:rsidRPr="003E0C8A">
        <w:rPr>
          <w:rFonts w:ascii="Times New Roman" w:hAnsi="Times New Roman" w:cs="Times New Roman"/>
          <w:i/>
        </w:rPr>
        <w:t>Finland</w:t>
      </w:r>
      <w:proofErr w:type="spellEnd"/>
      <w:r w:rsidR="00C46802" w:rsidRPr="003E0C8A">
        <w:rPr>
          <w:rFonts w:ascii="Times New Roman" w:hAnsi="Times New Roman" w:cs="Times New Roman"/>
        </w:rPr>
        <w:t xml:space="preserve">, se in questioni che non involvono sanzioni penali trova </w:t>
      </w:r>
      <w:r w:rsidR="00F57BBE" w:rsidRPr="003E0C8A">
        <w:rPr>
          <w:rFonts w:ascii="Times New Roman" w:hAnsi="Times New Roman" w:cs="Times New Roman"/>
        </w:rPr>
        <w:t xml:space="preserve">un </w:t>
      </w:r>
      <w:r w:rsidR="00C46802" w:rsidRPr="003E0C8A">
        <w:rPr>
          <w:rFonts w:ascii="Times New Roman" w:hAnsi="Times New Roman" w:cs="Times New Roman"/>
        </w:rPr>
        <w:t>qualche contemperamento nel sistem</w:t>
      </w:r>
      <w:r w:rsidR="00F57BBE" w:rsidRPr="003E0C8A">
        <w:rPr>
          <w:rFonts w:ascii="Times New Roman" w:hAnsi="Times New Roman" w:cs="Times New Roman"/>
        </w:rPr>
        <w:t xml:space="preserve">a, dove, invece, non ha </w:t>
      </w:r>
      <w:r w:rsidR="00C46802" w:rsidRPr="003E0C8A">
        <w:rPr>
          <w:rFonts w:ascii="Times New Roman" w:hAnsi="Times New Roman" w:cs="Times New Roman"/>
        </w:rPr>
        <w:t xml:space="preserve">ragion d’essere, è </w:t>
      </w:r>
      <w:r w:rsidR="003212D3" w:rsidRPr="003E0C8A">
        <w:rPr>
          <w:rFonts w:ascii="Times New Roman" w:hAnsi="Times New Roman" w:cs="Times New Roman"/>
        </w:rPr>
        <w:t xml:space="preserve">proprio </w:t>
      </w:r>
      <w:r w:rsidR="00C46802" w:rsidRPr="003E0C8A">
        <w:rPr>
          <w:rFonts w:ascii="Times New Roman" w:hAnsi="Times New Roman" w:cs="Times New Roman"/>
        </w:rPr>
        <w:t>nel diritto p</w:t>
      </w:r>
      <w:r w:rsidR="00F57BBE" w:rsidRPr="003E0C8A">
        <w:rPr>
          <w:rFonts w:ascii="Times New Roman" w:hAnsi="Times New Roman" w:cs="Times New Roman"/>
        </w:rPr>
        <w:t>enale tributario. In merito ri</w:t>
      </w:r>
      <w:r w:rsidR="002723F6" w:rsidRPr="003E0C8A">
        <w:rPr>
          <w:rFonts w:ascii="Times New Roman" w:hAnsi="Times New Roman" w:cs="Times New Roman"/>
        </w:rPr>
        <w:t>ferimenti adeguati a motivare</w:t>
      </w:r>
      <w:r w:rsidR="00F57BBE" w:rsidRPr="003E0C8A">
        <w:rPr>
          <w:rFonts w:ascii="Times New Roman" w:hAnsi="Times New Roman" w:cs="Times New Roman"/>
        </w:rPr>
        <w:t xml:space="preserve"> tale irragionevolezza</w:t>
      </w:r>
      <w:r w:rsidR="00A167BB" w:rsidRPr="003E0C8A">
        <w:rPr>
          <w:rFonts w:ascii="Times New Roman" w:hAnsi="Times New Roman" w:cs="Times New Roman"/>
        </w:rPr>
        <w:t>, anche in virtù del</w:t>
      </w:r>
      <w:r w:rsidR="00C46802" w:rsidRPr="003E0C8A">
        <w:rPr>
          <w:rFonts w:ascii="Times New Roman" w:hAnsi="Times New Roman" w:cs="Times New Roman"/>
        </w:rPr>
        <w:t xml:space="preserve"> </w:t>
      </w:r>
      <w:r w:rsidR="003212D3" w:rsidRPr="003E0C8A">
        <w:rPr>
          <w:rFonts w:ascii="Times New Roman" w:hAnsi="Times New Roman" w:cs="Times New Roman"/>
        </w:rPr>
        <w:t>dibattito su</w:t>
      </w:r>
      <w:r w:rsidR="00C46802" w:rsidRPr="003E0C8A">
        <w:rPr>
          <w:rFonts w:ascii="Times New Roman" w:hAnsi="Times New Roman" w:cs="Times New Roman"/>
        </w:rPr>
        <w:t>lla natu</w:t>
      </w:r>
      <w:r w:rsidR="00A167BB" w:rsidRPr="003E0C8A">
        <w:rPr>
          <w:rFonts w:ascii="Times New Roman" w:hAnsi="Times New Roman" w:cs="Times New Roman"/>
        </w:rPr>
        <w:t>ra della sanzione tributaria e su</w:t>
      </w:r>
      <w:r w:rsidR="00C46802" w:rsidRPr="003E0C8A">
        <w:rPr>
          <w:rFonts w:ascii="Times New Roman" w:hAnsi="Times New Roman" w:cs="Times New Roman"/>
        </w:rPr>
        <w:t>ll</w:t>
      </w:r>
      <w:r w:rsidR="003212D3" w:rsidRPr="003E0C8A">
        <w:rPr>
          <w:rFonts w:ascii="Times New Roman" w:hAnsi="Times New Roman" w:cs="Times New Roman"/>
        </w:rPr>
        <w:t>’interesse pubblico celato dalla</w:t>
      </w:r>
      <w:r w:rsidR="00C46802" w:rsidRPr="003E0C8A">
        <w:rPr>
          <w:rFonts w:ascii="Times New Roman" w:hAnsi="Times New Roman" w:cs="Times New Roman"/>
        </w:rPr>
        <w:t xml:space="preserve"> ricerca della colpevolezza o dell’</w:t>
      </w:r>
      <w:r w:rsidR="003212D3" w:rsidRPr="003E0C8A">
        <w:rPr>
          <w:rFonts w:ascii="Times New Roman" w:hAnsi="Times New Roman" w:cs="Times New Roman"/>
        </w:rPr>
        <w:t xml:space="preserve">innocenza, </w:t>
      </w:r>
      <w:r w:rsidR="00C46802" w:rsidRPr="003E0C8A">
        <w:rPr>
          <w:rFonts w:ascii="Times New Roman" w:hAnsi="Times New Roman" w:cs="Times New Roman"/>
        </w:rPr>
        <w:t xml:space="preserve">sono </w:t>
      </w:r>
      <w:r w:rsidR="00A167BB" w:rsidRPr="003E0C8A">
        <w:rPr>
          <w:rFonts w:ascii="Times New Roman" w:hAnsi="Times New Roman" w:cs="Times New Roman"/>
        </w:rPr>
        <w:t xml:space="preserve">tutte </w:t>
      </w:r>
      <w:r w:rsidR="00C46802" w:rsidRPr="003E0C8A">
        <w:rPr>
          <w:rFonts w:ascii="Times New Roman" w:hAnsi="Times New Roman" w:cs="Times New Roman"/>
        </w:rPr>
        <w:t>le ipotesi in cui dalla conclusione del processo tributario deriva un impedimento alla celebrazione o prosecuzione di quello penale o dell’esecuzione della pena, in quanto non sempre i fatti con rilevanza tributaria sono documentabili oppure possono essere confi</w:t>
      </w:r>
      <w:r w:rsidR="00A167BB" w:rsidRPr="003E0C8A">
        <w:rPr>
          <w:rFonts w:ascii="Times New Roman" w:hAnsi="Times New Roman" w:cs="Times New Roman"/>
        </w:rPr>
        <w:t>gurati per iscritto. Al di là</w:t>
      </w:r>
      <w:r w:rsidR="00C46802" w:rsidRPr="003E0C8A">
        <w:rPr>
          <w:rFonts w:ascii="Times New Roman" w:hAnsi="Times New Roman" w:cs="Times New Roman"/>
        </w:rPr>
        <w:t xml:space="preserve"> di tali fattispecie dove la sussistenza di questo divieto mal si concilia anche con il </w:t>
      </w:r>
      <w:r w:rsidR="00C46802" w:rsidRPr="003E0C8A">
        <w:rPr>
          <w:rFonts w:ascii="Times New Roman" w:hAnsi="Times New Roman" w:cs="Times New Roman"/>
          <w:i/>
        </w:rPr>
        <w:t>ne bis in idem</w:t>
      </w:r>
      <w:r w:rsidR="00C46802" w:rsidRPr="003E0C8A">
        <w:rPr>
          <w:rFonts w:ascii="Times New Roman" w:hAnsi="Times New Roman" w:cs="Times New Roman"/>
        </w:rPr>
        <w:t xml:space="preserve"> sostanziale e processuale, per cui non</w:t>
      </w:r>
      <w:r w:rsidR="00A167BB" w:rsidRPr="003E0C8A">
        <w:rPr>
          <w:rFonts w:ascii="Times New Roman" w:hAnsi="Times New Roman" w:cs="Times New Roman"/>
        </w:rPr>
        <w:t xml:space="preserve"> si comprende perché </w:t>
      </w:r>
      <w:r w:rsidR="00FD23FB" w:rsidRPr="003E0C8A">
        <w:rPr>
          <w:rFonts w:ascii="Times New Roman" w:hAnsi="Times New Roman" w:cs="Times New Roman"/>
        </w:rPr>
        <w:t>mentre a un imputato per evasione è</w:t>
      </w:r>
      <w:r w:rsidR="00C46802" w:rsidRPr="003E0C8A">
        <w:rPr>
          <w:rFonts w:ascii="Times New Roman" w:hAnsi="Times New Roman" w:cs="Times New Roman"/>
        </w:rPr>
        <w:t xml:space="preserve"> consentito testimoniare nel proces</w:t>
      </w:r>
      <w:r w:rsidR="00FD23FB" w:rsidRPr="003E0C8A">
        <w:rPr>
          <w:rFonts w:ascii="Times New Roman" w:hAnsi="Times New Roman" w:cs="Times New Roman"/>
        </w:rPr>
        <w:t xml:space="preserve">so che lo vede coinvolto, </w:t>
      </w:r>
      <w:r w:rsidR="00C46802" w:rsidRPr="003E0C8A">
        <w:rPr>
          <w:rFonts w:ascii="Times New Roman" w:hAnsi="Times New Roman" w:cs="Times New Roman"/>
        </w:rPr>
        <w:t>la stessa testimonianza gli è negata nel processo tributario per</w:t>
      </w:r>
      <w:r w:rsidR="00FD23FB" w:rsidRPr="003E0C8A">
        <w:rPr>
          <w:rFonts w:ascii="Times New Roman" w:hAnsi="Times New Roman" w:cs="Times New Roman"/>
        </w:rPr>
        <w:t>, ad esempio,</w:t>
      </w:r>
      <w:r w:rsidR="00C46802" w:rsidRPr="003E0C8A">
        <w:rPr>
          <w:rFonts w:ascii="Times New Roman" w:hAnsi="Times New Roman" w:cs="Times New Roman"/>
        </w:rPr>
        <w:t xml:space="preserve"> contestare l’illeceità di un negozio dissimulato posto a fondamento della pretesa tributaria nei suoi confronti, gli eff</w:t>
      </w:r>
      <w:r w:rsidR="00DE1033" w:rsidRPr="003E0C8A">
        <w:rPr>
          <w:rFonts w:ascii="Times New Roman" w:hAnsi="Times New Roman" w:cs="Times New Roman"/>
        </w:rPr>
        <w:t xml:space="preserve">etti del divieto possono </w:t>
      </w:r>
      <w:r w:rsidR="00A167BB" w:rsidRPr="003E0C8A">
        <w:rPr>
          <w:rFonts w:ascii="Times New Roman" w:hAnsi="Times New Roman" w:cs="Times New Roman"/>
        </w:rPr>
        <w:t>però essere mitigati. R</w:t>
      </w:r>
      <w:r w:rsidR="00C46802" w:rsidRPr="003E0C8A">
        <w:rPr>
          <w:rFonts w:ascii="Times New Roman" w:hAnsi="Times New Roman" w:cs="Times New Roman"/>
        </w:rPr>
        <w:t>icorrendo al</w:t>
      </w:r>
      <w:r w:rsidR="00A167BB" w:rsidRPr="003E0C8A">
        <w:rPr>
          <w:rFonts w:ascii="Times New Roman" w:hAnsi="Times New Roman" w:cs="Times New Roman"/>
        </w:rPr>
        <w:t xml:space="preserve">l’interpretazione, infatti, </w:t>
      </w:r>
      <w:r w:rsidR="00C46802" w:rsidRPr="003E0C8A">
        <w:rPr>
          <w:rFonts w:ascii="Times New Roman" w:hAnsi="Times New Roman" w:cs="Times New Roman"/>
        </w:rPr>
        <w:t xml:space="preserve">l’esclusione prescritta dall’art. 7 del </w:t>
      </w:r>
      <w:proofErr w:type="spellStart"/>
      <w:r w:rsidR="00C46802" w:rsidRPr="003E0C8A">
        <w:rPr>
          <w:rFonts w:ascii="Times New Roman" w:hAnsi="Times New Roman" w:cs="Times New Roman"/>
        </w:rPr>
        <w:t>D</w:t>
      </w:r>
      <w:r w:rsidR="00D15D3F" w:rsidRPr="003E0C8A">
        <w:rPr>
          <w:rFonts w:ascii="Times New Roman" w:hAnsi="Times New Roman" w:cs="Times New Roman"/>
        </w:rPr>
        <w:t>.</w:t>
      </w:r>
      <w:r w:rsidR="00C46802" w:rsidRPr="003E0C8A">
        <w:rPr>
          <w:rFonts w:ascii="Times New Roman" w:hAnsi="Times New Roman" w:cs="Times New Roman"/>
        </w:rPr>
        <w:t>p</w:t>
      </w:r>
      <w:r w:rsidR="00D15D3F" w:rsidRPr="003E0C8A">
        <w:rPr>
          <w:rFonts w:ascii="Times New Roman" w:hAnsi="Times New Roman" w:cs="Times New Roman"/>
        </w:rPr>
        <w:t>.</w:t>
      </w:r>
      <w:r w:rsidR="00C46802" w:rsidRPr="003E0C8A">
        <w:rPr>
          <w:rFonts w:ascii="Times New Roman" w:hAnsi="Times New Roman" w:cs="Times New Roman"/>
        </w:rPr>
        <w:t>r.</w:t>
      </w:r>
      <w:proofErr w:type="spellEnd"/>
      <w:r w:rsidR="00C46802" w:rsidRPr="003E0C8A">
        <w:rPr>
          <w:rFonts w:ascii="Times New Roman" w:hAnsi="Times New Roman" w:cs="Times New Roman"/>
        </w:rPr>
        <w:t xml:space="preserve"> n. 546 d</w:t>
      </w:r>
      <w:r w:rsidR="00DE1033" w:rsidRPr="003E0C8A">
        <w:rPr>
          <w:rFonts w:ascii="Times New Roman" w:hAnsi="Times New Roman" w:cs="Times New Roman"/>
        </w:rPr>
        <w:t>el 1992 è un divieto valido solo</w:t>
      </w:r>
      <w:r w:rsidR="00C46802" w:rsidRPr="003E0C8A">
        <w:rPr>
          <w:rFonts w:ascii="Times New Roman" w:hAnsi="Times New Roman" w:cs="Times New Roman"/>
        </w:rPr>
        <w:t xml:space="preserve"> per la tes</w:t>
      </w:r>
      <w:r w:rsidR="00DE1033" w:rsidRPr="003E0C8A">
        <w:rPr>
          <w:rFonts w:ascii="Times New Roman" w:hAnsi="Times New Roman" w:cs="Times New Roman"/>
        </w:rPr>
        <w:t>timonianza orale</w:t>
      </w:r>
      <w:r w:rsidR="00D15D3F" w:rsidRPr="003E0C8A">
        <w:rPr>
          <w:rFonts w:ascii="Times New Roman" w:hAnsi="Times New Roman" w:cs="Times New Roman"/>
        </w:rPr>
        <w:t xml:space="preserve"> da assumere con le garanzie del contraddittorio nel processo, non </w:t>
      </w:r>
      <w:r w:rsidR="00DE1033" w:rsidRPr="003E0C8A">
        <w:rPr>
          <w:rFonts w:ascii="Times New Roman" w:hAnsi="Times New Roman" w:cs="Times New Roman"/>
        </w:rPr>
        <w:t xml:space="preserve">per </w:t>
      </w:r>
      <w:r w:rsidR="00C46802" w:rsidRPr="003E0C8A">
        <w:rPr>
          <w:rFonts w:ascii="Times New Roman" w:hAnsi="Times New Roman" w:cs="Times New Roman"/>
        </w:rPr>
        <w:t>le dichiarazione dei</w:t>
      </w:r>
      <w:r w:rsidR="00DE1033" w:rsidRPr="003E0C8A">
        <w:rPr>
          <w:rFonts w:ascii="Times New Roman" w:hAnsi="Times New Roman" w:cs="Times New Roman"/>
        </w:rPr>
        <w:t xml:space="preserve"> terzi</w:t>
      </w:r>
      <w:r w:rsidR="00D15D3F" w:rsidRPr="003E0C8A">
        <w:rPr>
          <w:rFonts w:ascii="Times New Roman" w:hAnsi="Times New Roman" w:cs="Times New Roman"/>
        </w:rPr>
        <w:t>, anche</w:t>
      </w:r>
      <w:r w:rsidR="00DE1033" w:rsidRPr="003E0C8A">
        <w:rPr>
          <w:rFonts w:ascii="Times New Roman" w:hAnsi="Times New Roman" w:cs="Times New Roman"/>
        </w:rPr>
        <w:t xml:space="preserve"> assunte in forma scritta</w:t>
      </w:r>
      <w:r w:rsidR="00D15D3F" w:rsidRPr="003E0C8A">
        <w:rPr>
          <w:rFonts w:ascii="Times New Roman" w:hAnsi="Times New Roman" w:cs="Times New Roman"/>
        </w:rPr>
        <w:t xml:space="preserve">, che gli organi dell’amministrazione in fase extraprocessuale sono autorizzati a richiedere e che concorrono a formare il libero convincimento del giudice, così da ultimo in un filone unanime </w:t>
      </w:r>
      <w:proofErr w:type="spellStart"/>
      <w:r w:rsidR="00D15D3F" w:rsidRPr="003E0C8A">
        <w:rPr>
          <w:rFonts w:ascii="Times New Roman" w:hAnsi="Times New Roman" w:cs="Times New Roman"/>
        </w:rPr>
        <w:t>Cas</w:t>
      </w:r>
      <w:r w:rsidR="003F38F8" w:rsidRPr="003E0C8A">
        <w:rPr>
          <w:rFonts w:ascii="Times New Roman" w:hAnsi="Times New Roman" w:cs="Times New Roman"/>
        </w:rPr>
        <w:t>s</w:t>
      </w:r>
      <w:proofErr w:type="spellEnd"/>
      <w:r w:rsidR="003F38F8" w:rsidRPr="003E0C8A">
        <w:rPr>
          <w:rFonts w:ascii="Times New Roman" w:hAnsi="Times New Roman" w:cs="Times New Roman"/>
        </w:rPr>
        <w:t xml:space="preserve">. </w:t>
      </w:r>
      <w:proofErr w:type="spellStart"/>
      <w:proofErr w:type="gramStart"/>
      <w:r w:rsidR="003F38F8" w:rsidRPr="003E0C8A">
        <w:rPr>
          <w:rFonts w:ascii="Times New Roman" w:hAnsi="Times New Roman" w:cs="Times New Roman"/>
        </w:rPr>
        <w:t>Civ</w:t>
      </w:r>
      <w:proofErr w:type="spellEnd"/>
      <w:r w:rsidR="003F38F8" w:rsidRPr="003E0C8A">
        <w:rPr>
          <w:rFonts w:ascii="Times New Roman" w:hAnsi="Times New Roman" w:cs="Times New Roman"/>
        </w:rPr>
        <w:t>.,</w:t>
      </w:r>
      <w:proofErr w:type="gramEnd"/>
      <w:r w:rsidR="003F38F8" w:rsidRPr="003E0C8A">
        <w:rPr>
          <w:rFonts w:ascii="Times New Roman" w:hAnsi="Times New Roman" w:cs="Times New Roman"/>
        </w:rPr>
        <w:t xml:space="preserve"> V., </w:t>
      </w:r>
      <w:r w:rsidR="00CB09C6" w:rsidRPr="003E0C8A">
        <w:rPr>
          <w:rFonts w:ascii="Times New Roman" w:hAnsi="Times New Roman" w:cs="Times New Roman"/>
        </w:rPr>
        <w:t>13 settembre 2018</w:t>
      </w:r>
      <w:r w:rsidR="003F38F8" w:rsidRPr="003E0C8A">
        <w:rPr>
          <w:rFonts w:ascii="Times New Roman" w:hAnsi="Times New Roman" w:cs="Times New Roman"/>
        </w:rPr>
        <w:t>, n. 22349</w:t>
      </w:r>
      <w:r w:rsidR="00EB6E1D" w:rsidRPr="003E0C8A">
        <w:rPr>
          <w:rFonts w:ascii="Times New Roman" w:hAnsi="Times New Roman" w:cs="Times New Roman"/>
        </w:rPr>
        <w:t xml:space="preserve">. </w:t>
      </w:r>
      <w:r w:rsidR="00DE1033" w:rsidRPr="003E0C8A">
        <w:rPr>
          <w:rFonts w:ascii="Times New Roman" w:hAnsi="Times New Roman" w:cs="Times New Roman"/>
        </w:rPr>
        <w:t>Ciò</w:t>
      </w:r>
      <w:r w:rsidR="00C46802" w:rsidRPr="003E0C8A">
        <w:rPr>
          <w:rFonts w:ascii="Times New Roman" w:hAnsi="Times New Roman" w:cs="Times New Roman"/>
        </w:rPr>
        <w:t xml:space="preserve"> sulla scorta della previsione dell’istituto sia nel processo civile (a cui l’art. 1 del </w:t>
      </w:r>
      <w:proofErr w:type="spellStart"/>
      <w:r w:rsidR="00C46802" w:rsidRPr="003E0C8A">
        <w:rPr>
          <w:rFonts w:ascii="Times New Roman" w:hAnsi="Times New Roman" w:cs="Times New Roman"/>
        </w:rPr>
        <w:t>D</w:t>
      </w:r>
      <w:r w:rsidR="00D15D3F" w:rsidRPr="003E0C8A">
        <w:rPr>
          <w:rFonts w:ascii="Times New Roman" w:hAnsi="Times New Roman" w:cs="Times New Roman"/>
        </w:rPr>
        <w:t>.</w:t>
      </w:r>
      <w:r w:rsidR="00C46802" w:rsidRPr="003E0C8A">
        <w:rPr>
          <w:rFonts w:ascii="Times New Roman" w:hAnsi="Times New Roman" w:cs="Times New Roman"/>
        </w:rPr>
        <w:t>p</w:t>
      </w:r>
      <w:r w:rsidR="00D15D3F" w:rsidRPr="003E0C8A">
        <w:rPr>
          <w:rFonts w:ascii="Times New Roman" w:hAnsi="Times New Roman" w:cs="Times New Roman"/>
        </w:rPr>
        <w:t>.</w:t>
      </w:r>
      <w:r w:rsidR="00C46802" w:rsidRPr="003E0C8A">
        <w:rPr>
          <w:rFonts w:ascii="Times New Roman" w:hAnsi="Times New Roman" w:cs="Times New Roman"/>
        </w:rPr>
        <w:t>r</w:t>
      </w:r>
      <w:r w:rsidR="00D15D3F" w:rsidRPr="003E0C8A">
        <w:rPr>
          <w:rFonts w:ascii="Times New Roman" w:hAnsi="Times New Roman" w:cs="Times New Roman"/>
        </w:rPr>
        <w:t>.</w:t>
      </w:r>
      <w:proofErr w:type="spellEnd"/>
      <w:r w:rsidR="00C46802" w:rsidRPr="003E0C8A">
        <w:rPr>
          <w:rFonts w:ascii="Times New Roman" w:hAnsi="Times New Roman" w:cs="Times New Roman"/>
        </w:rPr>
        <w:t xml:space="preserve"> 546/92 fa espresso riferimento), </w:t>
      </w:r>
      <w:r w:rsidR="00C46802" w:rsidRPr="003E0C8A">
        <w:rPr>
          <w:rFonts w:ascii="Times New Roman" w:hAnsi="Times New Roman" w:cs="Times New Roman"/>
          <w:i/>
        </w:rPr>
        <w:t>ex</w:t>
      </w:r>
      <w:r w:rsidR="00C46802" w:rsidRPr="003E0C8A">
        <w:rPr>
          <w:rFonts w:ascii="Times New Roman" w:hAnsi="Times New Roman" w:cs="Times New Roman"/>
        </w:rPr>
        <w:t xml:space="preserve"> art. 257</w:t>
      </w:r>
      <w:r w:rsidR="00C46802" w:rsidRPr="003E0C8A">
        <w:rPr>
          <w:rFonts w:ascii="Times New Roman" w:hAnsi="Times New Roman" w:cs="Times New Roman"/>
          <w:i/>
        </w:rPr>
        <w:t>bis</w:t>
      </w:r>
      <w:r w:rsidR="00C46802" w:rsidRPr="003E0C8A">
        <w:rPr>
          <w:rFonts w:ascii="Times New Roman" w:hAnsi="Times New Roman" w:cs="Times New Roman"/>
        </w:rPr>
        <w:t xml:space="preserve"> </w:t>
      </w:r>
      <w:proofErr w:type="spellStart"/>
      <w:r w:rsidR="00C46802" w:rsidRPr="003E0C8A">
        <w:rPr>
          <w:rFonts w:ascii="Times New Roman" w:hAnsi="Times New Roman" w:cs="Times New Roman"/>
        </w:rPr>
        <w:t>c.p.c</w:t>
      </w:r>
      <w:proofErr w:type="spellEnd"/>
      <w:r w:rsidR="00C46802" w:rsidRPr="003E0C8A">
        <w:rPr>
          <w:rFonts w:ascii="Times New Roman" w:hAnsi="Times New Roman" w:cs="Times New Roman"/>
        </w:rPr>
        <w:t>, sia in quello</w:t>
      </w:r>
      <w:r w:rsidR="00C46802" w:rsidRPr="00AF1B70">
        <w:rPr>
          <w:rFonts w:ascii="Tahoma" w:hAnsi="Tahoma" w:cs="Tahoma"/>
        </w:rPr>
        <w:t xml:space="preserve"> </w:t>
      </w:r>
      <w:r w:rsidR="00C46802" w:rsidRPr="003E0C8A">
        <w:rPr>
          <w:rFonts w:ascii="Times New Roman" w:hAnsi="Times New Roman" w:cs="Times New Roman"/>
        </w:rPr>
        <w:t xml:space="preserve">amministrativo con la novella del 2 luglio del 2010, d.lgs. n. 104, all’art. 63, comma 3, del codice di rito. </w:t>
      </w:r>
      <w:r w:rsidRPr="003E0C8A">
        <w:rPr>
          <w:rFonts w:ascii="Times New Roman" w:hAnsi="Times New Roman" w:cs="Times New Roman"/>
        </w:rPr>
        <w:t xml:space="preserve"> </w:t>
      </w:r>
    </w:p>
  </w:footnote>
  <w:footnote w:id="21">
    <w:p w14:paraId="7CBF5E9F" w14:textId="4BF05508" w:rsidR="00137FCB" w:rsidRPr="003E0C8A" w:rsidRDefault="00137FCB"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Da ultimo</w:t>
      </w:r>
      <w:r w:rsidR="00A07785" w:rsidRPr="003E0C8A">
        <w:rPr>
          <w:rFonts w:ascii="Times New Roman" w:hAnsi="Times New Roman" w:cs="Times New Roman"/>
        </w:rPr>
        <w:t xml:space="preserve"> sulla carenza d’indipendenza</w:t>
      </w:r>
      <w:r w:rsidR="00EB4097" w:rsidRPr="003E0C8A">
        <w:rPr>
          <w:rFonts w:ascii="Times New Roman" w:hAnsi="Times New Roman" w:cs="Times New Roman"/>
        </w:rPr>
        <w:t xml:space="preserve"> dei giudizi tributari e sul vizio di legittimità degli artt. 1, 2, 3 decreto legislativo n. 545/1992, in riferimento agli artt. 101 e 111 </w:t>
      </w:r>
      <w:proofErr w:type="spellStart"/>
      <w:r w:rsidR="00EB4097" w:rsidRPr="003E0C8A">
        <w:rPr>
          <w:rFonts w:ascii="Times New Roman" w:hAnsi="Times New Roman" w:cs="Times New Roman"/>
        </w:rPr>
        <w:t>Cost</w:t>
      </w:r>
      <w:proofErr w:type="spellEnd"/>
      <w:r w:rsidR="00EB4097" w:rsidRPr="003E0C8A">
        <w:rPr>
          <w:rFonts w:ascii="Times New Roman" w:hAnsi="Times New Roman" w:cs="Times New Roman"/>
        </w:rPr>
        <w:t xml:space="preserve">. </w:t>
      </w:r>
      <w:proofErr w:type="gramStart"/>
      <w:r w:rsidR="00EB4097" w:rsidRPr="003E0C8A">
        <w:rPr>
          <w:rFonts w:ascii="Times New Roman" w:hAnsi="Times New Roman" w:cs="Times New Roman"/>
        </w:rPr>
        <w:t>e</w:t>
      </w:r>
      <w:proofErr w:type="gramEnd"/>
      <w:r w:rsidR="00EB4097" w:rsidRPr="003E0C8A">
        <w:rPr>
          <w:rFonts w:ascii="Times New Roman" w:hAnsi="Times New Roman" w:cs="Times New Roman"/>
        </w:rPr>
        <w:t xml:space="preserve"> per il tramite dell'art. 117 </w:t>
      </w:r>
      <w:proofErr w:type="spellStart"/>
      <w:r w:rsidR="00EB4097" w:rsidRPr="003E0C8A">
        <w:rPr>
          <w:rFonts w:ascii="Times New Roman" w:hAnsi="Times New Roman" w:cs="Times New Roman"/>
        </w:rPr>
        <w:t>Cost</w:t>
      </w:r>
      <w:proofErr w:type="spellEnd"/>
      <w:r w:rsidR="00EB4097" w:rsidRPr="003E0C8A">
        <w:rPr>
          <w:rFonts w:ascii="Times New Roman" w:hAnsi="Times New Roman" w:cs="Times New Roman"/>
        </w:rPr>
        <w:t>. art. 6 Convenzione europea per la salvaguardia dei Diritti dell’uomo e delle libertà fondamentali</w:t>
      </w:r>
      <w:r w:rsidR="00A07785" w:rsidRPr="003E0C8A">
        <w:rPr>
          <w:rFonts w:ascii="Times New Roman" w:hAnsi="Times New Roman" w:cs="Times New Roman"/>
        </w:rPr>
        <w:t>,</w:t>
      </w:r>
      <w:r w:rsidR="00EB4097" w:rsidRPr="003E0C8A">
        <w:rPr>
          <w:rFonts w:ascii="Times New Roman" w:hAnsi="Times New Roman" w:cs="Times New Roman"/>
        </w:rPr>
        <w:t xml:space="preserve"> è del 22 agosto scorso l’ordinanza n. 105 della CT provinciale di Novara.</w:t>
      </w:r>
      <w:r w:rsidR="003221AB" w:rsidRPr="003E0C8A">
        <w:rPr>
          <w:rFonts w:ascii="Times New Roman" w:hAnsi="Times New Roman" w:cs="Times New Roman"/>
        </w:rPr>
        <w:t xml:space="preserve"> </w:t>
      </w:r>
      <w:r w:rsidR="00EB4097" w:rsidRPr="003E0C8A">
        <w:rPr>
          <w:rFonts w:ascii="Times New Roman" w:hAnsi="Times New Roman" w:cs="Times New Roman"/>
        </w:rPr>
        <w:t xml:space="preserve">Dopo un precedente </w:t>
      </w:r>
      <w:r w:rsidR="00C76D06" w:rsidRPr="003E0C8A">
        <w:rPr>
          <w:rFonts w:ascii="Times New Roman" w:hAnsi="Times New Roman" w:cs="Times New Roman"/>
        </w:rPr>
        <w:t xml:space="preserve">risolto dalla </w:t>
      </w:r>
      <w:proofErr w:type="spellStart"/>
      <w:r w:rsidR="00C76D06" w:rsidRPr="003E0C8A">
        <w:rPr>
          <w:rFonts w:ascii="Times New Roman" w:hAnsi="Times New Roman" w:cs="Times New Roman"/>
        </w:rPr>
        <w:t>Cass</w:t>
      </w:r>
      <w:proofErr w:type="spellEnd"/>
      <w:r w:rsidR="00C76D06" w:rsidRPr="003E0C8A">
        <w:rPr>
          <w:rFonts w:ascii="Times New Roman" w:hAnsi="Times New Roman" w:cs="Times New Roman"/>
        </w:rPr>
        <w:t xml:space="preserve">. civ. ordinanza </w:t>
      </w:r>
      <w:r w:rsidR="00047074" w:rsidRPr="003E0C8A">
        <w:rPr>
          <w:rFonts w:ascii="Times New Roman" w:hAnsi="Times New Roman" w:cs="Times New Roman"/>
        </w:rPr>
        <w:t>20 ottobre 2016</w:t>
      </w:r>
      <w:r w:rsidR="00C76D06" w:rsidRPr="003E0C8A">
        <w:rPr>
          <w:rFonts w:ascii="Times New Roman" w:hAnsi="Times New Roman" w:cs="Times New Roman"/>
        </w:rPr>
        <w:t>, n. 227</w:t>
      </w:r>
      <w:r w:rsidR="00EB6E1D" w:rsidRPr="003E0C8A">
        <w:rPr>
          <w:rFonts w:ascii="Times New Roman" w:hAnsi="Times New Roman" w:cs="Times New Roman"/>
        </w:rPr>
        <w:t xml:space="preserve"> </w:t>
      </w:r>
      <w:r w:rsidR="00047074" w:rsidRPr="003E0C8A">
        <w:rPr>
          <w:rFonts w:ascii="Times New Roman" w:hAnsi="Times New Roman" w:cs="Times New Roman"/>
        </w:rPr>
        <w:t>per l’impossibili</w:t>
      </w:r>
      <w:r w:rsidR="009333C7" w:rsidRPr="003E0C8A">
        <w:rPr>
          <w:rFonts w:ascii="Times New Roman" w:hAnsi="Times New Roman" w:cs="Times New Roman"/>
        </w:rPr>
        <w:t xml:space="preserve">tà </w:t>
      </w:r>
      <w:r w:rsidR="003126DE" w:rsidRPr="003E0C8A">
        <w:rPr>
          <w:rFonts w:ascii="Times New Roman" w:hAnsi="Times New Roman" w:cs="Times New Roman"/>
        </w:rPr>
        <w:t>di scegliere</w:t>
      </w:r>
      <w:r w:rsidR="009333C7" w:rsidRPr="003E0C8A">
        <w:rPr>
          <w:rFonts w:ascii="Times New Roman" w:hAnsi="Times New Roman" w:cs="Times New Roman"/>
        </w:rPr>
        <w:t xml:space="preserve"> una soluzione</w:t>
      </w:r>
      <w:r w:rsidR="003126DE" w:rsidRPr="003E0C8A">
        <w:rPr>
          <w:rFonts w:ascii="Times New Roman" w:hAnsi="Times New Roman" w:cs="Times New Roman"/>
        </w:rPr>
        <w:t xml:space="preserve"> tra interpretazioni</w:t>
      </w:r>
      <w:r w:rsidR="00D9233D" w:rsidRPr="003E0C8A">
        <w:rPr>
          <w:rFonts w:ascii="Times New Roman" w:hAnsi="Times New Roman" w:cs="Times New Roman"/>
        </w:rPr>
        <w:t xml:space="preserve"> </w:t>
      </w:r>
      <w:r w:rsidR="009333C7" w:rsidRPr="003E0C8A">
        <w:rPr>
          <w:rFonts w:ascii="Times New Roman" w:hAnsi="Times New Roman" w:cs="Times New Roman"/>
        </w:rPr>
        <w:t>che non appaiono riallinearsi al dettato costituzionale</w:t>
      </w:r>
      <w:r w:rsidR="00047074" w:rsidRPr="003E0C8A">
        <w:rPr>
          <w:rFonts w:ascii="Times New Roman" w:hAnsi="Times New Roman" w:cs="Times New Roman"/>
        </w:rPr>
        <w:t xml:space="preserve">, ancora una volta torna al suo vaglio il difetto di costituzione del giudice tributario e la violazione di diritti fondamentali dell’uomo. In breve, la questione ruota </w:t>
      </w:r>
      <w:r w:rsidR="00D9233D" w:rsidRPr="003E0C8A">
        <w:rPr>
          <w:rFonts w:ascii="Times New Roman" w:hAnsi="Times New Roman" w:cs="Times New Roman"/>
        </w:rPr>
        <w:t xml:space="preserve">sia </w:t>
      </w:r>
      <w:r w:rsidR="00047074" w:rsidRPr="003E0C8A">
        <w:rPr>
          <w:rFonts w:ascii="Times New Roman" w:hAnsi="Times New Roman" w:cs="Times New Roman"/>
        </w:rPr>
        <w:t>intorno allo</w:t>
      </w:r>
      <w:r w:rsidR="00A07785" w:rsidRPr="003E0C8A">
        <w:rPr>
          <w:rFonts w:ascii="Times New Roman" w:hAnsi="Times New Roman" w:cs="Times New Roman"/>
        </w:rPr>
        <w:t xml:space="preserve"> </w:t>
      </w:r>
      <w:r w:rsidR="00A07785" w:rsidRPr="003E0C8A">
        <w:rPr>
          <w:rFonts w:ascii="Times New Roman" w:hAnsi="Times New Roman" w:cs="Times New Roman"/>
          <w:i/>
        </w:rPr>
        <w:t xml:space="preserve">status </w:t>
      </w:r>
      <w:r w:rsidR="00A07785" w:rsidRPr="003E0C8A">
        <w:rPr>
          <w:rFonts w:ascii="Times New Roman" w:hAnsi="Times New Roman" w:cs="Times New Roman"/>
        </w:rPr>
        <w:t>e</w:t>
      </w:r>
      <w:r w:rsidR="00091EB8" w:rsidRPr="003E0C8A">
        <w:rPr>
          <w:rFonts w:ascii="Times New Roman" w:hAnsi="Times New Roman" w:cs="Times New Roman"/>
        </w:rPr>
        <w:t>conomico de</w:t>
      </w:r>
      <w:r w:rsidR="00047074" w:rsidRPr="003E0C8A">
        <w:rPr>
          <w:rFonts w:ascii="Times New Roman" w:hAnsi="Times New Roman" w:cs="Times New Roman"/>
        </w:rPr>
        <w:t>i giud</w:t>
      </w:r>
      <w:r w:rsidR="00D9233D" w:rsidRPr="003E0C8A">
        <w:rPr>
          <w:rFonts w:ascii="Times New Roman" w:hAnsi="Times New Roman" w:cs="Times New Roman"/>
        </w:rPr>
        <w:t xml:space="preserve">ici, con una retribuzione </w:t>
      </w:r>
      <w:r w:rsidR="00047074" w:rsidRPr="003E0C8A">
        <w:rPr>
          <w:rFonts w:ascii="Times New Roman" w:hAnsi="Times New Roman" w:cs="Times New Roman"/>
        </w:rPr>
        <w:t xml:space="preserve">determinata </w:t>
      </w:r>
      <w:r w:rsidR="00091EB8" w:rsidRPr="003E0C8A">
        <w:rPr>
          <w:rFonts w:ascii="Times New Roman" w:hAnsi="Times New Roman" w:cs="Times New Roman"/>
        </w:rPr>
        <w:t>dalla stessa</w:t>
      </w:r>
      <w:r w:rsidR="00B828F1" w:rsidRPr="003E0C8A">
        <w:rPr>
          <w:rFonts w:ascii="Times New Roman" w:hAnsi="Times New Roman" w:cs="Times New Roman"/>
        </w:rPr>
        <w:t xml:space="preserve"> </w:t>
      </w:r>
      <w:r w:rsidR="00047074" w:rsidRPr="003E0C8A">
        <w:rPr>
          <w:rFonts w:ascii="Times New Roman" w:hAnsi="Times New Roman" w:cs="Times New Roman"/>
        </w:rPr>
        <w:t>Amministrazione</w:t>
      </w:r>
      <w:r w:rsidR="00B828F1" w:rsidRPr="003E0C8A">
        <w:rPr>
          <w:rFonts w:ascii="Times New Roman" w:hAnsi="Times New Roman" w:cs="Times New Roman"/>
        </w:rPr>
        <w:t xml:space="preserve"> parte in causa</w:t>
      </w:r>
      <w:r w:rsidR="00DD3071" w:rsidRPr="003E0C8A">
        <w:rPr>
          <w:rFonts w:ascii="Times New Roman" w:hAnsi="Times New Roman" w:cs="Times New Roman"/>
        </w:rPr>
        <w:t xml:space="preserve"> e soggetta a controllo</w:t>
      </w:r>
      <w:r w:rsidR="00B828F1" w:rsidRPr="003E0C8A">
        <w:rPr>
          <w:rFonts w:ascii="Times New Roman" w:hAnsi="Times New Roman" w:cs="Times New Roman"/>
        </w:rPr>
        <w:t>,</w:t>
      </w:r>
      <w:r w:rsidR="001A38AC" w:rsidRPr="003E0C8A">
        <w:rPr>
          <w:rFonts w:ascii="Times New Roman" w:hAnsi="Times New Roman" w:cs="Times New Roman"/>
        </w:rPr>
        <w:t xml:space="preserve"> sia</w:t>
      </w:r>
      <w:r w:rsidR="00047074" w:rsidRPr="003E0C8A">
        <w:rPr>
          <w:rFonts w:ascii="Times New Roman" w:hAnsi="Times New Roman" w:cs="Times New Roman"/>
        </w:rPr>
        <w:t xml:space="preserve"> a</w:t>
      </w:r>
      <w:r w:rsidR="0061148A" w:rsidRPr="003E0C8A">
        <w:rPr>
          <w:rFonts w:ascii="Times New Roman" w:hAnsi="Times New Roman" w:cs="Times New Roman"/>
        </w:rPr>
        <w:t>lla loro imparzialità verso l’</w:t>
      </w:r>
      <w:r w:rsidR="00047074" w:rsidRPr="003E0C8A">
        <w:rPr>
          <w:rFonts w:ascii="Times New Roman" w:hAnsi="Times New Roman" w:cs="Times New Roman"/>
        </w:rPr>
        <w:t>esterno.</w:t>
      </w:r>
      <w:r w:rsidR="00EB4097" w:rsidRPr="003E0C8A">
        <w:rPr>
          <w:rFonts w:ascii="Times New Roman" w:hAnsi="Times New Roman" w:cs="Times New Roman"/>
        </w:rPr>
        <w:t xml:space="preserve"> </w:t>
      </w:r>
      <w:r w:rsidR="0061148A" w:rsidRPr="003E0C8A">
        <w:rPr>
          <w:rFonts w:ascii="Times New Roman" w:hAnsi="Times New Roman" w:cs="Times New Roman"/>
        </w:rPr>
        <w:t xml:space="preserve"> </w:t>
      </w:r>
      <w:r w:rsidR="00B828F1" w:rsidRPr="003E0C8A">
        <w:rPr>
          <w:rFonts w:ascii="Times New Roman" w:hAnsi="Times New Roman" w:cs="Times New Roman"/>
        </w:rPr>
        <w:t xml:space="preserve">   </w:t>
      </w:r>
      <w:r w:rsidR="00091EB8" w:rsidRPr="003E0C8A">
        <w:rPr>
          <w:rFonts w:ascii="Times New Roman" w:hAnsi="Times New Roman" w:cs="Times New Roman"/>
        </w:rPr>
        <w:t xml:space="preserve"> </w:t>
      </w:r>
      <w:r w:rsidR="00A07785" w:rsidRPr="003E0C8A">
        <w:rPr>
          <w:rFonts w:ascii="Times New Roman" w:hAnsi="Times New Roman" w:cs="Times New Roman"/>
        </w:rPr>
        <w:t xml:space="preserve"> </w:t>
      </w:r>
      <w:r w:rsidRPr="003E0C8A">
        <w:rPr>
          <w:rFonts w:ascii="Times New Roman" w:hAnsi="Times New Roman" w:cs="Times New Roman"/>
        </w:rPr>
        <w:t xml:space="preserve"> </w:t>
      </w:r>
    </w:p>
  </w:footnote>
  <w:footnote w:id="22">
    <w:p w14:paraId="68B977BA" w14:textId="0FB4EAFB" w:rsidR="00D44A2B" w:rsidRPr="003E0C8A" w:rsidRDefault="00D44A2B"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750E04" w:rsidRPr="003E0C8A">
        <w:rPr>
          <w:rFonts w:ascii="Times New Roman" w:hAnsi="Times New Roman" w:cs="Times New Roman"/>
        </w:rPr>
        <w:t>Pur senza l’oblio delle</w:t>
      </w:r>
      <w:r w:rsidR="006A68C2" w:rsidRPr="003E0C8A">
        <w:rPr>
          <w:rFonts w:ascii="Times New Roman" w:hAnsi="Times New Roman" w:cs="Times New Roman"/>
        </w:rPr>
        <w:t xml:space="preserve"> annose questioni </w:t>
      </w:r>
      <w:r w:rsidR="007F39A4" w:rsidRPr="003E0C8A">
        <w:rPr>
          <w:rFonts w:ascii="Times New Roman" w:hAnsi="Times New Roman" w:cs="Times New Roman"/>
        </w:rPr>
        <w:t xml:space="preserve">che ancora affastellano </w:t>
      </w:r>
      <w:r w:rsidR="00750E04" w:rsidRPr="003E0C8A">
        <w:rPr>
          <w:rFonts w:ascii="Times New Roman" w:hAnsi="Times New Roman" w:cs="Times New Roman"/>
        </w:rPr>
        <w:t>il contenzioso va sottolineata l’osservanza della soccombenza anche per le spese del giudizio tributario</w:t>
      </w:r>
      <w:r w:rsidRPr="003E0C8A">
        <w:rPr>
          <w:rFonts w:ascii="Times New Roman" w:hAnsi="Times New Roman" w:cs="Times New Roman"/>
        </w:rPr>
        <w:t xml:space="preserve">, </w:t>
      </w:r>
      <w:r w:rsidR="00750E04" w:rsidRPr="003E0C8A">
        <w:rPr>
          <w:rFonts w:ascii="Times New Roman" w:hAnsi="Times New Roman" w:cs="Times New Roman"/>
        </w:rPr>
        <w:t>riducendo in tal modo</w:t>
      </w:r>
      <w:r w:rsidRPr="003E0C8A">
        <w:rPr>
          <w:rFonts w:ascii="Times New Roman" w:hAnsi="Times New Roman" w:cs="Times New Roman"/>
        </w:rPr>
        <w:t xml:space="preserve"> la discrezionalità del </w:t>
      </w:r>
      <w:r w:rsidR="00750E04" w:rsidRPr="003E0C8A">
        <w:rPr>
          <w:rFonts w:ascii="Times New Roman" w:hAnsi="Times New Roman" w:cs="Times New Roman"/>
        </w:rPr>
        <w:t xml:space="preserve">giudice, e l’estensione di tale criterio </w:t>
      </w:r>
      <w:r w:rsidRPr="003E0C8A">
        <w:rPr>
          <w:rFonts w:ascii="Times New Roman" w:hAnsi="Times New Roman" w:cs="Times New Roman"/>
        </w:rPr>
        <w:t>anche per il gi</w:t>
      </w:r>
      <w:r w:rsidR="00750E04" w:rsidRPr="003E0C8A">
        <w:rPr>
          <w:rFonts w:ascii="Times New Roman" w:hAnsi="Times New Roman" w:cs="Times New Roman"/>
        </w:rPr>
        <w:t xml:space="preserve">udizio cautelare. In merito, </w:t>
      </w:r>
      <w:r w:rsidRPr="003E0C8A">
        <w:rPr>
          <w:rFonts w:ascii="Times New Roman" w:hAnsi="Times New Roman" w:cs="Times New Roman"/>
        </w:rPr>
        <w:t>la Corte Costituzionale, con la sentenza n. 278</w:t>
      </w:r>
      <w:r w:rsidR="008869E9" w:rsidRPr="003E0C8A">
        <w:rPr>
          <w:rFonts w:ascii="Times New Roman" w:hAnsi="Times New Roman" w:cs="Times New Roman"/>
        </w:rPr>
        <w:t xml:space="preserve"> del 2016 </w:t>
      </w:r>
      <w:r w:rsidR="00750E04" w:rsidRPr="003E0C8A">
        <w:rPr>
          <w:rFonts w:ascii="Times New Roman" w:hAnsi="Times New Roman" w:cs="Times New Roman"/>
        </w:rPr>
        <w:t>escludendo</w:t>
      </w:r>
      <w:r w:rsidRPr="003E0C8A">
        <w:rPr>
          <w:rFonts w:ascii="Times New Roman" w:hAnsi="Times New Roman" w:cs="Times New Roman"/>
        </w:rPr>
        <w:t xml:space="preserve"> l’eccesso di delega, </w:t>
      </w:r>
      <w:r w:rsidR="00750E04" w:rsidRPr="003E0C8A">
        <w:rPr>
          <w:rFonts w:ascii="Times New Roman" w:hAnsi="Times New Roman" w:cs="Times New Roman"/>
        </w:rPr>
        <w:t>aveva già riconosciuto</w:t>
      </w:r>
      <w:r w:rsidRPr="003E0C8A">
        <w:rPr>
          <w:rFonts w:ascii="Times New Roman" w:hAnsi="Times New Roman" w:cs="Times New Roman"/>
        </w:rPr>
        <w:t xml:space="preserve"> nell’estensione della </w:t>
      </w:r>
      <w:r w:rsidR="00750E04" w:rsidRPr="003E0C8A">
        <w:rPr>
          <w:rFonts w:ascii="Times New Roman" w:hAnsi="Times New Roman" w:cs="Times New Roman"/>
        </w:rPr>
        <w:t>soccombenza alla fase cautelare</w:t>
      </w:r>
      <w:r w:rsidRPr="003E0C8A">
        <w:rPr>
          <w:rFonts w:ascii="Times New Roman" w:hAnsi="Times New Roman" w:cs="Times New Roman"/>
        </w:rPr>
        <w:t xml:space="preserve"> la fisiologica attività di com</w:t>
      </w:r>
      <w:r w:rsidR="00750E04" w:rsidRPr="003E0C8A">
        <w:rPr>
          <w:rFonts w:ascii="Times New Roman" w:hAnsi="Times New Roman" w:cs="Times New Roman"/>
        </w:rPr>
        <w:t>pletamento</w:t>
      </w:r>
      <w:r w:rsidR="00BA3245" w:rsidRPr="003E0C8A">
        <w:rPr>
          <w:rFonts w:ascii="Times New Roman" w:hAnsi="Times New Roman" w:cs="Times New Roman"/>
        </w:rPr>
        <w:t>,</w:t>
      </w:r>
      <w:r w:rsidR="00750E04" w:rsidRPr="003E0C8A">
        <w:rPr>
          <w:rFonts w:ascii="Times New Roman" w:hAnsi="Times New Roman" w:cs="Times New Roman"/>
        </w:rPr>
        <w:t xml:space="preserve"> da parte </w:t>
      </w:r>
      <w:r w:rsidRPr="003E0C8A">
        <w:rPr>
          <w:rFonts w:ascii="Times New Roman" w:hAnsi="Times New Roman" w:cs="Times New Roman"/>
        </w:rPr>
        <w:t>del leg</w:t>
      </w:r>
      <w:r w:rsidR="00BA3245" w:rsidRPr="003E0C8A">
        <w:rPr>
          <w:rFonts w:ascii="Times New Roman" w:hAnsi="Times New Roman" w:cs="Times New Roman"/>
        </w:rPr>
        <w:t xml:space="preserve">islatore delegato, </w:t>
      </w:r>
      <w:r w:rsidRPr="003E0C8A">
        <w:rPr>
          <w:rFonts w:ascii="Times New Roman" w:hAnsi="Times New Roman" w:cs="Times New Roman"/>
        </w:rPr>
        <w:t>di un processo tributario volto ai parametri della terzietà e a rafforzare la posizione del contribuente</w:t>
      </w:r>
      <w:r w:rsidR="009F0EA7" w:rsidRPr="003E0C8A">
        <w:rPr>
          <w:rFonts w:ascii="Times New Roman" w:hAnsi="Times New Roman" w:cs="Times New Roman"/>
        </w:rPr>
        <w:t>. In questo quadro ben vengano sia la soccombenza sulle spese legali, decisa dal giudice</w:t>
      </w:r>
      <w:r w:rsidR="009F0EA7" w:rsidRPr="003E0C8A">
        <w:rPr>
          <w:rFonts w:ascii="Times New Roman" w:hAnsi="Times New Roman" w:cs="Times New Roman"/>
          <w:sz w:val="22"/>
          <w:szCs w:val="22"/>
        </w:rPr>
        <w:t xml:space="preserve"> </w:t>
      </w:r>
      <w:r w:rsidR="009F0EA7" w:rsidRPr="003E0C8A">
        <w:rPr>
          <w:rFonts w:ascii="Times New Roman" w:hAnsi="Times New Roman" w:cs="Times New Roman"/>
        </w:rPr>
        <w:t>tributario, che l’estensione della sua giurisdizione sui danni. Quest’ultima in base all’accezione “ogni altro accessorio” dell’art. 2 del 546/92 comprende pure i casi di lite temeraria. In tal verso in ordine alla tipologia di danno, il consolidato orientamento della giurisprudenza di legittimità, anche a Sezioni Unite, secondo cui la domanda con la quale il contribuente chieda la condanna dell’Erario al pagamento degli interessi e dell’eventuale maggior danno da svalutazione monetaria ex art. 1224 c.c., comma 2, cod. civ., in conseguenza della ritardata restituzione dell’imposta pagata in eccedenza o in relazione ad obbligazioni pecuniarie costituite dai crediti di imposta, è devoluta alla giurisdizione del giudic</w:t>
      </w:r>
      <w:r w:rsidR="00C76D06" w:rsidRPr="003E0C8A">
        <w:rPr>
          <w:rFonts w:ascii="Times New Roman" w:hAnsi="Times New Roman" w:cs="Times New Roman"/>
        </w:rPr>
        <w:t xml:space="preserve">e tributario, </w:t>
      </w:r>
      <w:proofErr w:type="spellStart"/>
      <w:r w:rsidR="00C76D06" w:rsidRPr="003E0C8A">
        <w:rPr>
          <w:rFonts w:ascii="Times New Roman" w:hAnsi="Times New Roman" w:cs="Times New Roman"/>
        </w:rPr>
        <w:t>Cass</w:t>
      </w:r>
      <w:proofErr w:type="spellEnd"/>
      <w:r w:rsidR="00C76D06" w:rsidRPr="003E0C8A">
        <w:rPr>
          <w:rFonts w:ascii="Times New Roman" w:hAnsi="Times New Roman" w:cs="Times New Roman"/>
        </w:rPr>
        <w:t xml:space="preserve">. Civile V., 12 luglio </w:t>
      </w:r>
      <w:r w:rsidR="009F0EA7" w:rsidRPr="003E0C8A">
        <w:rPr>
          <w:rFonts w:ascii="Times New Roman" w:hAnsi="Times New Roman" w:cs="Times New Roman"/>
        </w:rPr>
        <w:t>2017</w:t>
      </w:r>
      <w:r w:rsidR="00C76D06" w:rsidRPr="003E0C8A">
        <w:rPr>
          <w:rFonts w:ascii="Times New Roman" w:hAnsi="Times New Roman" w:cs="Times New Roman"/>
        </w:rPr>
        <w:t xml:space="preserve"> n. 5900</w:t>
      </w:r>
      <w:r w:rsidR="008869E9" w:rsidRPr="003E0C8A">
        <w:rPr>
          <w:rFonts w:ascii="Times New Roman" w:hAnsi="Times New Roman" w:cs="Times New Roman"/>
        </w:rPr>
        <w:t xml:space="preserve">. </w:t>
      </w:r>
      <w:r w:rsidR="009F0EA7" w:rsidRPr="003E0C8A">
        <w:rPr>
          <w:rFonts w:ascii="Times New Roman" w:hAnsi="Times New Roman" w:cs="Times New Roman"/>
        </w:rPr>
        <w:t xml:space="preserve">Sebben strumenti non sufficienti a far perdere alla giustizia tributaria il carattere di inferiorità rispetto alle altre giurisdizioni, almeno sin quando non si disporrà un nuovo equilibrio tra la norma in bianco dell’art. 1 del 546/92 e le disposizioni specifiche, è, però, importante evidenziare l’opera di avvicinamento da parte del giudice alle regole </w:t>
      </w:r>
      <w:proofErr w:type="spellStart"/>
      <w:r w:rsidR="009F0EA7" w:rsidRPr="003E0C8A">
        <w:rPr>
          <w:rFonts w:ascii="Times New Roman" w:hAnsi="Times New Roman" w:cs="Times New Roman"/>
        </w:rPr>
        <w:t>processual</w:t>
      </w:r>
      <w:proofErr w:type="spellEnd"/>
      <w:r w:rsidR="009F0EA7" w:rsidRPr="003E0C8A">
        <w:rPr>
          <w:rFonts w:ascii="Times New Roman" w:hAnsi="Times New Roman" w:cs="Times New Roman"/>
        </w:rPr>
        <w:t>-civilistiche. E, in particolare, alla ragionevole durata del processo, anche per motivi pragmatici di evitare che due giudizi pronuncino lo stesso risultato, non più solo come criterio ermeneutico bensì nella veste di diritto soggettivo del contribuente.</w:t>
      </w:r>
    </w:p>
  </w:footnote>
  <w:footnote w:id="23">
    <w:p w14:paraId="02F2FCC5" w14:textId="01E56FEA" w:rsidR="0058277F" w:rsidRPr="003E0C8A" w:rsidRDefault="0058277F"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Pr="003E0C8A">
        <w:rPr>
          <w:rFonts w:ascii="Times New Roman" w:hAnsi="Times New Roman" w:cs="Times New Roman"/>
        </w:rPr>
        <w:t xml:space="preserve">In </w:t>
      </w:r>
      <w:r w:rsidR="00711BC6" w:rsidRPr="003E0C8A">
        <w:rPr>
          <w:rFonts w:ascii="Times New Roman" w:hAnsi="Times New Roman" w:cs="Times New Roman"/>
        </w:rPr>
        <w:t xml:space="preserve">F. </w:t>
      </w:r>
      <w:r w:rsidRPr="003E0C8A">
        <w:rPr>
          <w:rFonts w:ascii="Times New Roman" w:hAnsi="Times New Roman" w:cs="Times New Roman"/>
        </w:rPr>
        <w:t xml:space="preserve">GALLO, </w:t>
      </w:r>
      <w:r w:rsidRPr="003E0C8A">
        <w:rPr>
          <w:rFonts w:ascii="Times New Roman" w:hAnsi="Times New Roman" w:cs="Times New Roman"/>
          <w:i/>
        </w:rPr>
        <w:t xml:space="preserve">La nuova giustizia tributaria e i doveri del legislatore, </w:t>
      </w:r>
      <w:r w:rsidRPr="003E0C8A">
        <w:rPr>
          <w:rFonts w:ascii="Times New Roman" w:hAnsi="Times New Roman" w:cs="Times New Roman"/>
        </w:rPr>
        <w:t xml:space="preserve">apparso su </w:t>
      </w:r>
      <w:r w:rsidRPr="003E0C8A">
        <w:rPr>
          <w:rFonts w:ascii="Times New Roman" w:hAnsi="Times New Roman" w:cs="Times New Roman"/>
          <w:i/>
        </w:rPr>
        <w:t>IlSole24ore,</w:t>
      </w:r>
      <w:r w:rsidRPr="003E0C8A">
        <w:rPr>
          <w:rFonts w:ascii="Times New Roman" w:hAnsi="Times New Roman" w:cs="Times New Roman"/>
        </w:rPr>
        <w:t xml:space="preserve"> 23 giugno 2018</w:t>
      </w:r>
    </w:p>
  </w:footnote>
  <w:footnote w:id="24">
    <w:p w14:paraId="6C4E9F16" w14:textId="359A36D4" w:rsidR="00D674AF" w:rsidRPr="003E0C8A" w:rsidRDefault="00D674AF"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655689" w:rsidRPr="003E0C8A">
        <w:rPr>
          <w:rFonts w:ascii="Times New Roman" w:hAnsi="Times New Roman" w:cs="Times New Roman"/>
        </w:rPr>
        <w:t xml:space="preserve">Nella descrizione dei due istituti di matrice civilistica a cui il legislatore tributario riconosce una valenza più ampia rispetto a quella prevista nel codice civile, in dottrina sostiene </w:t>
      </w:r>
      <w:r w:rsidR="00711BC6" w:rsidRPr="003E0C8A">
        <w:rPr>
          <w:rFonts w:ascii="Times New Roman" w:hAnsi="Times New Roman" w:cs="Times New Roman"/>
        </w:rPr>
        <w:t xml:space="preserve">A. </w:t>
      </w:r>
      <w:r w:rsidR="008869E9" w:rsidRPr="003E0C8A">
        <w:rPr>
          <w:rFonts w:ascii="Times New Roman" w:hAnsi="Times New Roman" w:cs="Times New Roman"/>
        </w:rPr>
        <w:t xml:space="preserve">AMATUCCI, </w:t>
      </w:r>
      <w:r w:rsidR="00655689" w:rsidRPr="003E0C8A">
        <w:rPr>
          <w:rFonts w:ascii="Times New Roman" w:hAnsi="Times New Roman" w:cs="Times New Roman"/>
          <w:i/>
        </w:rPr>
        <w:t>Prescrizione e decadenza</w:t>
      </w:r>
      <w:r w:rsidR="00655689" w:rsidRPr="003E0C8A">
        <w:rPr>
          <w:rFonts w:ascii="Times New Roman" w:hAnsi="Times New Roman" w:cs="Times New Roman"/>
        </w:rPr>
        <w:t xml:space="preserve"> in </w:t>
      </w:r>
      <w:r w:rsidR="00655689" w:rsidRPr="003E0C8A">
        <w:rPr>
          <w:rFonts w:ascii="Times New Roman" w:hAnsi="Times New Roman" w:cs="Times New Roman"/>
          <w:i/>
        </w:rPr>
        <w:t>Diritto tributario e Corte Costituzionale</w:t>
      </w:r>
      <w:r w:rsidR="00655689" w:rsidRPr="003E0C8A">
        <w:rPr>
          <w:rFonts w:ascii="Times New Roman" w:hAnsi="Times New Roman" w:cs="Times New Roman"/>
        </w:rPr>
        <w:t xml:space="preserve">, 50 anni Corte Costituzionale, a cura di Perrone </w:t>
      </w:r>
      <w:proofErr w:type="spellStart"/>
      <w:r w:rsidR="00655689" w:rsidRPr="003E0C8A">
        <w:rPr>
          <w:rFonts w:ascii="Times New Roman" w:hAnsi="Times New Roman" w:cs="Times New Roman"/>
        </w:rPr>
        <w:t>Berliri</w:t>
      </w:r>
      <w:proofErr w:type="spellEnd"/>
      <w:r w:rsidR="00655689" w:rsidRPr="003E0C8A">
        <w:rPr>
          <w:rFonts w:ascii="Times New Roman" w:hAnsi="Times New Roman" w:cs="Times New Roman"/>
        </w:rPr>
        <w:t>, Roma, 2006, p. 464, che, “</w:t>
      </w:r>
      <w:r w:rsidR="00655689" w:rsidRPr="003E0C8A">
        <w:rPr>
          <w:rFonts w:ascii="Times New Roman" w:hAnsi="Times New Roman" w:cs="Times New Roman"/>
          <w:i/>
        </w:rPr>
        <w:t>il diritto tributario ha realizzato un processo di non recezione integrale dal diritto privato della prescrizione e decadenza bensì di qualificazione, attraverso il quale ha adeguato ai propri principi il rapporto tra i due istituti recepiti</w:t>
      </w:r>
      <w:r w:rsidR="00655689" w:rsidRPr="003E0C8A">
        <w:rPr>
          <w:rFonts w:ascii="Times New Roman" w:hAnsi="Times New Roman" w:cs="Times New Roman"/>
        </w:rPr>
        <w:t xml:space="preserve">”. </w:t>
      </w:r>
      <w:r w:rsidRPr="003E0C8A">
        <w:rPr>
          <w:rFonts w:ascii="Times New Roman" w:hAnsi="Times New Roman" w:cs="Times New Roman"/>
        </w:rPr>
        <w:t xml:space="preserve"> </w:t>
      </w:r>
      <w:r w:rsidR="001F154F" w:rsidRPr="003E0C8A">
        <w:rPr>
          <w:rFonts w:ascii="Times New Roman" w:hAnsi="Times New Roman" w:cs="Times New Roman"/>
        </w:rPr>
        <w:t>I</w:t>
      </w:r>
      <w:r w:rsidRPr="003E0C8A">
        <w:rPr>
          <w:rFonts w:ascii="Times New Roman" w:hAnsi="Times New Roman" w:cs="Times New Roman"/>
        </w:rPr>
        <w:t>n dottrina</w:t>
      </w:r>
      <w:r w:rsidR="00711BC6" w:rsidRPr="003E0C8A">
        <w:rPr>
          <w:rFonts w:ascii="Times New Roman" w:hAnsi="Times New Roman" w:cs="Times New Roman"/>
        </w:rPr>
        <w:t>,</w:t>
      </w:r>
      <w:r w:rsidRPr="003E0C8A">
        <w:rPr>
          <w:rFonts w:ascii="Times New Roman" w:hAnsi="Times New Roman" w:cs="Times New Roman"/>
        </w:rPr>
        <w:t xml:space="preserve"> </w:t>
      </w:r>
      <w:r w:rsidR="00711BC6" w:rsidRPr="003E0C8A">
        <w:rPr>
          <w:rFonts w:ascii="Times New Roman" w:hAnsi="Times New Roman" w:cs="Times New Roman"/>
        </w:rPr>
        <w:t xml:space="preserve">C. </w:t>
      </w:r>
      <w:r w:rsidR="00BA6F11" w:rsidRPr="003E0C8A">
        <w:rPr>
          <w:rFonts w:ascii="Times New Roman" w:hAnsi="Times New Roman" w:cs="Times New Roman"/>
        </w:rPr>
        <w:t xml:space="preserve">GLENDI, </w:t>
      </w:r>
      <w:r w:rsidR="00BA6F11" w:rsidRPr="003E0C8A">
        <w:rPr>
          <w:rFonts w:ascii="Times New Roman" w:hAnsi="Times New Roman" w:cs="Times New Roman"/>
          <w:i/>
        </w:rPr>
        <w:t xml:space="preserve">Prescrizione e decadenza </w:t>
      </w:r>
      <w:r w:rsidR="00BA6F11" w:rsidRPr="003E0C8A">
        <w:rPr>
          <w:rFonts w:ascii="Times New Roman" w:hAnsi="Times New Roman" w:cs="Times New Roman"/>
        </w:rPr>
        <w:t>(diritto tributario), in</w:t>
      </w:r>
      <w:r w:rsidRPr="003E0C8A">
        <w:rPr>
          <w:rFonts w:ascii="Times New Roman" w:hAnsi="Times New Roman" w:cs="Times New Roman"/>
        </w:rPr>
        <w:t xml:space="preserve"> </w:t>
      </w:r>
      <w:proofErr w:type="spellStart"/>
      <w:r w:rsidRPr="003E0C8A">
        <w:rPr>
          <w:rFonts w:ascii="Times New Roman" w:hAnsi="Times New Roman" w:cs="Times New Roman"/>
          <w:i/>
        </w:rPr>
        <w:t>Noviss</w:t>
      </w:r>
      <w:proofErr w:type="spellEnd"/>
      <w:r w:rsidRPr="003E0C8A">
        <w:rPr>
          <w:rFonts w:ascii="Times New Roman" w:hAnsi="Times New Roman" w:cs="Times New Roman"/>
          <w:i/>
        </w:rPr>
        <w:t xml:space="preserve">. </w:t>
      </w:r>
      <w:proofErr w:type="spellStart"/>
      <w:r w:rsidRPr="003E0C8A">
        <w:rPr>
          <w:rFonts w:ascii="Times New Roman" w:hAnsi="Times New Roman" w:cs="Times New Roman"/>
          <w:i/>
        </w:rPr>
        <w:t>Dig</w:t>
      </w:r>
      <w:proofErr w:type="spellEnd"/>
      <w:r w:rsidRPr="003E0C8A">
        <w:rPr>
          <w:rFonts w:ascii="Times New Roman" w:hAnsi="Times New Roman" w:cs="Times New Roman"/>
          <w:i/>
        </w:rPr>
        <w:t xml:space="preserve">. </w:t>
      </w:r>
      <w:proofErr w:type="spellStart"/>
      <w:r w:rsidRPr="003E0C8A">
        <w:rPr>
          <w:rFonts w:ascii="Times New Roman" w:hAnsi="Times New Roman" w:cs="Times New Roman"/>
          <w:i/>
        </w:rPr>
        <w:t>it</w:t>
      </w:r>
      <w:proofErr w:type="spellEnd"/>
      <w:r w:rsidRPr="003E0C8A">
        <w:rPr>
          <w:rFonts w:ascii="Times New Roman" w:hAnsi="Times New Roman" w:cs="Times New Roman"/>
        </w:rPr>
        <w:t xml:space="preserve">., </w:t>
      </w:r>
      <w:proofErr w:type="spellStart"/>
      <w:r w:rsidR="00BA6F11" w:rsidRPr="003E0C8A">
        <w:rPr>
          <w:rFonts w:ascii="Times New Roman" w:hAnsi="Times New Roman" w:cs="Times New Roman"/>
        </w:rPr>
        <w:t>A</w:t>
      </w:r>
      <w:r w:rsidR="00FC6D01" w:rsidRPr="003E0C8A">
        <w:rPr>
          <w:rFonts w:ascii="Times New Roman" w:hAnsi="Times New Roman" w:cs="Times New Roman"/>
        </w:rPr>
        <w:t>pp</w:t>
      </w:r>
      <w:proofErr w:type="spellEnd"/>
      <w:r w:rsidR="00FC6D01" w:rsidRPr="003E0C8A">
        <w:rPr>
          <w:rFonts w:ascii="Times New Roman" w:hAnsi="Times New Roman" w:cs="Times New Roman"/>
        </w:rPr>
        <w:t>. V, Torino, 1984, p. 864</w:t>
      </w:r>
      <w:r w:rsidR="00BA6F11" w:rsidRPr="003E0C8A">
        <w:rPr>
          <w:rFonts w:ascii="Times New Roman" w:hAnsi="Times New Roman" w:cs="Times New Roman"/>
        </w:rPr>
        <w:t>,</w:t>
      </w:r>
      <w:r w:rsidRPr="003E0C8A">
        <w:rPr>
          <w:rFonts w:ascii="Times New Roman" w:hAnsi="Times New Roman" w:cs="Times New Roman"/>
        </w:rPr>
        <w:t xml:space="preserve"> sostiene che “</w:t>
      </w:r>
      <w:r w:rsidRPr="003E0C8A">
        <w:rPr>
          <w:rFonts w:ascii="Times New Roman" w:hAnsi="Times New Roman" w:cs="Times New Roman"/>
          <w:i/>
        </w:rPr>
        <w:t xml:space="preserve">chi concepisce i rapporti tra fisco e contribuente in termini di obbligazione </w:t>
      </w:r>
      <w:r w:rsidRPr="003E0C8A">
        <w:rPr>
          <w:rFonts w:ascii="Times New Roman" w:hAnsi="Times New Roman" w:cs="Times New Roman"/>
        </w:rPr>
        <w:t xml:space="preserve">ex </w:t>
      </w:r>
      <w:proofErr w:type="spellStart"/>
      <w:r w:rsidRPr="003E0C8A">
        <w:rPr>
          <w:rFonts w:ascii="Times New Roman" w:hAnsi="Times New Roman" w:cs="Times New Roman"/>
        </w:rPr>
        <w:t>lege</w:t>
      </w:r>
      <w:proofErr w:type="spellEnd"/>
      <w:r w:rsidRPr="003E0C8A">
        <w:rPr>
          <w:rFonts w:ascii="Times New Roman" w:hAnsi="Times New Roman" w:cs="Times New Roman"/>
        </w:rPr>
        <w:t xml:space="preserve"> </w:t>
      </w:r>
      <w:r w:rsidRPr="003E0C8A">
        <w:rPr>
          <w:rFonts w:ascii="Times New Roman" w:hAnsi="Times New Roman" w:cs="Times New Roman"/>
          <w:i/>
        </w:rPr>
        <w:t>tende a privilegiare la figura della prescrizione,</w:t>
      </w:r>
      <w:r w:rsidRPr="00660C4B">
        <w:rPr>
          <w:rFonts w:ascii="Tahoma" w:hAnsi="Tahoma" w:cs="Tahoma"/>
          <w:i/>
        </w:rPr>
        <w:t xml:space="preserve"> </w:t>
      </w:r>
      <w:r w:rsidRPr="003E0C8A">
        <w:rPr>
          <w:rFonts w:ascii="Times New Roman" w:hAnsi="Times New Roman" w:cs="Times New Roman"/>
          <w:i/>
        </w:rPr>
        <w:t>relazionandola al momento in cui si forma il presupposto fonte dell’obbligazione medesima; chi, invece, riporta l’obbligazione tributaria all’atto d’imposizione</w:t>
      </w:r>
      <w:r w:rsidRPr="003E0C8A">
        <w:rPr>
          <w:rFonts w:ascii="Times New Roman" w:hAnsi="Times New Roman" w:cs="Times New Roman"/>
        </w:rPr>
        <w:t xml:space="preserve"> (</w:t>
      </w:r>
      <w:r w:rsidRPr="003E0C8A">
        <w:rPr>
          <w:rFonts w:ascii="Times New Roman" w:hAnsi="Times New Roman" w:cs="Times New Roman"/>
          <w:i/>
        </w:rPr>
        <w:t>ovvero con riferimento alla nascita dell’obbligazione tributaria aderisce alla teoria costitutiva piuttosto che a quella dichiarativa,</w:t>
      </w:r>
      <w:r w:rsidRPr="003E0C8A">
        <w:rPr>
          <w:rFonts w:ascii="Times New Roman" w:hAnsi="Times New Roman" w:cs="Times New Roman"/>
        </w:rPr>
        <w:t xml:space="preserve"> corsivo mio) </w:t>
      </w:r>
      <w:r w:rsidRPr="003E0C8A">
        <w:rPr>
          <w:rFonts w:ascii="Times New Roman" w:hAnsi="Times New Roman" w:cs="Times New Roman"/>
          <w:i/>
        </w:rPr>
        <w:t>qualifica di decadenza i termini previsti prima di tale atto e ravvisa la prescrizione solo dopo di esso</w:t>
      </w:r>
      <w:r w:rsidRPr="003E0C8A">
        <w:rPr>
          <w:rFonts w:ascii="Times New Roman" w:hAnsi="Times New Roman" w:cs="Times New Roman"/>
        </w:rPr>
        <w:t xml:space="preserve">”. In precedenza, </w:t>
      </w:r>
      <w:r w:rsidR="00711BC6" w:rsidRPr="003E0C8A">
        <w:rPr>
          <w:rFonts w:ascii="Times New Roman" w:hAnsi="Times New Roman" w:cs="Times New Roman"/>
        </w:rPr>
        <w:t xml:space="preserve">G. </w:t>
      </w:r>
      <w:r w:rsidRPr="003E0C8A">
        <w:rPr>
          <w:rFonts w:ascii="Times New Roman" w:hAnsi="Times New Roman" w:cs="Times New Roman"/>
        </w:rPr>
        <w:t xml:space="preserve">MICHELI, </w:t>
      </w:r>
      <w:r w:rsidRPr="003E0C8A">
        <w:rPr>
          <w:rFonts w:ascii="Times New Roman" w:hAnsi="Times New Roman" w:cs="Times New Roman"/>
          <w:i/>
        </w:rPr>
        <w:t>Corso di diritto tributario</w:t>
      </w:r>
      <w:r w:rsidRPr="003E0C8A">
        <w:rPr>
          <w:rFonts w:ascii="Times New Roman" w:hAnsi="Times New Roman" w:cs="Times New Roman"/>
        </w:rPr>
        <w:t>, Torino, 1981, p. 295, sulle vicende del credito d’imposta, aveva già sostenuto come nel merito il decorso del termine potesse influire sull’esercizio del potere d’imposizione e sui diritti dei soggetti passivi collegando la distinzione della prescrizione e decadenza alle teorie sulla nascita dell’obbligazione tributaria. Di recente, a sostegno della prevalenza della decadenza nel diritto tributario in quanto tutto il procedimento risulterebbe cadenzato da termini di decadenza v</w:t>
      </w:r>
      <w:r w:rsidR="00711BC6" w:rsidRPr="003E0C8A">
        <w:rPr>
          <w:rFonts w:ascii="Times New Roman" w:hAnsi="Times New Roman" w:cs="Times New Roman"/>
        </w:rPr>
        <w:t xml:space="preserve">., A. </w:t>
      </w:r>
      <w:r w:rsidRPr="003E0C8A">
        <w:rPr>
          <w:rFonts w:ascii="Times New Roman" w:hAnsi="Times New Roman" w:cs="Times New Roman"/>
        </w:rPr>
        <w:t xml:space="preserve">URICCHIO, </w:t>
      </w:r>
      <w:r w:rsidRPr="003E0C8A">
        <w:rPr>
          <w:rFonts w:ascii="Times New Roman" w:hAnsi="Times New Roman" w:cs="Times New Roman"/>
          <w:i/>
        </w:rPr>
        <w:t>Accertamento e sanzioni nei tributi locali</w:t>
      </w:r>
      <w:r w:rsidRPr="003E0C8A">
        <w:rPr>
          <w:rFonts w:ascii="Times New Roman" w:hAnsi="Times New Roman" w:cs="Times New Roman"/>
        </w:rPr>
        <w:t>, Santarcan</w:t>
      </w:r>
      <w:r w:rsidR="00BA6F11" w:rsidRPr="003E0C8A">
        <w:rPr>
          <w:rFonts w:ascii="Times New Roman" w:hAnsi="Times New Roman" w:cs="Times New Roman"/>
        </w:rPr>
        <w:t>gelo di Romagna, 2013, p. 107</w:t>
      </w:r>
      <w:r w:rsidRPr="003E0C8A">
        <w:rPr>
          <w:rFonts w:ascii="Times New Roman" w:hAnsi="Times New Roman" w:cs="Times New Roman"/>
        </w:rPr>
        <w:t>.</w:t>
      </w:r>
    </w:p>
  </w:footnote>
  <w:footnote w:id="25">
    <w:p w14:paraId="1A630504" w14:textId="5069F6B7" w:rsidR="00B510C0" w:rsidRPr="003E0C8A" w:rsidRDefault="00B510C0" w:rsidP="00282849">
      <w:pPr>
        <w:pStyle w:val="Testonotaapidipagina"/>
        <w:ind w:left="-567"/>
        <w:jc w:val="both"/>
        <w:rPr>
          <w:rFonts w:ascii="Times New Roman" w:hAnsi="Times New Roman" w:cs="Times New Roman"/>
        </w:rPr>
      </w:pPr>
      <w:r w:rsidRPr="003E0C8A">
        <w:rPr>
          <w:rStyle w:val="Rimandonotaapidipagina"/>
          <w:rFonts w:ascii="Times New Roman" w:hAnsi="Times New Roman" w:cs="Times New Roman"/>
          <w:sz w:val="20"/>
        </w:rPr>
        <w:footnoteRef/>
      </w:r>
      <w:r w:rsidR="006E3982" w:rsidRPr="003E0C8A">
        <w:rPr>
          <w:rFonts w:ascii="Times New Roman" w:hAnsi="Times New Roman" w:cs="Times New Roman"/>
        </w:rPr>
        <w:t xml:space="preserve">L’appello a tale articolo è, inoltre, supportato dal dato che il diritto dell’Unione riconosce la possibilità di far valere l’ingiustificato arricchimento esclusivamente nei casi in cui è determinante la decisione della pubblica amministrazione sul rimborso, anche ai fini del termine, e non quando a essere riferimento è il momento dell’esercizio del diritto al rimborso d’imposta da parte di un soggetto passivo. </w:t>
      </w:r>
      <w:r w:rsidRPr="003E0C8A">
        <w:rPr>
          <w:rFonts w:ascii="Times New Roman" w:hAnsi="Times New Roman" w:cs="Times New Roman"/>
        </w:rPr>
        <w:t>Cfr. Conclusioni Avv. Generale M. CAMPOS SANCHEZ-BORDONA, 2</w:t>
      </w:r>
      <w:r w:rsidR="00D74D9F" w:rsidRPr="003E0C8A">
        <w:rPr>
          <w:rFonts w:ascii="Times New Roman" w:hAnsi="Times New Roman" w:cs="Times New Roman"/>
        </w:rPr>
        <w:t>6 ottobre 2017, causa c-533/16.</w:t>
      </w:r>
      <w:r w:rsidR="00F039FD" w:rsidRPr="003E0C8A">
        <w:rPr>
          <w:rFonts w:ascii="Times New Roman" w:hAnsi="Times New Roman" w:cs="Times New Roman"/>
        </w:rPr>
        <w:t xml:space="preserve"> </w:t>
      </w:r>
    </w:p>
  </w:footnote>
  <w:footnote w:id="26">
    <w:p w14:paraId="4A6C4BBF" w14:textId="4CB1ABA4" w:rsidR="00FA44B6" w:rsidRPr="00E55DF9" w:rsidRDefault="00FA44B6" w:rsidP="00282849">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Mentre si scrive la materia del processo è stata oggetto d</w:t>
      </w:r>
      <w:r w:rsidR="003E13FB" w:rsidRPr="00E55DF9">
        <w:rPr>
          <w:rFonts w:ascii="Times New Roman" w:hAnsi="Times New Roman" w:cs="Times New Roman"/>
        </w:rPr>
        <w:t>i una nuova proposta di legge sul giudice tributaria,</w:t>
      </w:r>
      <w:r w:rsidRPr="00E55DF9">
        <w:rPr>
          <w:rFonts w:ascii="Times New Roman" w:hAnsi="Times New Roman" w:cs="Times New Roman"/>
        </w:rPr>
        <w:t xml:space="preserve"> molto articolata e </w:t>
      </w:r>
      <w:r w:rsidR="003E13FB" w:rsidRPr="00E55DF9">
        <w:rPr>
          <w:rFonts w:ascii="Times New Roman" w:hAnsi="Times New Roman" w:cs="Times New Roman"/>
        </w:rPr>
        <w:t xml:space="preserve">protesa a modificare le </w:t>
      </w:r>
      <w:proofErr w:type="spellStart"/>
      <w:r w:rsidR="003E13FB" w:rsidRPr="00E55DF9">
        <w:rPr>
          <w:rFonts w:ascii="Times New Roman" w:hAnsi="Times New Roman" w:cs="Times New Roman"/>
          <w:i/>
        </w:rPr>
        <w:t>empasse</w:t>
      </w:r>
      <w:proofErr w:type="spellEnd"/>
      <w:r w:rsidR="003E13FB" w:rsidRPr="00E55DF9">
        <w:rPr>
          <w:rFonts w:ascii="Times New Roman" w:hAnsi="Times New Roman" w:cs="Times New Roman"/>
          <w:i/>
        </w:rPr>
        <w:t xml:space="preserve"> </w:t>
      </w:r>
      <w:r w:rsidR="003E13FB" w:rsidRPr="00E55DF9">
        <w:rPr>
          <w:rFonts w:ascii="Times New Roman" w:hAnsi="Times New Roman" w:cs="Times New Roman"/>
        </w:rPr>
        <w:t xml:space="preserve">derivanti dal fatto che </w:t>
      </w:r>
      <w:r w:rsidRPr="00E55DF9">
        <w:rPr>
          <w:rFonts w:ascii="Times New Roman" w:hAnsi="Times New Roman" w:cs="Times New Roman"/>
        </w:rPr>
        <w:t>la fase istr</w:t>
      </w:r>
      <w:r w:rsidR="003E13FB" w:rsidRPr="00E55DF9">
        <w:rPr>
          <w:rFonts w:ascii="Times New Roman" w:hAnsi="Times New Roman" w:cs="Times New Roman"/>
        </w:rPr>
        <w:t xml:space="preserve">uttoria non è </w:t>
      </w:r>
      <w:r w:rsidRPr="00E55DF9">
        <w:rPr>
          <w:rFonts w:ascii="Times New Roman" w:hAnsi="Times New Roman" w:cs="Times New Roman"/>
        </w:rPr>
        <w:t>autonoma né è definito il rapporto tra l’istruttoria procedimentale e quella processuale, rinviando ad ogni singola legge d’imposta la definizione e l’utilizzo dei relativi poteri d’indagine. Ciò</w:t>
      </w:r>
      <w:r w:rsidR="000F285B" w:rsidRPr="00E55DF9">
        <w:rPr>
          <w:rFonts w:ascii="Times New Roman" w:hAnsi="Times New Roman" w:cs="Times New Roman"/>
        </w:rPr>
        <w:t>, tra l’altro,</w:t>
      </w:r>
      <w:r w:rsidRPr="00E55DF9">
        <w:rPr>
          <w:rFonts w:ascii="Times New Roman" w:hAnsi="Times New Roman" w:cs="Times New Roman"/>
        </w:rPr>
        <w:t xml:space="preserve"> dipende essenzialmente dalla specialità del suo giudice, rimasta immutata anche dopo che la Corte </w:t>
      </w:r>
      <w:proofErr w:type="spellStart"/>
      <w:r w:rsidR="00C76D06" w:rsidRPr="00E55DF9">
        <w:rPr>
          <w:rFonts w:ascii="Times New Roman" w:hAnsi="Times New Roman" w:cs="Times New Roman"/>
        </w:rPr>
        <w:t>cost</w:t>
      </w:r>
      <w:proofErr w:type="spellEnd"/>
      <w:r w:rsidR="00C76D06" w:rsidRPr="00E55DF9">
        <w:rPr>
          <w:rFonts w:ascii="Times New Roman" w:hAnsi="Times New Roman" w:cs="Times New Roman"/>
        </w:rPr>
        <w:t xml:space="preserve">. </w:t>
      </w:r>
      <w:proofErr w:type="gramStart"/>
      <w:r w:rsidRPr="00E55DF9">
        <w:rPr>
          <w:rFonts w:ascii="Times New Roman" w:hAnsi="Times New Roman" w:cs="Times New Roman"/>
        </w:rPr>
        <w:t>ha</w:t>
      </w:r>
      <w:proofErr w:type="gramEnd"/>
      <w:r w:rsidRPr="00E55DF9">
        <w:rPr>
          <w:rFonts w:ascii="Times New Roman" w:hAnsi="Times New Roman" w:cs="Times New Roman"/>
        </w:rPr>
        <w:t xml:space="preserve"> dichiarato l’inammissibilità della questione nell’ordinanza n. 227 del 2016, con inevitabili dubbi sulla sua terzietà e indipendenza; dalla matrice inquisitoria del processo che, in nome della sua celerità avalla ipotesi in cui lo stesso giudice si trova a dover decidere sia sull’ammissibilità di un mezzo di prova sia sulla sua rilevanza ai fin</w:t>
      </w:r>
      <w:r w:rsidR="003E13FB" w:rsidRPr="00E55DF9">
        <w:rPr>
          <w:rFonts w:ascii="Times New Roman" w:hAnsi="Times New Roman" w:cs="Times New Roman"/>
        </w:rPr>
        <w:t xml:space="preserve">i del giudizio. </w:t>
      </w:r>
      <w:r w:rsidRPr="00E55DF9">
        <w:rPr>
          <w:rFonts w:ascii="Times New Roman" w:hAnsi="Times New Roman" w:cs="Times New Roman"/>
        </w:rPr>
        <w:t xml:space="preserve"> </w:t>
      </w:r>
    </w:p>
  </w:footnote>
  <w:footnote w:id="27">
    <w:p w14:paraId="739112BE" w14:textId="02A72143" w:rsidR="009E7BF0" w:rsidRPr="00E55DF9" w:rsidRDefault="009E7BF0" w:rsidP="00282849">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Tematica ampiamente analizzata dalla dottrina, in ispecie v., AA. </w:t>
      </w:r>
      <w:proofErr w:type="gramStart"/>
      <w:r w:rsidRPr="00E55DF9">
        <w:rPr>
          <w:rFonts w:ascii="Times New Roman" w:hAnsi="Times New Roman" w:cs="Times New Roman"/>
        </w:rPr>
        <w:t>VV.,</w:t>
      </w:r>
      <w:proofErr w:type="gramEnd"/>
      <w:r w:rsidRPr="00E55DF9">
        <w:rPr>
          <w:rFonts w:ascii="Times New Roman" w:hAnsi="Times New Roman" w:cs="Times New Roman"/>
        </w:rPr>
        <w:t xml:space="preserve"> </w:t>
      </w:r>
      <w:r w:rsidRPr="00E55DF9">
        <w:rPr>
          <w:rFonts w:ascii="Times New Roman" w:hAnsi="Times New Roman" w:cs="Times New Roman"/>
          <w:i/>
        </w:rPr>
        <w:t xml:space="preserve">Atti del Convegno Diritto tributario e diritto penale, </w:t>
      </w:r>
      <w:r w:rsidRPr="00E55DF9">
        <w:rPr>
          <w:rFonts w:ascii="Times New Roman" w:hAnsi="Times New Roman" w:cs="Times New Roman"/>
        </w:rPr>
        <w:t xml:space="preserve">tenutosi a Bologna il 27/28 novembre 2014, apparsi in </w:t>
      </w:r>
      <w:proofErr w:type="spellStart"/>
      <w:r w:rsidRPr="00E55DF9">
        <w:rPr>
          <w:rFonts w:ascii="Times New Roman" w:hAnsi="Times New Roman" w:cs="Times New Roman"/>
          <w:i/>
        </w:rPr>
        <w:t>Rass</w:t>
      </w:r>
      <w:proofErr w:type="spellEnd"/>
      <w:r w:rsidRPr="00E55DF9">
        <w:rPr>
          <w:rFonts w:ascii="Times New Roman" w:hAnsi="Times New Roman" w:cs="Times New Roman"/>
          <w:i/>
        </w:rPr>
        <w:t xml:space="preserve">. </w:t>
      </w:r>
      <w:proofErr w:type="spellStart"/>
      <w:proofErr w:type="gramStart"/>
      <w:r w:rsidRPr="00E55DF9">
        <w:rPr>
          <w:rFonts w:ascii="Times New Roman" w:hAnsi="Times New Roman" w:cs="Times New Roman"/>
          <w:i/>
        </w:rPr>
        <w:t>trib</w:t>
      </w:r>
      <w:proofErr w:type="spellEnd"/>
      <w:r w:rsidRPr="00E55DF9">
        <w:rPr>
          <w:rFonts w:ascii="Times New Roman" w:hAnsi="Times New Roman" w:cs="Times New Roman"/>
          <w:i/>
        </w:rPr>
        <w:t>.,</w:t>
      </w:r>
      <w:proofErr w:type="gramEnd"/>
      <w:r w:rsidRPr="00E55DF9">
        <w:rPr>
          <w:rFonts w:ascii="Times New Roman" w:hAnsi="Times New Roman" w:cs="Times New Roman"/>
          <w:i/>
        </w:rPr>
        <w:t xml:space="preserve"> </w:t>
      </w:r>
      <w:r w:rsidRPr="00E55DF9">
        <w:rPr>
          <w:rFonts w:ascii="Times New Roman" w:hAnsi="Times New Roman" w:cs="Times New Roman"/>
        </w:rPr>
        <w:t>n. 2/2015</w:t>
      </w:r>
      <w:r w:rsidR="00A07216" w:rsidRPr="00E55DF9">
        <w:rPr>
          <w:rFonts w:ascii="Times New Roman" w:hAnsi="Times New Roman" w:cs="Times New Roman"/>
        </w:rPr>
        <w:t>, pp. 303-545</w:t>
      </w:r>
      <w:r w:rsidRPr="00E55DF9">
        <w:rPr>
          <w:rFonts w:ascii="Times New Roman" w:hAnsi="Times New Roman" w:cs="Times New Roman"/>
        </w:rPr>
        <w:t>.</w:t>
      </w:r>
      <w:r w:rsidRPr="00E55DF9">
        <w:rPr>
          <w:rFonts w:ascii="Times New Roman" w:hAnsi="Times New Roman" w:cs="Times New Roman"/>
          <w:i/>
        </w:rPr>
        <w:t xml:space="preserve"> </w:t>
      </w:r>
      <w:r w:rsidRPr="00E55DF9">
        <w:rPr>
          <w:rFonts w:ascii="Times New Roman" w:hAnsi="Times New Roman" w:cs="Times New Roman"/>
        </w:rPr>
        <w:t xml:space="preserve"> </w:t>
      </w:r>
    </w:p>
  </w:footnote>
  <w:footnote w:id="28">
    <w:p w14:paraId="07F4BB72" w14:textId="61996FDD" w:rsidR="00250BD7" w:rsidRPr="00E55DF9" w:rsidRDefault="00250BD7" w:rsidP="00282849">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DC30D0" w:rsidRPr="00E55DF9">
        <w:rPr>
          <w:rFonts w:ascii="Times New Roman" w:hAnsi="Times New Roman" w:cs="Times New Roman"/>
        </w:rPr>
        <w:t xml:space="preserve">Pur se </w:t>
      </w:r>
      <w:r w:rsidR="00CA3311" w:rsidRPr="00E55DF9">
        <w:rPr>
          <w:rFonts w:ascii="Times New Roman" w:hAnsi="Times New Roman" w:cs="Times New Roman"/>
        </w:rPr>
        <w:t xml:space="preserve">non figlia solo del nostro tempo, </w:t>
      </w:r>
      <w:r w:rsidR="00DC30D0" w:rsidRPr="00E55DF9">
        <w:rPr>
          <w:rFonts w:ascii="Times New Roman" w:hAnsi="Times New Roman" w:cs="Times New Roman"/>
        </w:rPr>
        <w:t>un</w:t>
      </w:r>
      <w:r w:rsidR="00FB1469" w:rsidRPr="00E55DF9">
        <w:rPr>
          <w:rFonts w:ascii="Times New Roman" w:hAnsi="Times New Roman" w:cs="Times New Roman"/>
        </w:rPr>
        <w:t xml:space="preserve"> riferimento utile è la creazione da parte della Corte costituzionale </w:t>
      </w:r>
      <w:r w:rsidR="00C928AE" w:rsidRPr="00E55DF9">
        <w:rPr>
          <w:rFonts w:ascii="Times New Roman" w:hAnsi="Times New Roman" w:cs="Times New Roman"/>
        </w:rPr>
        <w:t>della categoria della prestazione patrimoniale imposta</w:t>
      </w:r>
      <w:r w:rsidR="00FB1469" w:rsidRPr="00E55DF9">
        <w:rPr>
          <w:rFonts w:ascii="Times New Roman" w:hAnsi="Times New Roman" w:cs="Times New Roman"/>
        </w:rPr>
        <w:t xml:space="preserve"> in materia di tariffe telefoniche, </w:t>
      </w:r>
      <w:proofErr w:type="spellStart"/>
      <w:r w:rsidR="00FB1469" w:rsidRPr="00E55DF9">
        <w:rPr>
          <w:rFonts w:ascii="Times New Roman" w:hAnsi="Times New Roman" w:cs="Times New Roman"/>
        </w:rPr>
        <w:t>sent</w:t>
      </w:r>
      <w:proofErr w:type="spellEnd"/>
      <w:r w:rsidR="00FB1469" w:rsidRPr="00E55DF9">
        <w:rPr>
          <w:rFonts w:ascii="Times New Roman" w:hAnsi="Times New Roman" w:cs="Times New Roman"/>
        </w:rPr>
        <w:t>. n. 72 del 1969</w:t>
      </w:r>
      <w:r w:rsidR="00153762" w:rsidRPr="00E55DF9">
        <w:rPr>
          <w:rFonts w:ascii="Times New Roman" w:hAnsi="Times New Roman" w:cs="Times New Roman"/>
        </w:rPr>
        <w:t>. Attualmente, l’analisi della giurisprudenza costituzionale riferisce un</w:t>
      </w:r>
      <w:r w:rsidR="00DC30D0" w:rsidRPr="00E55DF9">
        <w:rPr>
          <w:rFonts w:ascii="Times New Roman" w:hAnsi="Times New Roman" w:cs="Times New Roman"/>
        </w:rPr>
        <w:t>’evoluzione omnicompr</w:t>
      </w:r>
      <w:r w:rsidR="00153762" w:rsidRPr="00E55DF9">
        <w:rPr>
          <w:rFonts w:ascii="Times New Roman" w:hAnsi="Times New Roman" w:cs="Times New Roman"/>
        </w:rPr>
        <w:t xml:space="preserve">ensiva della nozione di tributo. Al riguardo </w:t>
      </w:r>
      <w:r w:rsidRPr="00E55DF9">
        <w:rPr>
          <w:rFonts w:ascii="Times New Roman" w:hAnsi="Times New Roman" w:cs="Times New Roman"/>
        </w:rPr>
        <w:t xml:space="preserve">v., </w:t>
      </w:r>
      <w:r w:rsidR="00A5094A" w:rsidRPr="00E55DF9">
        <w:rPr>
          <w:rFonts w:ascii="Times New Roman" w:hAnsi="Times New Roman" w:cs="Times New Roman"/>
        </w:rPr>
        <w:t xml:space="preserve">A. </w:t>
      </w:r>
      <w:r w:rsidRPr="00E55DF9">
        <w:rPr>
          <w:rFonts w:ascii="Times New Roman" w:hAnsi="Times New Roman" w:cs="Times New Roman"/>
        </w:rPr>
        <w:t xml:space="preserve">FEDELE, </w:t>
      </w:r>
      <w:r w:rsidRPr="00E55DF9">
        <w:rPr>
          <w:rFonts w:ascii="Times New Roman" w:hAnsi="Times New Roman" w:cs="Times New Roman"/>
          <w:i/>
        </w:rPr>
        <w:t xml:space="preserve">La definizione del tributo nella giurisprudenza costituzionale, </w:t>
      </w:r>
      <w:r w:rsidR="00707FB8" w:rsidRPr="00E55DF9">
        <w:rPr>
          <w:rFonts w:ascii="Times New Roman" w:hAnsi="Times New Roman" w:cs="Times New Roman"/>
        </w:rPr>
        <w:t xml:space="preserve">in </w:t>
      </w:r>
      <w:proofErr w:type="spellStart"/>
      <w:r w:rsidR="00707FB8" w:rsidRPr="00E55DF9">
        <w:rPr>
          <w:rFonts w:ascii="Times New Roman" w:hAnsi="Times New Roman" w:cs="Times New Roman"/>
          <w:i/>
        </w:rPr>
        <w:t>Riv</w:t>
      </w:r>
      <w:proofErr w:type="spellEnd"/>
      <w:r w:rsidR="00707FB8" w:rsidRPr="00E55DF9">
        <w:rPr>
          <w:rFonts w:ascii="Times New Roman" w:hAnsi="Times New Roman" w:cs="Times New Roman"/>
          <w:i/>
        </w:rPr>
        <w:t xml:space="preserve">. </w:t>
      </w:r>
      <w:proofErr w:type="gramStart"/>
      <w:r w:rsidR="00707FB8" w:rsidRPr="00E55DF9">
        <w:rPr>
          <w:rFonts w:ascii="Times New Roman" w:hAnsi="Times New Roman" w:cs="Times New Roman"/>
          <w:i/>
        </w:rPr>
        <w:t>dir</w:t>
      </w:r>
      <w:proofErr w:type="gramEnd"/>
      <w:r w:rsidR="00707FB8" w:rsidRPr="00E55DF9">
        <w:rPr>
          <w:rFonts w:ascii="Times New Roman" w:hAnsi="Times New Roman" w:cs="Times New Roman"/>
          <w:i/>
        </w:rPr>
        <w:t xml:space="preserve">. </w:t>
      </w:r>
      <w:proofErr w:type="spellStart"/>
      <w:proofErr w:type="gramStart"/>
      <w:r w:rsidR="00707FB8" w:rsidRPr="00E55DF9">
        <w:rPr>
          <w:rFonts w:ascii="Times New Roman" w:hAnsi="Times New Roman" w:cs="Times New Roman"/>
          <w:i/>
        </w:rPr>
        <w:t>trib</w:t>
      </w:r>
      <w:proofErr w:type="spellEnd"/>
      <w:r w:rsidR="00707FB8" w:rsidRPr="00E55DF9">
        <w:rPr>
          <w:rFonts w:ascii="Times New Roman" w:hAnsi="Times New Roman" w:cs="Times New Roman"/>
          <w:i/>
        </w:rPr>
        <w:t>.,</w:t>
      </w:r>
      <w:proofErr w:type="gramEnd"/>
      <w:r w:rsidR="00707FB8" w:rsidRPr="00E55DF9">
        <w:rPr>
          <w:rFonts w:ascii="Times New Roman" w:hAnsi="Times New Roman" w:cs="Times New Roman"/>
          <w:i/>
        </w:rPr>
        <w:t xml:space="preserve"> </w:t>
      </w:r>
      <w:r w:rsidR="00707FB8" w:rsidRPr="00E55DF9">
        <w:rPr>
          <w:rFonts w:ascii="Times New Roman" w:hAnsi="Times New Roman" w:cs="Times New Roman"/>
        </w:rPr>
        <w:t>n. 1/2018, p. 3.</w:t>
      </w:r>
    </w:p>
  </w:footnote>
  <w:footnote w:id="29">
    <w:p w14:paraId="50A2F3A4" w14:textId="61314820" w:rsidR="00730BE0" w:rsidRPr="00660C4B" w:rsidRDefault="00730BE0" w:rsidP="00282849">
      <w:pPr>
        <w:pStyle w:val="Testonotaapidipagina"/>
        <w:ind w:left="-567"/>
        <w:jc w:val="both"/>
        <w:rPr>
          <w:rFonts w:ascii="Tahoma" w:hAnsi="Tahoma" w:cs="Tahoma"/>
        </w:rPr>
      </w:pPr>
      <w:r w:rsidRPr="00E55DF9">
        <w:rPr>
          <w:rStyle w:val="Rimandonotaapidipagina"/>
          <w:rFonts w:ascii="Times New Roman" w:hAnsi="Times New Roman" w:cs="Times New Roman"/>
          <w:sz w:val="20"/>
        </w:rPr>
        <w:footnoteRef/>
      </w:r>
      <w:r w:rsidR="006F1933" w:rsidRPr="00E55DF9">
        <w:rPr>
          <w:rFonts w:ascii="Times New Roman" w:hAnsi="Times New Roman" w:cs="Times New Roman"/>
        </w:rPr>
        <w:t xml:space="preserve">Sulla possibilità per il giudice tributario di valutare il materiale probatorio in maniera indipendente da quello penale anche allorquando raccolto in sede diversa, quale prodotto </w:t>
      </w:r>
      <w:r w:rsidR="00C76D06" w:rsidRPr="00E55DF9">
        <w:rPr>
          <w:rFonts w:ascii="Times New Roman" w:hAnsi="Times New Roman" w:cs="Times New Roman"/>
        </w:rPr>
        <w:t>del doppio binario, v.</w:t>
      </w:r>
      <w:r w:rsidR="007F06B8" w:rsidRPr="00E55DF9">
        <w:rPr>
          <w:rFonts w:ascii="Times New Roman" w:hAnsi="Times New Roman" w:cs="Times New Roman"/>
        </w:rPr>
        <w:t>,</w:t>
      </w:r>
      <w:r w:rsidR="00C76D06" w:rsidRPr="00E55DF9">
        <w:rPr>
          <w:rFonts w:ascii="Times New Roman" w:hAnsi="Times New Roman" w:cs="Times New Roman"/>
        </w:rPr>
        <w:t xml:space="preserve"> </w:t>
      </w:r>
      <w:proofErr w:type="spellStart"/>
      <w:r w:rsidR="00C76D06" w:rsidRPr="00E55DF9">
        <w:rPr>
          <w:rFonts w:ascii="Times New Roman" w:hAnsi="Times New Roman" w:cs="Times New Roman"/>
        </w:rPr>
        <w:t>Cass</w:t>
      </w:r>
      <w:proofErr w:type="spellEnd"/>
      <w:r w:rsidR="00C76D06" w:rsidRPr="00E55DF9">
        <w:rPr>
          <w:rFonts w:ascii="Times New Roman" w:hAnsi="Times New Roman" w:cs="Times New Roman"/>
        </w:rPr>
        <w:t xml:space="preserve">. civ. V, </w:t>
      </w:r>
      <w:r w:rsidR="006F1933" w:rsidRPr="00E55DF9">
        <w:rPr>
          <w:rFonts w:ascii="Times New Roman" w:hAnsi="Times New Roman" w:cs="Times New Roman"/>
        </w:rPr>
        <w:t>12 gennaio 2017</w:t>
      </w:r>
      <w:r w:rsidR="00C76D06" w:rsidRPr="00E55DF9">
        <w:rPr>
          <w:rFonts w:ascii="Times New Roman" w:hAnsi="Times New Roman" w:cs="Times New Roman"/>
        </w:rPr>
        <w:t>,</w:t>
      </w:r>
      <w:r w:rsidR="006F1933" w:rsidRPr="00E55DF9">
        <w:rPr>
          <w:rFonts w:ascii="Times New Roman" w:hAnsi="Times New Roman" w:cs="Times New Roman"/>
        </w:rPr>
        <w:t xml:space="preserve"> n. 573.</w:t>
      </w:r>
      <w:r w:rsidR="00F039FD" w:rsidRPr="00660C4B">
        <w:rPr>
          <w:rFonts w:ascii="Tahoma" w:hAnsi="Tahoma" w:cs="Tahoma"/>
        </w:rPr>
        <w:t xml:space="preserve"> </w:t>
      </w:r>
    </w:p>
  </w:footnote>
  <w:footnote w:id="30">
    <w:p w14:paraId="386765DD" w14:textId="5F0F9CC2" w:rsidR="00E643B1" w:rsidRPr="00E55DF9" w:rsidRDefault="00E643B1" w:rsidP="007B6E5D">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FF1B21" w:rsidRPr="00E55DF9">
        <w:rPr>
          <w:rFonts w:ascii="Times New Roman" w:hAnsi="Times New Roman" w:cs="Times New Roman"/>
        </w:rPr>
        <w:t>Premessa</w:t>
      </w:r>
      <w:r w:rsidRPr="00E55DF9">
        <w:rPr>
          <w:rFonts w:ascii="Times New Roman" w:hAnsi="Times New Roman" w:cs="Times New Roman"/>
        </w:rPr>
        <w:t>, infatti, la non rilevanza del giudicato nell’accertamento tributario, ed al contempo le statuizioni tributarie che fungono solo da indizio nel</w:t>
      </w:r>
      <w:r w:rsidR="00644F01" w:rsidRPr="00E55DF9">
        <w:rPr>
          <w:rFonts w:ascii="Times New Roman" w:hAnsi="Times New Roman" w:cs="Times New Roman"/>
        </w:rPr>
        <w:t xml:space="preserve"> giudizio penale, è facile che si realizzi</w:t>
      </w:r>
      <w:r w:rsidRPr="00E55DF9">
        <w:rPr>
          <w:rFonts w:ascii="Times New Roman" w:hAnsi="Times New Roman" w:cs="Times New Roman"/>
        </w:rPr>
        <w:t xml:space="preserve"> una diversa quantificazione dell’imposta evasa e, quindi, anche della sanzione</w:t>
      </w:r>
      <w:r w:rsidR="00644F01" w:rsidRPr="00E55DF9">
        <w:rPr>
          <w:rFonts w:ascii="Times New Roman" w:hAnsi="Times New Roman" w:cs="Times New Roman"/>
        </w:rPr>
        <w:t xml:space="preserve"> applicata,</w:t>
      </w:r>
      <w:r w:rsidRPr="00E55DF9">
        <w:rPr>
          <w:rFonts w:ascii="Times New Roman" w:hAnsi="Times New Roman" w:cs="Times New Roman"/>
        </w:rPr>
        <w:t xml:space="preserve"> per mezzo del superamento delle soglie di punibilità</w:t>
      </w:r>
      <w:r w:rsidR="00644F01" w:rsidRPr="00E55DF9">
        <w:rPr>
          <w:rFonts w:ascii="Times New Roman" w:hAnsi="Times New Roman" w:cs="Times New Roman"/>
        </w:rPr>
        <w:t>.</w:t>
      </w:r>
      <w:r w:rsidR="005D62A5" w:rsidRPr="00E55DF9">
        <w:rPr>
          <w:rFonts w:ascii="Times New Roman" w:hAnsi="Times New Roman" w:cs="Times New Roman"/>
        </w:rPr>
        <w:t xml:space="preserve"> Parimenti</w:t>
      </w:r>
      <w:r w:rsidR="00CF29F8" w:rsidRPr="00E55DF9">
        <w:rPr>
          <w:rFonts w:ascii="Times New Roman" w:hAnsi="Times New Roman" w:cs="Times New Roman"/>
        </w:rPr>
        <w:t>,</w:t>
      </w:r>
      <w:r w:rsidR="005D62A5" w:rsidRPr="00E55DF9">
        <w:rPr>
          <w:rFonts w:ascii="Times New Roman" w:hAnsi="Times New Roman" w:cs="Times New Roman"/>
        </w:rPr>
        <w:t xml:space="preserve"> è facile</w:t>
      </w:r>
      <w:r w:rsidR="00CF29F8" w:rsidRPr="00E55DF9">
        <w:rPr>
          <w:rFonts w:ascii="Times New Roman" w:hAnsi="Times New Roman" w:cs="Times New Roman"/>
        </w:rPr>
        <w:t xml:space="preserve"> anche</w:t>
      </w:r>
      <w:r w:rsidR="005D62A5" w:rsidRPr="00E55DF9">
        <w:rPr>
          <w:rFonts w:ascii="Times New Roman" w:hAnsi="Times New Roman" w:cs="Times New Roman"/>
        </w:rPr>
        <w:t xml:space="preserve"> che l’Amministrazione Finanziaria utilizzi la condanna in seguito al patteggiamento come ammissione di colpa </w:t>
      </w:r>
      <w:r w:rsidR="00CF29F8" w:rsidRPr="00E55DF9">
        <w:rPr>
          <w:rFonts w:ascii="Times New Roman" w:hAnsi="Times New Roman" w:cs="Times New Roman"/>
        </w:rPr>
        <w:t xml:space="preserve">pure </w:t>
      </w:r>
      <w:r w:rsidR="005D62A5" w:rsidRPr="00E55DF9">
        <w:rPr>
          <w:rFonts w:ascii="Times New Roman" w:hAnsi="Times New Roman" w:cs="Times New Roman"/>
        </w:rPr>
        <w:t xml:space="preserve">rispetto alla prova della fraudolenza di talune operazioni.  </w:t>
      </w:r>
      <w:r w:rsidR="00697BD8" w:rsidRPr="00E55DF9">
        <w:rPr>
          <w:rFonts w:ascii="Times New Roman" w:hAnsi="Times New Roman" w:cs="Times New Roman"/>
        </w:rPr>
        <w:t xml:space="preserve">Sugli aspetti e sull’esigenza di raccordare i diversi iter procedimentali e processuali di diritto tributario e penale, con un’analisi che parte da un’angolazione diversa dalla natura della sanzione tributaria, in dottrina </w:t>
      </w:r>
      <w:r w:rsidR="00697BD8" w:rsidRPr="00E55DF9">
        <w:rPr>
          <w:rFonts w:ascii="Times New Roman" w:hAnsi="Times New Roman" w:cs="Times New Roman"/>
          <w:i/>
        </w:rPr>
        <w:t>ex</w:t>
      </w:r>
      <w:r w:rsidR="00697BD8" w:rsidRPr="00E55DF9">
        <w:rPr>
          <w:rFonts w:ascii="Times New Roman" w:hAnsi="Times New Roman" w:cs="Times New Roman"/>
        </w:rPr>
        <w:t xml:space="preserve"> </w:t>
      </w:r>
      <w:proofErr w:type="spellStart"/>
      <w:r w:rsidR="00697BD8" w:rsidRPr="00E55DF9">
        <w:rPr>
          <w:rFonts w:ascii="Times New Roman" w:hAnsi="Times New Roman" w:cs="Times New Roman"/>
          <w:i/>
        </w:rPr>
        <w:t>multis</w:t>
      </w:r>
      <w:proofErr w:type="spellEnd"/>
      <w:r w:rsidR="00697BD8" w:rsidRPr="00E55DF9">
        <w:rPr>
          <w:rFonts w:ascii="Times New Roman" w:hAnsi="Times New Roman" w:cs="Times New Roman"/>
        </w:rPr>
        <w:t xml:space="preserve">, </w:t>
      </w:r>
      <w:r w:rsidR="00A5094A" w:rsidRPr="00E55DF9">
        <w:rPr>
          <w:rFonts w:ascii="Times New Roman" w:hAnsi="Times New Roman" w:cs="Times New Roman"/>
        </w:rPr>
        <w:t xml:space="preserve">T. </w:t>
      </w:r>
      <w:r w:rsidR="00697BD8" w:rsidRPr="00E55DF9">
        <w:rPr>
          <w:rFonts w:ascii="Times New Roman" w:hAnsi="Times New Roman" w:cs="Times New Roman"/>
        </w:rPr>
        <w:t xml:space="preserve">TASSANI, </w:t>
      </w:r>
      <w:r w:rsidR="00697BD8" w:rsidRPr="00E55DF9">
        <w:rPr>
          <w:rFonts w:ascii="Times New Roman" w:hAnsi="Times New Roman" w:cs="Times New Roman"/>
          <w:i/>
        </w:rPr>
        <w:t>Confisca e recupero dell’imposta evasa</w:t>
      </w:r>
      <w:r w:rsidR="00697BD8" w:rsidRPr="00E55DF9">
        <w:rPr>
          <w:rFonts w:ascii="Times New Roman" w:hAnsi="Times New Roman" w:cs="Times New Roman"/>
        </w:rPr>
        <w:t xml:space="preserve">, in </w:t>
      </w:r>
      <w:proofErr w:type="spellStart"/>
      <w:r w:rsidR="00697BD8" w:rsidRPr="00E55DF9">
        <w:rPr>
          <w:rFonts w:ascii="Times New Roman" w:hAnsi="Times New Roman" w:cs="Times New Roman"/>
          <w:i/>
        </w:rPr>
        <w:t>Rass</w:t>
      </w:r>
      <w:proofErr w:type="spellEnd"/>
      <w:r w:rsidR="00697BD8" w:rsidRPr="00E55DF9">
        <w:rPr>
          <w:rFonts w:ascii="Times New Roman" w:hAnsi="Times New Roman" w:cs="Times New Roman"/>
          <w:i/>
        </w:rPr>
        <w:t xml:space="preserve">. </w:t>
      </w:r>
      <w:proofErr w:type="spellStart"/>
      <w:proofErr w:type="gramStart"/>
      <w:r w:rsidR="00697BD8" w:rsidRPr="00E55DF9">
        <w:rPr>
          <w:rFonts w:ascii="Times New Roman" w:hAnsi="Times New Roman" w:cs="Times New Roman"/>
          <w:i/>
        </w:rPr>
        <w:t>trib</w:t>
      </w:r>
      <w:proofErr w:type="spellEnd"/>
      <w:r w:rsidR="005455EA" w:rsidRPr="00E55DF9">
        <w:rPr>
          <w:rFonts w:ascii="Times New Roman" w:hAnsi="Times New Roman" w:cs="Times New Roman"/>
        </w:rPr>
        <w:t>.,</w:t>
      </w:r>
      <w:proofErr w:type="gramEnd"/>
      <w:r w:rsidR="005455EA" w:rsidRPr="00E55DF9">
        <w:rPr>
          <w:rFonts w:ascii="Times New Roman" w:hAnsi="Times New Roman" w:cs="Times New Roman"/>
        </w:rPr>
        <w:t xml:space="preserve"> n. 6/2015, p. 1385</w:t>
      </w:r>
      <w:r w:rsidR="00697BD8" w:rsidRPr="00E55DF9">
        <w:rPr>
          <w:rFonts w:ascii="Times New Roman" w:hAnsi="Times New Roman" w:cs="Times New Roman"/>
        </w:rPr>
        <w:t xml:space="preserve">.  </w:t>
      </w:r>
    </w:p>
  </w:footnote>
  <w:footnote w:id="31">
    <w:p w14:paraId="32AA06A6" w14:textId="5F341A54" w:rsidR="008B44FD" w:rsidRPr="00E55DF9" w:rsidRDefault="008B44FD" w:rsidP="007B6E5D">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V., </w:t>
      </w:r>
      <w:r w:rsidR="00A5094A" w:rsidRPr="00E55DF9">
        <w:rPr>
          <w:rFonts w:ascii="Times New Roman" w:hAnsi="Times New Roman" w:cs="Times New Roman"/>
        </w:rPr>
        <w:t xml:space="preserve">I. </w:t>
      </w:r>
      <w:r w:rsidRPr="00E55DF9">
        <w:rPr>
          <w:rFonts w:ascii="Times New Roman" w:hAnsi="Times New Roman" w:cs="Times New Roman"/>
        </w:rPr>
        <w:t xml:space="preserve">CARACCIOLI, </w:t>
      </w:r>
      <w:r w:rsidRPr="00E55DF9">
        <w:rPr>
          <w:rFonts w:ascii="Times New Roman" w:hAnsi="Times New Roman" w:cs="Times New Roman"/>
          <w:i/>
        </w:rPr>
        <w:t xml:space="preserve">L’etica delle sanzioni penali, </w:t>
      </w:r>
      <w:r w:rsidRPr="00E55DF9">
        <w:rPr>
          <w:rFonts w:ascii="Times New Roman" w:hAnsi="Times New Roman" w:cs="Times New Roman"/>
        </w:rPr>
        <w:t xml:space="preserve">in </w:t>
      </w:r>
      <w:r w:rsidRPr="00E55DF9">
        <w:rPr>
          <w:rFonts w:ascii="Times New Roman" w:hAnsi="Times New Roman" w:cs="Times New Roman"/>
          <w:i/>
        </w:rPr>
        <w:t xml:space="preserve">Etica fiscale e fisco etico, </w:t>
      </w:r>
      <w:r w:rsidRPr="00E55DF9">
        <w:rPr>
          <w:rFonts w:ascii="Times New Roman" w:hAnsi="Times New Roman" w:cs="Times New Roman"/>
        </w:rPr>
        <w:t xml:space="preserve">in </w:t>
      </w:r>
      <w:r w:rsidRPr="00E55DF9">
        <w:rPr>
          <w:rFonts w:ascii="Times New Roman" w:hAnsi="Times New Roman" w:cs="Times New Roman"/>
          <w:i/>
        </w:rPr>
        <w:t xml:space="preserve">Periodico uff. ANTI, </w:t>
      </w:r>
      <w:r w:rsidR="00E332E6" w:rsidRPr="00E55DF9">
        <w:rPr>
          <w:rFonts w:ascii="Times New Roman" w:hAnsi="Times New Roman" w:cs="Times New Roman"/>
        </w:rPr>
        <w:t>n. 2/2015, p</w:t>
      </w:r>
      <w:r w:rsidR="00703048" w:rsidRPr="00E55DF9">
        <w:rPr>
          <w:rFonts w:ascii="Times New Roman" w:hAnsi="Times New Roman" w:cs="Times New Roman"/>
        </w:rPr>
        <w:t>p</w:t>
      </w:r>
      <w:r w:rsidR="00E332E6" w:rsidRPr="00E55DF9">
        <w:rPr>
          <w:rFonts w:ascii="Times New Roman" w:hAnsi="Times New Roman" w:cs="Times New Roman"/>
        </w:rPr>
        <w:t>. 67</w:t>
      </w:r>
      <w:r w:rsidR="00703048" w:rsidRPr="00E55DF9">
        <w:rPr>
          <w:rFonts w:ascii="Times New Roman" w:hAnsi="Times New Roman" w:cs="Times New Roman"/>
        </w:rPr>
        <w:t>-71</w:t>
      </w:r>
      <w:r w:rsidRPr="00E55DF9">
        <w:rPr>
          <w:rFonts w:ascii="Times New Roman" w:hAnsi="Times New Roman" w:cs="Times New Roman"/>
        </w:rPr>
        <w:t xml:space="preserve">. </w:t>
      </w:r>
    </w:p>
  </w:footnote>
  <w:footnote w:id="32">
    <w:p w14:paraId="04153BB1" w14:textId="1580EB73" w:rsidR="008F6CCB" w:rsidRPr="00E55DF9" w:rsidRDefault="008F6CCB" w:rsidP="005A5F8A">
      <w:pPr>
        <w:pStyle w:val="Testonotaapidipagina"/>
        <w:ind w:left="-567"/>
        <w:jc w:val="both"/>
        <w:rPr>
          <w:rFonts w:ascii="Times New Roman" w:hAnsi="Times New Roman" w:cs="Times New Roman"/>
          <w:sz w:val="22"/>
          <w:szCs w:val="22"/>
        </w:rPr>
      </w:pPr>
      <w:r w:rsidRPr="00E55DF9">
        <w:rPr>
          <w:rStyle w:val="Rimandonotaapidipagina"/>
          <w:rFonts w:ascii="Times New Roman" w:hAnsi="Times New Roman" w:cs="Times New Roman"/>
          <w:sz w:val="20"/>
        </w:rPr>
        <w:footnoteRef/>
      </w:r>
      <w:r w:rsidR="003E1D57" w:rsidRPr="00E55DF9">
        <w:rPr>
          <w:rFonts w:ascii="Times New Roman" w:hAnsi="Times New Roman" w:cs="Times New Roman"/>
        </w:rPr>
        <w:t>Il</w:t>
      </w:r>
      <w:r w:rsidR="005F39B8" w:rsidRPr="00E55DF9">
        <w:rPr>
          <w:rFonts w:ascii="Times New Roman" w:hAnsi="Times New Roman" w:cs="Times New Roman"/>
        </w:rPr>
        <w:t xml:space="preserve"> principio</w:t>
      </w:r>
      <w:r w:rsidR="003E1D57" w:rsidRPr="00E55DF9">
        <w:rPr>
          <w:rFonts w:ascii="Times New Roman" w:hAnsi="Times New Roman" w:cs="Times New Roman"/>
        </w:rPr>
        <w:t xml:space="preserve"> della proporzionalità della risposta sanzionatoria alla gravità del fatto</w:t>
      </w:r>
      <w:r w:rsidR="005F39B8" w:rsidRPr="00E55DF9">
        <w:rPr>
          <w:rFonts w:ascii="Times New Roman" w:hAnsi="Times New Roman" w:cs="Times New Roman"/>
        </w:rPr>
        <w:t xml:space="preserve"> </w:t>
      </w:r>
      <w:r w:rsidR="00A65FA0" w:rsidRPr="00E55DF9">
        <w:rPr>
          <w:rFonts w:ascii="Times New Roman" w:hAnsi="Times New Roman" w:cs="Times New Roman"/>
        </w:rPr>
        <w:t xml:space="preserve">in un contesto che </w:t>
      </w:r>
      <w:r w:rsidR="003E1D57" w:rsidRPr="00E55DF9">
        <w:rPr>
          <w:rFonts w:ascii="Times New Roman" w:hAnsi="Times New Roman" w:cs="Times New Roman"/>
        </w:rPr>
        <w:t xml:space="preserve">gli </w:t>
      </w:r>
      <w:r w:rsidR="00A65FA0" w:rsidRPr="00E55DF9">
        <w:rPr>
          <w:rFonts w:ascii="Times New Roman" w:hAnsi="Times New Roman" w:cs="Times New Roman"/>
        </w:rPr>
        <w:t xml:space="preserve">riconosce la possibilità di derogare al </w:t>
      </w:r>
      <w:r w:rsidR="005F39B8" w:rsidRPr="00E55DF9">
        <w:rPr>
          <w:rFonts w:ascii="Times New Roman" w:hAnsi="Times New Roman" w:cs="Times New Roman"/>
        </w:rPr>
        <w:t xml:space="preserve">principio convenzionale del </w:t>
      </w:r>
      <w:r w:rsidR="005F39B8" w:rsidRPr="00E55DF9">
        <w:rPr>
          <w:rFonts w:ascii="Times New Roman" w:hAnsi="Times New Roman" w:cs="Times New Roman"/>
          <w:i/>
        </w:rPr>
        <w:t>ne bis in idem</w:t>
      </w:r>
      <w:r w:rsidR="003E1D57" w:rsidRPr="00E55DF9">
        <w:rPr>
          <w:rFonts w:ascii="Times New Roman" w:hAnsi="Times New Roman" w:cs="Times New Roman"/>
        </w:rPr>
        <w:t xml:space="preserve"> da ultimo è affermato dalla Cassazione penale, sezione V, con la sentenza n. 45829 del 10 ottobre 2018.</w:t>
      </w:r>
      <w:r w:rsidR="008C5921" w:rsidRPr="00E55DF9">
        <w:rPr>
          <w:rFonts w:ascii="Times New Roman" w:hAnsi="Times New Roman" w:cs="Times New Roman"/>
          <w:sz w:val="22"/>
          <w:szCs w:val="22"/>
        </w:rPr>
        <w:t xml:space="preserve"> </w:t>
      </w:r>
      <w:r w:rsidR="003E1D57" w:rsidRPr="00E55DF9">
        <w:rPr>
          <w:rFonts w:ascii="Times New Roman" w:hAnsi="Times New Roman" w:cs="Times New Roman"/>
          <w:sz w:val="22"/>
          <w:szCs w:val="22"/>
        </w:rPr>
        <w:t xml:space="preserve"> </w:t>
      </w:r>
      <w:r w:rsidR="005F39B8" w:rsidRPr="00E55DF9">
        <w:rPr>
          <w:rFonts w:ascii="Times New Roman" w:hAnsi="Times New Roman" w:cs="Times New Roman"/>
          <w:sz w:val="22"/>
          <w:szCs w:val="22"/>
        </w:rPr>
        <w:t xml:space="preserve">   </w:t>
      </w:r>
    </w:p>
  </w:footnote>
  <w:footnote w:id="33">
    <w:p w14:paraId="60528A51" w14:textId="404533F8" w:rsidR="00A16C29" w:rsidRPr="00E55DF9" w:rsidRDefault="00A16C29"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C5180F" w:rsidRPr="00E55DF9">
        <w:rPr>
          <w:rFonts w:ascii="Times New Roman" w:hAnsi="Times New Roman" w:cs="Times New Roman"/>
        </w:rPr>
        <w:t xml:space="preserve">Per cui, ad esempio, per evitare di incidere senza ragione il patrimonio del contribuente quando sono intervenuti i modelli cooperativi, oppure c’è un impegno ad adempiere del contribuente, annullata la cartella di pagamento anche la confisca non avrà più alcuna ragion d’essere. </w:t>
      </w:r>
      <w:r w:rsidR="00781853" w:rsidRPr="00E55DF9">
        <w:rPr>
          <w:rFonts w:ascii="Times New Roman" w:hAnsi="Times New Roman" w:cs="Times New Roman"/>
        </w:rPr>
        <w:t xml:space="preserve">In tal senso, </w:t>
      </w:r>
      <w:proofErr w:type="spellStart"/>
      <w:r w:rsidR="00781853" w:rsidRPr="00E55DF9">
        <w:rPr>
          <w:rFonts w:ascii="Times New Roman" w:hAnsi="Times New Roman" w:cs="Times New Roman"/>
        </w:rPr>
        <w:t>Cass</w:t>
      </w:r>
      <w:proofErr w:type="spellEnd"/>
      <w:r w:rsidR="00781853" w:rsidRPr="00E55DF9">
        <w:rPr>
          <w:rFonts w:ascii="Times New Roman" w:hAnsi="Times New Roman" w:cs="Times New Roman"/>
        </w:rPr>
        <w:t xml:space="preserve">. </w:t>
      </w:r>
      <w:proofErr w:type="spellStart"/>
      <w:proofErr w:type="gramStart"/>
      <w:r w:rsidR="00781853" w:rsidRPr="00E55DF9">
        <w:rPr>
          <w:rFonts w:ascii="Times New Roman" w:hAnsi="Times New Roman" w:cs="Times New Roman"/>
        </w:rPr>
        <w:t>pen</w:t>
      </w:r>
      <w:proofErr w:type="spellEnd"/>
      <w:proofErr w:type="gramEnd"/>
      <w:r w:rsidR="00781853" w:rsidRPr="00E55DF9">
        <w:rPr>
          <w:rFonts w:ascii="Times New Roman" w:hAnsi="Times New Roman" w:cs="Times New Roman"/>
        </w:rPr>
        <w:t xml:space="preserve">. </w:t>
      </w:r>
      <w:r w:rsidR="00226668" w:rsidRPr="00E55DF9">
        <w:rPr>
          <w:rFonts w:ascii="Times New Roman" w:hAnsi="Times New Roman" w:cs="Times New Roman"/>
        </w:rPr>
        <w:t>III</w:t>
      </w:r>
      <w:r w:rsidR="00781853" w:rsidRPr="00E55DF9">
        <w:rPr>
          <w:rFonts w:ascii="Times New Roman" w:hAnsi="Times New Roman" w:cs="Times New Roman"/>
        </w:rPr>
        <w:t>, 07 settembre 2018, n. 32213.</w:t>
      </w:r>
    </w:p>
  </w:footnote>
  <w:footnote w:id="34">
    <w:p w14:paraId="62798948" w14:textId="52F799CE" w:rsidR="009E254A" w:rsidRPr="00E55DF9" w:rsidRDefault="009E254A"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In verità non si può sottacere che da tale confronto emerge pure il bisogno di analizzare lo sviluppo del sistema anche alla luce della nozione di “legislatore negativo” di </w:t>
      </w:r>
      <w:proofErr w:type="spellStart"/>
      <w:r w:rsidRPr="00E55DF9">
        <w:rPr>
          <w:rFonts w:ascii="Times New Roman" w:hAnsi="Times New Roman" w:cs="Times New Roman"/>
        </w:rPr>
        <w:t>kelseniana</w:t>
      </w:r>
      <w:proofErr w:type="spellEnd"/>
      <w:r w:rsidRPr="00E55DF9">
        <w:rPr>
          <w:rFonts w:ascii="Times New Roman" w:hAnsi="Times New Roman" w:cs="Times New Roman"/>
        </w:rPr>
        <w:t xml:space="preserve"> memoria.</w:t>
      </w:r>
    </w:p>
  </w:footnote>
  <w:footnote w:id="35">
    <w:p w14:paraId="6F5719DE" w14:textId="06C2C9D0" w:rsidR="00E231E8" w:rsidRPr="00E55DF9" w:rsidRDefault="00E231E8"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2D7331" w:rsidRPr="00E55DF9">
        <w:rPr>
          <w:rFonts w:ascii="Times New Roman" w:hAnsi="Times New Roman" w:cs="Times New Roman"/>
        </w:rPr>
        <w:t xml:space="preserve">La dottrina, dal canto suo, invoca il ritorno all’alternatività, </w:t>
      </w:r>
      <w:r w:rsidR="002D7331" w:rsidRPr="00E55DF9">
        <w:rPr>
          <w:rFonts w:ascii="Times New Roman" w:hAnsi="Times New Roman" w:cs="Times New Roman"/>
          <w:i/>
        </w:rPr>
        <w:t xml:space="preserve">ex </w:t>
      </w:r>
      <w:proofErr w:type="spellStart"/>
      <w:r w:rsidR="002D7331" w:rsidRPr="00E55DF9">
        <w:rPr>
          <w:rFonts w:ascii="Times New Roman" w:hAnsi="Times New Roman" w:cs="Times New Roman"/>
          <w:i/>
        </w:rPr>
        <w:t>lege</w:t>
      </w:r>
      <w:proofErr w:type="spellEnd"/>
      <w:r w:rsidR="002D7331" w:rsidRPr="00E55DF9">
        <w:rPr>
          <w:rFonts w:ascii="Times New Roman" w:hAnsi="Times New Roman" w:cs="Times New Roman"/>
        </w:rPr>
        <w:t xml:space="preserve"> n. 4 del 1929, tra sanzione amministrativa tributaria per gli illeciti meno gravi e penale per quelli più gravi oppure il riservare la sanzione penale ai soli illeciti caratterizzati da fraudolenza. In merito, rispettivamente v., </w:t>
      </w:r>
      <w:r w:rsidR="00FE04CA" w:rsidRPr="00E55DF9">
        <w:rPr>
          <w:rFonts w:ascii="Times New Roman" w:hAnsi="Times New Roman" w:cs="Times New Roman"/>
        </w:rPr>
        <w:t xml:space="preserve">F. </w:t>
      </w:r>
      <w:r w:rsidR="002D7331" w:rsidRPr="00E55DF9">
        <w:rPr>
          <w:rFonts w:ascii="Times New Roman" w:hAnsi="Times New Roman" w:cs="Times New Roman"/>
        </w:rPr>
        <w:t xml:space="preserve">GALLO, </w:t>
      </w:r>
      <w:r w:rsidR="002D7331" w:rsidRPr="00E55DF9">
        <w:rPr>
          <w:rFonts w:ascii="Times New Roman" w:hAnsi="Times New Roman" w:cs="Times New Roman"/>
          <w:i/>
        </w:rPr>
        <w:t>Il</w:t>
      </w:r>
      <w:r w:rsidR="002D7331" w:rsidRPr="00E55DF9">
        <w:rPr>
          <w:rFonts w:ascii="Times New Roman" w:hAnsi="Times New Roman" w:cs="Times New Roman"/>
        </w:rPr>
        <w:t xml:space="preserve"> ne bis in idem </w:t>
      </w:r>
      <w:r w:rsidR="002D7331" w:rsidRPr="00E55DF9">
        <w:rPr>
          <w:rFonts w:ascii="Times New Roman" w:hAnsi="Times New Roman" w:cs="Times New Roman"/>
          <w:i/>
        </w:rPr>
        <w:t>in campo tributario: un esempio per riflettere sul “ruolo” delle Alte Corti e sugli effetti delle loro</w:t>
      </w:r>
      <w:r w:rsidR="002D7331" w:rsidRPr="00E55DF9">
        <w:rPr>
          <w:rFonts w:ascii="Times New Roman" w:hAnsi="Times New Roman" w:cs="Times New Roman"/>
          <w:i/>
          <w:sz w:val="22"/>
          <w:szCs w:val="22"/>
        </w:rPr>
        <w:t xml:space="preserve"> pronunzie</w:t>
      </w:r>
      <w:r w:rsidR="002D7331" w:rsidRPr="00E55DF9">
        <w:rPr>
          <w:rFonts w:ascii="Times New Roman" w:hAnsi="Times New Roman" w:cs="Times New Roman"/>
          <w:sz w:val="22"/>
          <w:szCs w:val="22"/>
        </w:rPr>
        <w:t xml:space="preserve">, in </w:t>
      </w:r>
      <w:proofErr w:type="spellStart"/>
      <w:r w:rsidR="002D7331" w:rsidRPr="00E55DF9">
        <w:rPr>
          <w:rFonts w:ascii="Times New Roman" w:hAnsi="Times New Roman" w:cs="Times New Roman"/>
          <w:i/>
          <w:sz w:val="22"/>
          <w:szCs w:val="22"/>
        </w:rPr>
        <w:t>Rass</w:t>
      </w:r>
      <w:proofErr w:type="spellEnd"/>
      <w:r w:rsidR="002D7331" w:rsidRPr="00E55DF9">
        <w:rPr>
          <w:rFonts w:ascii="Times New Roman" w:hAnsi="Times New Roman" w:cs="Times New Roman"/>
          <w:i/>
          <w:sz w:val="22"/>
          <w:szCs w:val="22"/>
        </w:rPr>
        <w:t xml:space="preserve">. </w:t>
      </w:r>
      <w:proofErr w:type="spellStart"/>
      <w:proofErr w:type="gramStart"/>
      <w:r w:rsidR="002D7331" w:rsidRPr="00E55DF9">
        <w:rPr>
          <w:rFonts w:ascii="Times New Roman" w:hAnsi="Times New Roman" w:cs="Times New Roman"/>
          <w:i/>
          <w:sz w:val="22"/>
          <w:szCs w:val="22"/>
        </w:rPr>
        <w:t>trib</w:t>
      </w:r>
      <w:proofErr w:type="spellEnd"/>
      <w:r w:rsidR="00A5405B" w:rsidRPr="00E55DF9">
        <w:rPr>
          <w:rFonts w:ascii="Times New Roman" w:hAnsi="Times New Roman" w:cs="Times New Roman"/>
          <w:sz w:val="22"/>
          <w:szCs w:val="22"/>
        </w:rPr>
        <w:t>.,</w:t>
      </w:r>
      <w:proofErr w:type="gramEnd"/>
      <w:r w:rsidR="00A5405B" w:rsidRPr="00E55DF9">
        <w:rPr>
          <w:rFonts w:ascii="Times New Roman" w:hAnsi="Times New Roman" w:cs="Times New Roman"/>
          <w:sz w:val="22"/>
          <w:szCs w:val="22"/>
        </w:rPr>
        <w:t xml:space="preserve"> n. 4/2017, p. 915</w:t>
      </w:r>
      <w:r w:rsidR="002D7331" w:rsidRPr="00E55DF9">
        <w:rPr>
          <w:rFonts w:ascii="Times New Roman" w:hAnsi="Times New Roman" w:cs="Times New Roman"/>
          <w:sz w:val="22"/>
          <w:szCs w:val="22"/>
        </w:rPr>
        <w:t>;</w:t>
      </w:r>
      <w:r w:rsidRPr="00E55DF9">
        <w:rPr>
          <w:rFonts w:ascii="Times New Roman" w:hAnsi="Times New Roman" w:cs="Times New Roman"/>
          <w:sz w:val="22"/>
          <w:szCs w:val="22"/>
        </w:rPr>
        <w:t xml:space="preserve"> </w:t>
      </w:r>
      <w:r w:rsidR="00FE04CA" w:rsidRPr="00E55DF9">
        <w:rPr>
          <w:rFonts w:ascii="Times New Roman" w:hAnsi="Times New Roman" w:cs="Times New Roman"/>
        </w:rPr>
        <w:t xml:space="preserve">F. </w:t>
      </w:r>
      <w:r w:rsidRPr="00E55DF9">
        <w:rPr>
          <w:rFonts w:ascii="Times New Roman" w:hAnsi="Times New Roman" w:cs="Times New Roman"/>
        </w:rPr>
        <w:t xml:space="preserve">PISTOLESI, </w:t>
      </w:r>
      <w:r w:rsidRPr="00E55DF9">
        <w:rPr>
          <w:rFonts w:ascii="Times New Roman" w:hAnsi="Times New Roman" w:cs="Times New Roman"/>
          <w:i/>
        </w:rPr>
        <w:t xml:space="preserve">Il principio del </w:t>
      </w:r>
      <w:r w:rsidRPr="00E55DF9">
        <w:rPr>
          <w:rFonts w:ascii="Times New Roman" w:hAnsi="Times New Roman" w:cs="Times New Roman"/>
        </w:rPr>
        <w:t xml:space="preserve">ne bis in idem </w:t>
      </w:r>
      <w:r w:rsidRPr="00E55DF9">
        <w:rPr>
          <w:rFonts w:ascii="Times New Roman" w:hAnsi="Times New Roman" w:cs="Times New Roman"/>
          <w:i/>
        </w:rPr>
        <w:t xml:space="preserve">nella dialettica fra la Corte Costituzionale, i giudici italiani e le Corti Europee, </w:t>
      </w:r>
      <w:r w:rsidRPr="00E55DF9">
        <w:rPr>
          <w:rFonts w:ascii="Times New Roman" w:hAnsi="Times New Roman" w:cs="Times New Roman"/>
        </w:rPr>
        <w:t xml:space="preserve">in </w:t>
      </w:r>
      <w:proofErr w:type="spellStart"/>
      <w:r w:rsidRPr="00E55DF9">
        <w:rPr>
          <w:rFonts w:ascii="Times New Roman" w:hAnsi="Times New Roman" w:cs="Times New Roman"/>
          <w:i/>
        </w:rPr>
        <w:t>Rass</w:t>
      </w:r>
      <w:proofErr w:type="spellEnd"/>
      <w:r w:rsidRPr="00E55DF9">
        <w:rPr>
          <w:rFonts w:ascii="Times New Roman" w:hAnsi="Times New Roman" w:cs="Times New Roman"/>
          <w:i/>
        </w:rPr>
        <w:t xml:space="preserve">. </w:t>
      </w:r>
      <w:proofErr w:type="spellStart"/>
      <w:proofErr w:type="gramStart"/>
      <w:r w:rsidRPr="00E55DF9">
        <w:rPr>
          <w:rFonts w:ascii="Times New Roman" w:hAnsi="Times New Roman" w:cs="Times New Roman"/>
          <w:i/>
        </w:rPr>
        <w:t>trib</w:t>
      </w:r>
      <w:proofErr w:type="spellEnd"/>
      <w:r w:rsidRPr="00E55DF9">
        <w:rPr>
          <w:rFonts w:ascii="Times New Roman" w:hAnsi="Times New Roman" w:cs="Times New Roman"/>
          <w:i/>
        </w:rPr>
        <w:t>.,</w:t>
      </w:r>
      <w:proofErr w:type="gramEnd"/>
      <w:r w:rsidRPr="00E55DF9">
        <w:rPr>
          <w:rFonts w:ascii="Times New Roman" w:hAnsi="Times New Roman" w:cs="Times New Roman"/>
          <w:i/>
        </w:rPr>
        <w:t xml:space="preserve"> </w:t>
      </w:r>
      <w:r w:rsidR="00A5405B" w:rsidRPr="00E55DF9">
        <w:rPr>
          <w:rFonts w:ascii="Times New Roman" w:hAnsi="Times New Roman" w:cs="Times New Roman"/>
        </w:rPr>
        <w:t>n. 3/2018, p. 513</w:t>
      </w:r>
      <w:r w:rsidR="00CF369A" w:rsidRPr="00E55DF9">
        <w:rPr>
          <w:rFonts w:ascii="Times New Roman" w:hAnsi="Times New Roman" w:cs="Times New Roman"/>
        </w:rPr>
        <w:t>.</w:t>
      </w:r>
    </w:p>
  </w:footnote>
  <w:footnote w:id="36">
    <w:p w14:paraId="26B78085" w14:textId="58EB5CC1" w:rsidR="00FF0496" w:rsidRPr="00E55DF9" w:rsidRDefault="00FF0496" w:rsidP="005A5F8A">
      <w:pPr>
        <w:pStyle w:val="Testonotaapidipagina"/>
        <w:ind w:left="-567"/>
        <w:jc w:val="both"/>
        <w:rPr>
          <w:rFonts w:ascii="Times New Roman" w:hAnsi="Times New Roman" w:cs="Times New Roman"/>
          <w:i/>
        </w:rPr>
      </w:pPr>
      <w:r w:rsidRPr="00E55DF9">
        <w:rPr>
          <w:rStyle w:val="Rimandonotaapidipagina"/>
          <w:rFonts w:ascii="Times New Roman" w:hAnsi="Times New Roman" w:cs="Times New Roman"/>
          <w:sz w:val="20"/>
        </w:rPr>
        <w:footnoteRef/>
      </w:r>
      <w:r w:rsidRPr="00E55DF9">
        <w:rPr>
          <w:rFonts w:ascii="Times New Roman" w:hAnsi="Times New Roman" w:cs="Times New Roman"/>
        </w:rPr>
        <w:t>Dopo la pronuncia della Consulta n. 43 del 2018 e quella della CEDU n. 6993 del 2018</w:t>
      </w:r>
      <w:r w:rsidR="00A5405B" w:rsidRPr="00E55DF9">
        <w:rPr>
          <w:rFonts w:ascii="Times New Roman" w:hAnsi="Times New Roman" w:cs="Times New Roman"/>
        </w:rPr>
        <w:t xml:space="preserve">, </w:t>
      </w:r>
      <w:r w:rsidRPr="00E55DF9">
        <w:rPr>
          <w:rFonts w:ascii="Times New Roman" w:hAnsi="Times New Roman" w:cs="Times New Roman"/>
        </w:rPr>
        <w:t>la valutabilità del raddoppio sanzionatorio</w:t>
      </w:r>
      <w:r w:rsidR="004042A9" w:rsidRPr="00E55DF9">
        <w:rPr>
          <w:rFonts w:ascii="Times New Roman" w:hAnsi="Times New Roman" w:cs="Times New Roman"/>
        </w:rPr>
        <w:t>, in virtù del doppio binario,</w:t>
      </w:r>
      <w:r w:rsidRPr="00E55DF9">
        <w:rPr>
          <w:rFonts w:ascii="Times New Roman" w:hAnsi="Times New Roman" w:cs="Times New Roman"/>
        </w:rPr>
        <w:t xml:space="preserve"> e dell’applicazione del principio di progressione al posto di quello di specialità non è più automatica ma rimessa al giudice di merito che caso per caso deve valutare </w:t>
      </w:r>
      <w:r w:rsidR="004042A9" w:rsidRPr="00E55DF9">
        <w:rPr>
          <w:rFonts w:ascii="Times New Roman" w:hAnsi="Times New Roman" w:cs="Times New Roman"/>
        </w:rPr>
        <w:t>la connessione temporale e materiale tra i due procedimenti. Ciò, invero, è quanto emerso da ultim</w:t>
      </w:r>
      <w:r w:rsidR="000856AD" w:rsidRPr="00E55DF9">
        <w:rPr>
          <w:rFonts w:ascii="Times New Roman" w:hAnsi="Times New Roman" w:cs="Times New Roman"/>
        </w:rPr>
        <w:t xml:space="preserve">o dalla </w:t>
      </w:r>
      <w:proofErr w:type="spellStart"/>
      <w:r w:rsidR="000856AD" w:rsidRPr="00E55DF9">
        <w:rPr>
          <w:rFonts w:ascii="Times New Roman" w:hAnsi="Times New Roman" w:cs="Times New Roman"/>
        </w:rPr>
        <w:t>Cass</w:t>
      </w:r>
      <w:proofErr w:type="spellEnd"/>
      <w:r w:rsidR="000856AD" w:rsidRPr="00E55DF9">
        <w:rPr>
          <w:rFonts w:ascii="Times New Roman" w:hAnsi="Times New Roman" w:cs="Times New Roman"/>
        </w:rPr>
        <w:t xml:space="preserve">. </w:t>
      </w:r>
      <w:proofErr w:type="spellStart"/>
      <w:proofErr w:type="gramStart"/>
      <w:r w:rsidR="000856AD" w:rsidRPr="00E55DF9">
        <w:rPr>
          <w:rFonts w:ascii="Times New Roman" w:hAnsi="Times New Roman" w:cs="Times New Roman"/>
        </w:rPr>
        <w:t>pen</w:t>
      </w:r>
      <w:proofErr w:type="spellEnd"/>
      <w:r w:rsidR="000856AD" w:rsidRPr="00E55DF9">
        <w:rPr>
          <w:rFonts w:ascii="Times New Roman" w:hAnsi="Times New Roman" w:cs="Times New Roman"/>
        </w:rPr>
        <w:t>.,</w:t>
      </w:r>
      <w:proofErr w:type="gramEnd"/>
      <w:r w:rsidR="000856AD" w:rsidRPr="00E55DF9">
        <w:rPr>
          <w:rFonts w:ascii="Times New Roman" w:hAnsi="Times New Roman" w:cs="Times New Roman"/>
        </w:rPr>
        <w:t xml:space="preserve"> </w:t>
      </w:r>
      <w:r w:rsidR="004042A9" w:rsidRPr="00E55DF9">
        <w:rPr>
          <w:rFonts w:ascii="Times New Roman" w:hAnsi="Times New Roman" w:cs="Times New Roman"/>
        </w:rPr>
        <w:t>III, 20 novembre 2018</w:t>
      </w:r>
      <w:r w:rsidR="000856AD" w:rsidRPr="00E55DF9">
        <w:rPr>
          <w:rFonts w:ascii="Times New Roman" w:hAnsi="Times New Roman" w:cs="Times New Roman"/>
        </w:rPr>
        <w:t xml:space="preserve"> n. 52142</w:t>
      </w:r>
      <w:r w:rsidR="00A5405B" w:rsidRPr="00E55DF9">
        <w:rPr>
          <w:rFonts w:ascii="Times New Roman" w:hAnsi="Times New Roman" w:cs="Times New Roman"/>
        </w:rPr>
        <w:t xml:space="preserve">, </w:t>
      </w:r>
      <w:r w:rsidR="004042A9" w:rsidRPr="00E55DF9">
        <w:rPr>
          <w:rFonts w:ascii="Times New Roman" w:hAnsi="Times New Roman" w:cs="Times New Roman"/>
        </w:rPr>
        <w:t xml:space="preserve">pur se </w:t>
      </w:r>
      <w:r w:rsidR="00C454BF" w:rsidRPr="00E55DF9">
        <w:rPr>
          <w:rFonts w:ascii="Times New Roman" w:hAnsi="Times New Roman" w:cs="Times New Roman"/>
        </w:rPr>
        <w:t xml:space="preserve">la questione </w:t>
      </w:r>
      <w:r w:rsidR="004042A9" w:rsidRPr="00E55DF9">
        <w:rPr>
          <w:rFonts w:ascii="Times New Roman" w:hAnsi="Times New Roman" w:cs="Times New Roman"/>
        </w:rPr>
        <w:t>si</w:t>
      </w:r>
      <w:r w:rsidRPr="00E55DF9">
        <w:rPr>
          <w:rFonts w:ascii="Times New Roman" w:hAnsi="Times New Roman" w:cs="Times New Roman"/>
        </w:rPr>
        <w:t xml:space="preserve"> </w:t>
      </w:r>
      <w:r w:rsidR="00C454BF" w:rsidRPr="00E55DF9">
        <w:rPr>
          <w:rFonts w:ascii="Times New Roman" w:hAnsi="Times New Roman" w:cs="Times New Roman"/>
        </w:rPr>
        <w:t xml:space="preserve">sarebbe potuta risolvere </w:t>
      </w:r>
      <w:r w:rsidR="004042A9" w:rsidRPr="00E55DF9">
        <w:rPr>
          <w:rFonts w:ascii="Times New Roman" w:hAnsi="Times New Roman" w:cs="Times New Roman"/>
        </w:rPr>
        <w:t>applicando il principio</w:t>
      </w:r>
      <w:r w:rsidRPr="00E55DF9">
        <w:rPr>
          <w:rFonts w:ascii="Times New Roman" w:hAnsi="Times New Roman" w:cs="Times New Roman"/>
        </w:rPr>
        <w:t xml:space="preserve"> di consun</w:t>
      </w:r>
      <w:r w:rsidR="00C454BF" w:rsidRPr="00E55DF9">
        <w:rPr>
          <w:rFonts w:ascii="Times New Roman" w:hAnsi="Times New Roman" w:cs="Times New Roman"/>
        </w:rPr>
        <w:t>zione. I</w:t>
      </w:r>
      <w:r w:rsidR="004042A9" w:rsidRPr="00E55DF9">
        <w:rPr>
          <w:rFonts w:ascii="Times New Roman" w:hAnsi="Times New Roman" w:cs="Times New Roman"/>
        </w:rPr>
        <w:t xml:space="preserve">n merito v., </w:t>
      </w:r>
      <w:r w:rsidR="00FE04CA" w:rsidRPr="00E55DF9">
        <w:rPr>
          <w:rFonts w:ascii="Times New Roman" w:hAnsi="Times New Roman" w:cs="Times New Roman"/>
        </w:rPr>
        <w:t xml:space="preserve">A. </w:t>
      </w:r>
      <w:r w:rsidR="00BC4C7B" w:rsidRPr="00E55DF9">
        <w:rPr>
          <w:rFonts w:ascii="Times New Roman" w:hAnsi="Times New Roman" w:cs="Times New Roman"/>
        </w:rPr>
        <w:t xml:space="preserve">PAGLIARO, </w:t>
      </w:r>
      <w:r w:rsidR="00BC4C7B" w:rsidRPr="00E55DF9">
        <w:rPr>
          <w:rFonts w:ascii="Times New Roman" w:hAnsi="Times New Roman" w:cs="Times New Roman"/>
          <w:i/>
        </w:rPr>
        <w:t xml:space="preserve">Il diritto penale tra norma e società, </w:t>
      </w:r>
      <w:r w:rsidR="00367F0B" w:rsidRPr="00E55DF9">
        <w:rPr>
          <w:rFonts w:ascii="Times New Roman" w:hAnsi="Times New Roman" w:cs="Times New Roman"/>
        </w:rPr>
        <w:t>Milano, 2009, vol. II. p. 244.</w:t>
      </w:r>
      <w:r w:rsidR="00BC4C7B" w:rsidRPr="00E55DF9">
        <w:rPr>
          <w:rFonts w:ascii="Times New Roman" w:hAnsi="Times New Roman" w:cs="Times New Roman"/>
          <w:i/>
        </w:rPr>
        <w:t xml:space="preserve"> </w:t>
      </w:r>
    </w:p>
  </w:footnote>
  <w:footnote w:id="37">
    <w:p w14:paraId="63A0D270" w14:textId="2F788E48" w:rsidR="004F47F6" w:rsidRPr="00E55DF9" w:rsidRDefault="004F47F6" w:rsidP="005A5F8A">
      <w:pPr>
        <w:pStyle w:val="Testonotaapidipagina"/>
        <w:ind w:left="-567"/>
        <w:jc w:val="both"/>
        <w:rPr>
          <w:rFonts w:ascii="Times New Roman" w:hAnsi="Times New Roman" w:cs="Times New Roman"/>
          <w:i/>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Sul punto, </w:t>
      </w:r>
      <w:r w:rsidR="00A078F8" w:rsidRPr="00E55DF9">
        <w:rPr>
          <w:rFonts w:ascii="Times New Roman" w:hAnsi="Times New Roman" w:cs="Times New Roman"/>
        </w:rPr>
        <w:t xml:space="preserve">che il prefigurare l’uso dei </w:t>
      </w:r>
      <w:proofErr w:type="spellStart"/>
      <w:r w:rsidR="00A078F8" w:rsidRPr="00E55DF9">
        <w:rPr>
          <w:rFonts w:ascii="Times New Roman" w:hAnsi="Times New Roman" w:cs="Times New Roman"/>
        </w:rPr>
        <w:t>controlimiti</w:t>
      </w:r>
      <w:proofErr w:type="spellEnd"/>
      <w:r w:rsidR="00A078F8" w:rsidRPr="00E55DF9">
        <w:rPr>
          <w:rFonts w:ascii="Times New Roman" w:hAnsi="Times New Roman" w:cs="Times New Roman"/>
        </w:rPr>
        <w:t xml:space="preserve"> ponga</w:t>
      </w:r>
      <w:r w:rsidRPr="00E55DF9">
        <w:rPr>
          <w:rFonts w:ascii="Times New Roman" w:hAnsi="Times New Roman" w:cs="Times New Roman"/>
        </w:rPr>
        <w:t xml:space="preserve"> nuovi interrogativi sul futuro dell’europeismo giudiziario</w:t>
      </w:r>
      <w:r w:rsidR="00A078F8" w:rsidRPr="00E55DF9">
        <w:rPr>
          <w:rFonts w:ascii="Times New Roman" w:hAnsi="Times New Roman" w:cs="Times New Roman"/>
        </w:rPr>
        <w:t xml:space="preserve"> è espresso anche da</w:t>
      </w:r>
      <w:r w:rsidRPr="00E55DF9">
        <w:rPr>
          <w:rFonts w:ascii="Times New Roman" w:hAnsi="Times New Roman" w:cs="Times New Roman"/>
        </w:rPr>
        <w:t xml:space="preserve"> </w:t>
      </w:r>
      <w:r w:rsidR="00FE04CA" w:rsidRPr="00E55DF9">
        <w:rPr>
          <w:rFonts w:ascii="Times New Roman" w:hAnsi="Times New Roman" w:cs="Times New Roman"/>
        </w:rPr>
        <w:t xml:space="preserve">M. </w:t>
      </w:r>
      <w:r w:rsidRPr="00E55DF9">
        <w:rPr>
          <w:rFonts w:ascii="Times New Roman" w:hAnsi="Times New Roman" w:cs="Times New Roman"/>
        </w:rPr>
        <w:t>DONINI</w:t>
      </w:r>
      <w:r w:rsidR="00A078F8" w:rsidRPr="00E55DF9">
        <w:rPr>
          <w:rFonts w:ascii="Times New Roman" w:hAnsi="Times New Roman" w:cs="Times New Roman"/>
        </w:rPr>
        <w:t xml:space="preserve">, </w:t>
      </w:r>
      <w:r w:rsidR="00A078F8" w:rsidRPr="00E55DF9">
        <w:rPr>
          <w:rFonts w:ascii="Times New Roman" w:hAnsi="Times New Roman" w:cs="Times New Roman"/>
          <w:i/>
        </w:rPr>
        <w:t xml:space="preserve">Lettura critica di Corte Costituzionale n. 115/2018. La determinatezza </w:t>
      </w:r>
      <w:r w:rsidR="00A078F8" w:rsidRPr="00E55DF9">
        <w:rPr>
          <w:rFonts w:ascii="Times New Roman" w:hAnsi="Times New Roman" w:cs="Times New Roman"/>
        </w:rPr>
        <w:t xml:space="preserve">ante </w:t>
      </w:r>
      <w:proofErr w:type="spellStart"/>
      <w:r w:rsidR="00A078F8" w:rsidRPr="00E55DF9">
        <w:rPr>
          <w:rFonts w:ascii="Times New Roman" w:hAnsi="Times New Roman" w:cs="Times New Roman"/>
        </w:rPr>
        <w:t>applicationem</w:t>
      </w:r>
      <w:proofErr w:type="spellEnd"/>
      <w:r w:rsidR="00A078F8" w:rsidRPr="00E55DF9">
        <w:rPr>
          <w:rFonts w:ascii="Times New Roman" w:hAnsi="Times New Roman" w:cs="Times New Roman"/>
        </w:rPr>
        <w:t xml:space="preserve"> </w:t>
      </w:r>
      <w:r w:rsidR="00A078F8" w:rsidRPr="00E55DF9">
        <w:rPr>
          <w:rFonts w:ascii="Times New Roman" w:hAnsi="Times New Roman" w:cs="Times New Roman"/>
          <w:i/>
        </w:rPr>
        <w:t xml:space="preserve">e il vincolo costituzionale alla prescrizione sostanziale come </w:t>
      </w:r>
      <w:proofErr w:type="spellStart"/>
      <w:r w:rsidR="00A078F8" w:rsidRPr="00E55DF9">
        <w:rPr>
          <w:rFonts w:ascii="Times New Roman" w:hAnsi="Times New Roman" w:cs="Times New Roman"/>
          <w:i/>
        </w:rPr>
        <w:t>controlimiti</w:t>
      </w:r>
      <w:proofErr w:type="spellEnd"/>
      <w:r w:rsidR="00A078F8" w:rsidRPr="00E55DF9">
        <w:rPr>
          <w:rFonts w:ascii="Times New Roman" w:hAnsi="Times New Roman" w:cs="Times New Roman"/>
          <w:i/>
        </w:rPr>
        <w:t xml:space="preserve"> alla regola </w:t>
      </w:r>
      <w:proofErr w:type="spellStart"/>
      <w:r w:rsidR="00A078F8" w:rsidRPr="00E55DF9">
        <w:rPr>
          <w:rFonts w:ascii="Times New Roman" w:hAnsi="Times New Roman" w:cs="Times New Roman"/>
        </w:rPr>
        <w:t>Taricco</w:t>
      </w:r>
      <w:proofErr w:type="spellEnd"/>
      <w:r w:rsidR="00A078F8" w:rsidRPr="00E55DF9">
        <w:rPr>
          <w:rFonts w:ascii="Times New Roman" w:hAnsi="Times New Roman" w:cs="Times New Roman"/>
          <w:i/>
        </w:rPr>
        <w:t xml:space="preserve">, </w:t>
      </w:r>
      <w:r w:rsidR="00A5405B" w:rsidRPr="00E55DF9">
        <w:rPr>
          <w:rFonts w:ascii="Times New Roman" w:hAnsi="Times New Roman" w:cs="Times New Roman"/>
        </w:rPr>
        <w:t xml:space="preserve">in </w:t>
      </w:r>
      <w:r w:rsidR="00A5405B" w:rsidRPr="00E55DF9">
        <w:rPr>
          <w:rFonts w:ascii="Times New Roman" w:hAnsi="Times New Roman" w:cs="Times New Roman"/>
          <w:i/>
        </w:rPr>
        <w:t>penalecontemporaneo.it.</w:t>
      </w:r>
      <w:r w:rsidR="000F7613" w:rsidRPr="00E55DF9">
        <w:rPr>
          <w:rFonts w:ascii="Times New Roman" w:hAnsi="Times New Roman" w:cs="Times New Roman"/>
          <w:i/>
        </w:rPr>
        <w:t xml:space="preserve"> </w:t>
      </w:r>
      <w:r w:rsidR="00A078F8" w:rsidRPr="00E55DF9">
        <w:rPr>
          <w:rFonts w:ascii="Times New Roman" w:hAnsi="Times New Roman" w:cs="Times New Roman"/>
          <w:i/>
        </w:rPr>
        <w:t xml:space="preserve">   </w:t>
      </w:r>
    </w:p>
  </w:footnote>
  <w:footnote w:id="38">
    <w:p w14:paraId="78E59CDD" w14:textId="42BF0301" w:rsidR="00594297" w:rsidRPr="00E55DF9" w:rsidRDefault="00594297"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Il riferimento è all’antica diatriba tra coloro, la maggioranza, che in dottrina rivedono nel principio di capacità contributiva il limite assoluto all’azione del legislatore e coloro che al contrario sostengono la sua natura di criterio di riparto, per cui lo ritrovano anche nel beneficio in termini di vantaggio rispetto ai consociati che si realizza al di fuori delle situazioni di mercato. Per i primi, sono indici di capacità contributiva solo quelle situazioni economiche certe che implicano la disponibilità dei mezzi sussistenti per poter adempiere. Ciò in quanto la leva fiscale non deve mai oltrepassare il limite della libertà individuale. In dottrina aderiscono a questo pensiero, che tutela essenzialmente i diritti proprietari, considerandoli inscindibili dal contribuente, e la libertà dei singoli, </w:t>
      </w:r>
      <w:r w:rsidR="00140BFA" w:rsidRPr="00E55DF9">
        <w:rPr>
          <w:rFonts w:ascii="Times New Roman" w:hAnsi="Times New Roman" w:cs="Times New Roman"/>
        </w:rPr>
        <w:t>G.</w:t>
      </w:r>
      <w:r w:rsidR="00140BFA" w:rsidRPr="00E55DF9">
        <w:rPr>
          <w:rFonts w:ascii="Times New Roman" w:hAnsi="Times New Roman" w:cs="Times New Roman"/>
          <w:sz w:val="22"/>
          <w:szCs w:val="22"/>
        </w:rPr>
        <w:t xml:space="preserve"> </w:t>
      </w:r>
      <w:r w:rsidRPr="00E55DF9">
        <w:rPr>
          <w:rFonts w:ascii="Times New Roman" w:hAnsi="Times New Roman" w:cs="Times New Roman"/>
        </w:rPr>
        <w:t xml:space="preserve">FALSITTA, </w:t>
      </w:r>
      <w:r w:rsidRPr="00E55DF9">
        <w:rPr>
          <w:rFonts w:ascii="Times New Roman" w:hAnsi="Times New Roman" w:cs="Times New Roman"/>
          <w:i/>
        </w:rPr>
        <w:t>Il doppio concetto di capacità contributiva</w:t>
      </w:r>
      <w:r w:rsidRPr="00E55DF9">
        <w:rPr>
          <w:rFonts w:ascii="Times New Roman" w:hAnsi="Times New Roman" w:cs="Times New Roman"/>
        </w:rPr>
        <w:t xml:space="preserve">, in </w:t>
      </w:r>
      <w:proofErr w:type="spellStart"/>
      <w:r w:rsidRPr="00E55DF9">
        <w:rPr>
          <w:rFonts w:ascii="Times New Roman" w:hAnsi="Times New Roman" w:cs="Times New Roman"/>
          <w:i/>
        </w:rPr>
        <w:t>Riv</w:t>
      </w:r>
      <w:proofErr w:type="spellEnd"/>
      <w:r w:rsidRPr="00E55DF9">
        <w:rPr>
          <w:rFonts w:ascii="Times New Roman" w:hAnsi="Times New Roman" w:cs="Times New Roman"/>
          <w:i/>
        </w:rPr>
        <w:t xml:space="preserve">. </w:t>
      </w:r>
      <w:proofErr w:type="gramStart"/>
      <w:r w:rsidRPr="00E55DF9">
        <w:rPr>
          <w:rFonts w:ascii="Times New Roman" w:hAnsi="Times New Roman" w:cs="Times New Roman"/>
          <w:i/>
        </w:rPr>
        <w:t>dir</w:t>
      </w:r>
      <w:proofErr w:type="gramEnd"/>
      <w:r w:rsidRPr="00E55DF9">
        <w:rPr>
          <w:rFonts w:ascii="Times New Roman" w:hAnsi="Times New Roman" w:cs="Times New Roman"/>
          <w:i/>
        </w:rPr>
        <w:t xml:space="preserve">. </w:t>
      </w:r>
      <w:proofErr w:type="spellStart"/>
      <w:proofErr w:type="gramStart"/>
      <w:r w:rsidRPr="00E55DF9">
        <w:rPr>
          <w:rFonts w:ascii="Times New Roman" w:hAnsi="Times New Roman" w:cs="Times New Roman"/>
          <w:i/>
        </w:rPr>
        <w:t>trib</w:t>
      </w:r>
      <w:proofErr w:type="spellEnd"/>
      <w:r w:rsidR="00A5405B" w:rsidRPr="00E55DF9">
        <w:rPr>
          <w:rFonts w:ascii="Times New Roman" w:hAnsi="Times New Roman" w:cs="Times New Roman"/>
        </w:rPr>
        <w:t>.,</w:t>
      </w:r>
      <w:proofErr w:type="gramEnd"/>
      <w:r w:rsidR="00A5405B" w:rsidRPr="00E55DF9">
        <w:rPr>
          <w:rFonts w:ascii="Times New Roman" w:hAnsi="Times New Roman" w:cs="Times New Roman"/>
        </w:rPr>
        <w:t xml:space="preserve"> n. 3/2004 p. 313</w:t>
      </w:r>
      <w:r w:rsidRPr="00E55DF9">
        <w:rPr>
          <w:rFonts w:ascii="Times New Roman" w:hAnsi="Times New Roman" w:cs="Times New Roman"/>
        </w:rPr>
        <w:t xml:space="preserve">; </w:t>
      </w:r>
      <w:r w:rsidRPr="00E55DF9">
        <w:rPr>
          <w:rFonts w:ascii="Times New Roman" w:hAnsi="Times New Roman" w:cs="Times New Roman"/>
          <w:i/>
        </w:rPr>
        <w:t>Ibidem, I principi di capacità contributiva e di eguaglianza tributaria nel diritto comunitario e nel diritto italiano tra “ragioni del fisco” e diritti fondamentali della persona</w:t>
      </w:r>
      <w:r w:rsidRPr="00E55DF9">
        <w:rPr>
          <w:rFonts w:ascii="Times New Roman" w:hAnsi="Times New Roman" w:cs="Times New Roman"/>
        </w:rPr>
        <w:t xml:space="preserve">, in </w:t>
      </w:r>
      <w:proofErr w:type="spellStart"/>
      <w:r w:rsidRPr="00E55DF9">
        <w:rPr>
          <w:rFonts w:ascii="Times New Roman" w:hAnsi="Times New Roman" w:cs="Times New Roman"/>
          <w:i/>
        </w:rPr>
        <w:t>Riv</w:t>
      </w:r>
      <w:proofErr w:type="spellEnd"/>
      <w:r w:rsidRPr="00E55DF9">
        <w:rPr>
          <w:rFonts w:ascii="Times New Roman" w:hAnsi="Times New Roman" w:cs="Times New Roman"/>
          <w:i/>
        </w:rPr>
        <w:t xml:space="preserve">. </w:t>
      </w:r>
      <w:proofErr w:type="gramStart"/>
      <w:r w:rsidRPr="00E55DF9">
        <w:rPr>
          <w:rFonts w:ascii="Times New Roman" w:hAnsi="Times New Roman" w:cs="Times New Roman"/>
          <w:i/>
        </w:rPr>
        <w:t>dir</w:t>
      </w:r>
      <w:proofErr w:type="gramEnd"/>
      <w:r w:rsidRPr="00E55DF9">
        <w:rPr>
          <w:rFonts w:ascii="Times New Roman" w:hAnsi="Times New Roman" w:cs="Times New Roman"/>
          <w:i/>
        </w:rPr>
        <w:t xml:space="preserve">. </w:t>
      </w:r>
      <w:proofErr w:type="spellStart"/>
      <w:proofErr w:type="gramStart"/>
      <w:r w:rsidRPr="00E55DF9">
        <w:rPr>
          <w:rFonts w:ascii="Times New Roman" w:hAnsi="Times New Roman" w:cs="Times New Roman"/>
          <w:i/>
        </w:rPr>
        <w:t>trib</w:t>
      </w:r>
      <w:proofErr w:type="spellEnd"/>
      <w:r w:rsidRPr="00E55DF9">
        <w:rPr>
          <w:rFonts w:ascii="Times New Roman" w:hAnsi="Times New Roman" w:cs="Times New Roman"/>
        </w:rPr>
        <w:t>.,</w:t>
      </w:r>
      <w:proofErr w:type="gramEnd"/>
      <w:r w:rsidRPr="00E55DF9">
        <w:rPr>
          <w:rFonts w:ascii="Times New Roman" w:hAnsi="Times New Roman" w:cs="Times New Roman"/>
        </w:rPr>
        <w:t xml:space="preserve"> n. 5/2011 p. 519</w:t>
      </w:r>
      <w:r w:rsidR="00A5405B" w:rsidRPr="00E55DF9">
        <w:rPr>
          <w:rFonts w:ascii="Times New Roman" w:hAnsi="Times New Roman" w:cs="Times New Roman"/>
        </w:rPr>
        <w:t>.</w:t>
      </w:r>
      <w:r w:rsidRPr="00E55DF9">
        <w:rPr>
          <w:rFonts w:ascii="Times New Roman" w:hAnsi="Times New Roman" w:cs="Times New Roman"/>
        </w:rPr>
        <w:t xml:space="preserve"> Per coloro che sostengono la tassabilità del vantaggio come elemento di</w:t>
      </w:r>
      <w:r w:rsidRPr="00D8699A">
        <w:rPr>
          <w:rFonts w:ascii="Tahoma" w:hAnsi="Tahoma" w:cs="Tahoma"/>
        </w:rPr>
        <w:t xml:space="preserve"> </w:t>
      </w:r>
      <w:r w:rsidRPr="00E55DF9">
        <w:rPr>
          <w:rFonts w:ascii="Times New Roman" w:hAnsi="Times New Roman" w:cs="Times New Roman"/>
        </w:rPr>
        <w:t>differenziazione</w:t>
      </w:r>
      <w:r w:rsidR="00E3516E" w:rsidRPr="00E55DF9">
        <w:rPr>
          <w:rFonts w:ascii="Times New Roman" w:hAnsi="Times New Roman" w:cs="Times New Roman"/>
        </w:rPr>
        <w:t xml:space="preserve"> allo scopo di assicurare l’eguaglianza sostanziale</w:t>
      </w:r>
      <w:r w:rsidRPr="00E55DF9">
        <w:rPr>
          <w:rFonts w:ascii="Times New Roman" w:hAnsi="Times New Roman" w:cs="Times New Roman"/>
        </w:rPr>
        <w:t xml:space="preserve"> v., </w:t>
      </w:r>
      <w:r w:rsidR="00140BFA" w:rsidRPr="00E55DF9">
        <w:rPr>
          <w:rFonts w:ascii="Times New Roman" w:hAnsi="Times New Roman" w:cs="Times New Roman"/>
        </w:rPr>
        <w:t xml:space="preserve">F. </w:t>
      </w:r>
      <w:r w:rsidRPr="00E55DF9">
        <w:rPr>
          <w:rFonts w:ascii="Times New Roman" w:hAnsi="Times New Roman" w:cs="Times New Roman"/>
        </w:rPr>
        <w:t xml:space="preserve">GALLO, </w:t>
      </w:r>
      <w:r w:rsidRPr="00E55DF9">
        <w:rPr>
          <w:rFonts w:ascii="Times New Roman" w:hAnsi="Times New Roman" w:cs="Times New Roman"/>
          <w:i/>
        </w:rPr>
        <w:t>Le ragioni del fisco. Etica e giustizia nella tassazione</w:t>
      </w:r>
      <w:r w:rsidRPr="00E55DF9">
        <w:rPr>
          <w:rFonts w:ascii="Times New Roman" w:hAnsi="Times New Roman" w:cs="Times New Roman"/>
        </w:rPr>
        <w:t xml:space="preserve">, II </w:t>
      </w:r>
      <w:proofErr w:type="gramStart"/>
      <w:r w:rsidRPr="00E55DF9">
        <w:rPr>
          <w:rFonts w:ascii="Times New Roman" w:hAnsi="Times New Roman" w:cs="Times New Roman"/>
        </w:rPr>
        <w:t>ed.,</w:t>
      </w:r>
      <w:proofErr w:type="gramEnd"/>
      <w:r w:rsidRPr="00E55DF9">
        <w:rPr>
          <w:rFonts w:ascii="Times New Roman" w:hAnsi="Times New Roman" w:cs="Times New Roman"/>
        </w:rPr>
        <w:t xml:space="preserve"> Bologna, 2011, p.</w:t>
      </w:r>
      <w:r w:rsidR="005455EA" w:rsidRPr="00E55DF9">
        <w:rPr>
          <w:rFonts w:ascii="Times New Roman" w:hAnsi="Times New Roman" w:cs="Times New Roman"/>
        </w:rPr>
        <w:t xml:space="preserve"> 95.</w:t>
      </w:r>
      <w:r w:rsidRPr="00E55DF9">
        <w:rPr>
          <w:rFonts w:ascii="Times New Roman" w:hAnsi="Times New Roman" w:cs="Times New Roman"/>
        </w:rPr>
        <w:t xml:space="preserve"> </w:t>
      </w:r>
      <w:r w:rsidR="00E3516E" w:rsidRPr="00E55DF9">
        <w:rPr>
          <w:rFonts w:ascii="Times New Roman" w:hAnsi="Times New Roman" w:cs="Times New Roman"/>
        </w:rPr>
        <w:t xml:space="preserve">Solo a titolo notiziale, va detto che sulla nozione di capacità contributiva la dottrina annovera anche un’altra teoria, a origine neo svalutativa, in base alla quale essa è una scatola vuota. In merito v., F. MAFFEZZONI, </w:t>
      </w:r>
      <w:r w:rsidR="00E3516E" w:rsidRPr="00E55DF9">
        <w:rPr>
          <w:rFonts w:ascii="Times New Roman" w:hAnsi="Times New Roman" w:cs="Times New Roman"/>
          <w:i/>
        </w:rPr>
        <w:t xml:space="preserve">Il principio di capacità contributiva nel diritto finanziario italiano, </w:t>
      </w:r>
      <w:r w:rsidR="00E3516E" w:rsidRPr="00E55DF9">
        <w:rPr>
          <w:rFonts w:ascii="Times New Roman" w:hAnsi="Times New Roman" w:cs="Times New Roman"/>
        </w:rPr>
        <w:t xml:space="preserve">Torino, 1970, </w:t>
      </w:r>
      <w:r w:rsidR="00E3516E" w:rsidRPr="00E55DF9">
        <w:rPr>
          <w:rFonts w:ascii="Times New Roman" w:hAnsi="Times New Roman" w:cs="Times New Roman"/>
          <w:i/>
        </w:rPr>
        <w:t>passim.</w:t>
      </w:r>
      <w:r w:rsidR="00E3516E" w:rsidRPr="00E55DF9">
        <w:rPr>
          <w:rFonts w:ascii="Times New Roman" w:hAnsi="Times New Roman" w:cs="Times New Roman"/>
        </w:rPr>
        <w:t xml:space="preserve">   </w:t>
      </w:r>
      <w:r w:rsidRPr="00E55DF9">
        <w:rPr>
          <w:rFonts w:ascii="Times New Roman" w:hAnsi="Times New Roman" w:cs="Times New Roman"/>
        </w:rPr>
        <w:t xml:space="preserve">      </w:t>
      </w:r>
    </w:p>
  </w:footnote>
  <w:footnote w:id="39">
    <w:p w14:paraId="0C4EE60D" w14:textId="33A87685" w:rsidR="00795BF0" w:rsidRPr="00E55DF9" w:rsidRDefault="00795BF0"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Pr="00E55DF9">
        <w:rPr>
          <w:rFonts w:ascii="Times New Roman" w:hAnsi="Times New Roman" w:cs="Times New Roman"/>
        </w:rPr>
        <w:t xml:space="preserve">Sulla necessità di interpretare in senso più ampio e con limiti meno stringenti il principio di cui all’art. 53 </w:t>
      </w:r>
      <w:proofErr w:type="spellStart"/>
      <w:r w:rsidRPr="00E55DF9">
        <w:rPr>
          <w:rFonts w:ascii="Times New Roman" w:hAnsi="Times New Roman" w:cs="Times New Roman"/>
        </w:rPr>
        <w:t>Cost</w:t>
      </w:r>
      <w:proofErr w:type="spellEnd"/>
      <w:r w:rsidRPr="00E55DF9">
        <w:rPr>
          <w:rFonts w:ascii="Times New Roman" w:hAnsi="Times New Roman" w:cs="Times New Roman"/>
        </w:rPr>
        <w:t xml:space="preserve">. </w:t>
      </w:r>
      <w:proofErr w:type="gramStart"/>
      <w:r w:rsidRPr="00E55DF9">
        <w:rPr>
          <w:rFonts w:ascii="Times New Roman" w:hAnsi="Times New Roman" w:cs="Times New Roman"/>
        </w:rPr>
        <w:t>ai</w:t>
      </w:r>
      <w:proofErr w:type="gramEnd"/>
      <w:r w:rsidRPr="00E55DF9">
        <w:rPr>
          <w:rFonts w:ascii="Times New Roman" w:hAnsi="Times New Roman" w:cs="Times New Roman"/>
        </w:rPr>
        <w:t xml:space="preserve"> fini della specialità dell’obbligazione tributaria e della delimitazione dei confini tra imposizione e corrispettività, anche se legato a un fondamento che rivede la capacità contributiva metro di giustizia tributaria v., </w:t>
      </w:r>
      <w:r w:rsidR="00140BFA" w:rsidRPr="00E55DF9">
        <w:rPr>
          <w:rFonts w:ascii="Times New Roman" w:hAnsi="Times New Roman" w:cs="Times New Roman"/>
        </w:rPr>
        <w:t>K.</w:t>
      </w:r>
      <w:r w:rsidR="00A771AA" w:rsidRPr="00E55DF9">
        <w:rPr>
          <w:rFonts w:ascii="Times New Roman" w:hAnsi="Times New Roman" w:cs="Times New Roman"/>
        </w:rPr>
        <w:t xml:space="preserve"> </w:t>
      </w:r>
      <w:r w:rsidRPr="00E55DF9">
        <w:rPr>
          <w:rFonts w:ascii="Times New Roman" w:hAnsi="Times New Roman" w:cs="Times New Roman"/>
        </w:rPr>
        <w:t xml:space="preserve">TIPKE, </w:t>
      </w:r>
      <w:r w:rsidRPr="00E55DF9">
        <w:rPr>
          <w:rFonts w:ascii="Times New Roman" w:hAnsi="Times New Roman" w:cs="Times New Roman"/>
          <w:i/>
        </w:rPr>
        <w:t xml:space="preserve">La capacità contributiva come metro di giustizia tributaria, </w:t>
      </w:r>
      <w:r w:rsidRPr="00E55DF9">
        <w:rPr>
          <w:rFonts w:ascii="Times New Roman" w:hAnsi="Times New Roman" w:cs="Times New Roman"/>
        </w:rPr>
        <w:t xml:space="preserve">in </w:t>
      </w:r>
      <w:r w:rsidRPr="00E55DF9">
        <w:rPr>
          <w:rFonts w:ascii="Times New Roman" w:hAnsi="Times New Roman" w:cs="Times New Roman"/>
          <w:i/>
        </w:rPr>
        <w:t xml:space="preserve">Il Fisco, </w:t>
      </w:r>
      <w:r w:rsidR="00A5405B" w:rsidRPr="00E55DF9">
        <w:rPr>
          <w:rFonts w:ascii="Times New Roman" w:hAnsi="Times New Roman" w:cs="Times New Roman"/>
        </w:rPr>
        <w:t>n. 30/96, p. 7204</w:t>
      </w:r>
      <w:r w:rsidRPr="00E55DF9">
        <w:rPr>
          <w:rFonts w:ascii="Times New Roman" w:hAnsi="Times New Roman" w:cs="Times New Roman"/>
        </w:rPr>
        <w:t xml:space="preserve">; </w:t>
      </w:r>
      <w:r w:rsidR="00140BFA" w:rsidRPr="00E55DF9">
        <w:rPr>
          <w:rFonts w:ascii="Times New Roman" w:hAnsi="Times New Roman" w:cs="Times New Roman"/>
        </w:rPr>
        <w:t xml:space="preserve">L. </w:t>
      </w:r>
      <w:r w:rsidRPr="00E55DF9">
        <w:rPr>
          <w:rFonts w:ascii="Times New Roman" w:hAnsi="Times New Roman" w:cs="Times New Roman"/>
        </w:rPr>
        <w:t xml:space="preserve">DEL FEDERICO, </w:t>
      </w:r>
      <w:r w:rsidRPr="00E55DF9">
        <w:rPr>
          <w:rFonts w:ascii="Times New Roman" w:hAnsi="Times New Roman" w:cs="Times New Roman"/>
          <w:i/>
        </w:rPr>
        <w:t xml:space="preserve">Il concorso dell’utente al finanziamento dei servizi pubblici, tra imposizione tributaria e corrispettività, </w:t>
      </w:r>
      <w:r w:rsidRPr="00E55DF9">
        <w:rPr>
          <w:rFonts w:ascii="Times New Roman" w:hAnsi="Times New Roman" w:cs="Times New Roman"/>
        </w:rPr>
        <w:t xml:space="preserve">in </w:t>
      </w:r>
      <w:proofErr w:type="spellStart"/>
      <w:r w:rsidRPr="00E55DF9">
        <w:rPr>
          <w:rFonts w:ascii="Times New Roman" w:hAnsi="Times New Roman" w:cs="Times New Roman"/>
          <w:i/>
        </w:rPr>
        <w:t>Rass</w:t>
      </w:r>
      <w:proofErr w:type="spellEnd"/>
      <w:r w:rsidRPr="00E55DF9">
        <w:rPr>
          <w:rFonts w:ascii="Times New Roman" w:hAnsi="Times New Roman" w:cs="Times New Roman"/>
          <w:i/>
        </w:rPr>
        <w:t xml:space="preserve">. </w:t>
      </w:r>
      <w:proofErr w:type="spellStart"/>
      <w:proofErr w:type="gramStart"/>
      <w:r w:rsidRPr="00E55DF9">
        <w:rPr>
          <w:rFonts w:ascii="Times New Roman" w:hAnsi="Times New Roman" w:cs="Times New Roman"/>
          <w:i/>
        </w:rPr>
        <w:t>trib</w:t>
      </w:r>
      <w:proofErr w:type="spellEnd"/>
      <w:r w:rsidRPr="00E55DF9">
        <w:rPr>
          <w:rFonts w:ascii="Times New Roman" w:hAnsi="Times New Roman" w:cs="Times New Roman"/>
          <w:i/>
        </w:rPr>
        <w:t>.,</w:t>
      </w:r>
      <w:proofErr w:type="gramEnd"/>
      <w:r w:rsidRPr="00E55DF9">
        <w:rPr>
          <w:rFonts w:ascii="Times New Roman" w:hAnsi="Times New Roman" w:cs="Times New Roman"/>
          <w:i/>
        </w:rPr>
        <w:t xml:space="preserve"> </w:t>
      </w:r>
      <w:r w:rsidR="00A5405B" w:rsidRPr="00E55DF9">
        <w:rPr>
          <w:rFonts w:ascii="Times New Roman" w:hAnsi="Times New Roman" w:cs="Times New Roman"/>
        </w:rPr>
        <w:t>n. 6/2013, p. 1222</w:t>
      </w:r>
      <w:r w:rsidRPr="00E55DF9">
        <w:rPr>
          <w:rFonts w:ascii="Times New Roman" w:hAnsi="Times New Roman" w:cs="Times New Roman"/>
        </w:rPr>
        <w:t xml:space="preserve">.   </w:t>
      </w:r>
    </w:p>
  </w:footnote>
  <w:footnote w:id="40">
    <w:p w14:paraId="4E3BE894" w14:textId="4D1B325A" w:rsidR="001D3D0D" w:rsidRPr="00E55DF9" w:rsidRDefault="001D3D0D" w:rsidP="005A5F8A">
      <w:pPr>
        <w:pStyle w:val="Testonotaapidipagina"/>
        <w:ind w:left="-567"/>
        <w:jc w:val="both"/>
        <w:rPr>
          <w:rFonts w:ascii="Times New Roman" w:hAnsi="Times New Roman" w:cs="Times New Roman"/>
          <w:sz w:val="22"/>
          <w:szCs w:val="22"/>
        </w:rPr>
      </w:pPr>
      <w:r w:rsidRPr="00E55DF9">
        <w:rPr>
          <w:rStyle w:val="Rimandonotaapidipagina"/>
          <w:rFonts w:ascii="Times New Roman" w:hAnsi="Times New Roman" w:cs="Times New Roman"/>
          <w:sz w:val="20"/>
        </w:rPr>
        <w:footnoteRef/>
      </w:r>
      <w:r w:rsidRPr="00E55DF9">
        <w:rPr>
          <w:rFonts w:ascii="Times New Roman" w:hAnsi="Times New Roman" w:cs="Times New Roman"/>
        </w:rPr>
        <w:t>Quali la condivisione del costo della struttura generale che va sostenuto in ogni caso, sia per l’ipotetica possibilità di utilizzare il servizio, sia per la miglioria che l’immobile riceve dalla sua presenza.</w:t>
      </w:r>
    </w:p>
  </w:footnote>
  <w:footnote w:id="41">
    <w:p w14:paraId="15511C19" w14:textId="69FF8681" w:rsidR="004003C1" w:rsidRPr="00E55DF9" w:rsidRDefault="004003C1"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6A62E9" w:rsidRPr="00E55DF9">
        <w:rPr>
          <w:rFonts w:ascii="Times New Roman" w:hAnsi="Times New Roman" w:cs="Times New Roman"/>
        </w:rPr>
        <w:t xml:space="preserve">In precedenza vi era stato l’intervento della </w:t>
      </w:r>
      <w:proofErr w:type="spellStart"/>
      <w:r w:rsidR="006A62E9" w:rsidRPr="00E55DF9">
        <w:rPr>
          <w:rFonts w:ascii="Times New Roman" w:hAnsi="Times New Roman" w:cs="Times New Roman"/>
        </w:rPr>
        <w:t>Cass</w:t>
      </w:r>
      <w:proofErr w:type="spellEnd"/>
      <w:r w:rsidR="006A62E9" w:rsidRPr="00E55DF9">
        <w:rPr>
          <w:rFonts w:ascii="Times New Roman" w:hAnsi="Times New Roman" w:cs="Times New Roman"/>
        </w:rPr>
        <w:t>. Un. 28 dicembre</w:t>
      </w:r>
      <w:r w:rsidR="009D2BEA" w:rsidRPr="00E55DF9">
        <w:rPr>
          <w:rFonts w:ascii="Times New Roman" w:hAnsi="Times New Roman" w:cs="Times New Roman"/>
        </w:rPr>
        <w:t xml:space="preserve"> 2016 n. 2</w:t>
      </w:r>
      <w:r w:rsidR="006A62E9" w:rsidRPr="00E55DF9">
        <w:rPr>
          <w:rFonts w:ascii="Times New Roman" w:hAnsi="Times New Roman" w:cs="Times New Roman"/>
        </w:rPr>
        <w:t>7074.</w:t>
      </w:r>
    </w:p>
  </w:footnote>
  <w:footnote w:id="42">
    <w:p w14:paraId="212CB52C" w14:textId="2D66C525" w:rsidR="00C62230" w:rsidRPr="008F0E26" w:rsidRDefault="00C62230" w:rsidP="005A5F8A">
      <w:pPr>
        <w:pStyle w:val="Testonotaapidipagina"/>
        <w:ind w:left="-567"/>
        <w:jc w:val="both"/>
        <w:rPr>
          <w:rFonts w:ascii="Times New Roman" w:hAnsi="Times New Roman" w:cs="Times New Roman"/>
        </w:rPr>
      </w:pPr>
      <w:r w:rsidRPr="00E55DF9">
        <w:rPr>
          <w:rStyle w:val="Rimandonotaapidipagina"/>
          <w:rFonts w:ascii="Times New Roman" w:hAnsi="Times New Roman" w:cs="Times New Roman"/>
          <w:sz w:val="20"/>
        </w:rPr>
        <w:footnoteRef/>
      </w:r>
      <w:r w:rsidR="00DC38E2" w:rsidRPr="00E55DF9">
        <w:rPr>
          <w:rFonts w:ascii="Times New Roman" w:hAnsi="Times New Roman" w:cs="Times New Roman"/>
        </w:rPr>
        <w:t xml:space="preserve">Alla luce di ciò scontata è l’illegittimità di tale legge per violazione della </w:t>
      </w:r>
      <w:r w:rsidR="006C6EBA" w:rsidRPr="00E55DF9">
        <w:rPr>
          <w:rFonts w:ascii="Times New Roman" w:hAnsi="Times New Roman" w:cs="Times New Roman"/>
        </w:rPr>
        <w:t xml:space="preserve">ragionevolezza e della </w:t>
      </w:r>
      <w:r w:rsidR="00DC38E2" w:rsidRPr="00E55DF9">
        <w:rPr>
          <w:rFonts w:ascii="Times New Roman" w:hAnsi="Times New Roman" w:cs="Times New Roman"/>
        </w:rPr>
        <w:t xml:space="preserve">coerenza </w:t>
      </w:r>
      <w:r w:rsidR="006C6EBA" w:rsidRPr="00E55DF9">
        <w:rPr>
          <w:rFonts w:ascii="Times New Roman" w:hAnsi="Times New Roman" w:cs="Times New Roman"/>
        </w:rPr>
        <w:t>con i principi che governano l’ordinamento tributario. P</w:t>
      </w:r>
      <w:r w:rsidRPr="00E55DF9">
        <w:rPr>
          <w:rFonts w:ascii="Times New Roman" w:hAnsi="Times New Roman" w:cs="Times New Roman"/>
        </w:rPr>
        <w:t>er dovere di completezza, in una vicenda che nasce dalla lamentata violazione del giudice naturale, le altre due ca</w:t>
      </w:r>
      <w:r w:rsidR="00DC38E2" w:rsidRPr="00E55DF9">
        <w:rPr>
          <w:rFonts w:ascii="Times New Roman" w:hAnsi="Times New Roman" w:cs="Times New Roman"/>
        </w:rPr>
        <w:t>ratteristiche che contraddistinguono</w:t>
      </w:r>
      <w:r w:rsidRPr="00E55DF9">
        <w:rPr>
          <w:rFonts w:ascii="Times New Roman" w:hAnsi="Times New Roman" w:cs="Times New Roman"/>
        </w:rPr>
        <w:t xml:space="preserve"> la fattispecie tributaria nella fattispecie sono: la disciplina legale che deve essere diretta, in via prevalente, a procurare una definitiva decurtazione patrimoniale a carico del soggetto passivo; la decurtazione che non deve integrare una modifica di un rapporto sinallagmatico. </w:t>
      </w:r>
      <w:r w:rsidR="009B37A3" w:rsidRPr="00E55DF9">
        <w:rPr>
          <w:rFonts w:ascii="Times New Roman" w:hAnsi="Times New Roman" w:cs="Times New Roman"/>
        </w:rPr>
        <w:t xml:space="preserve">Nel caso di specie, infatti, la </w:t>
      </w:r>
      <w:r w:rsidR="00AB7C12" w:rsidRPr="00E55DF9">
        <w:rPr>
          <w:rFonts w:ascii="Times New Roman" w:hAnsi="Times New Roman" w:cs="Times New Roman"/>
        </w:rPr>
        <w:t>contribuzione è connessa a un presupposto economico, essendo ancorata e parametrata al volume del traffico</w:t>
      </w:r>
      <w:r w:rsidR="00AB7C12" w:rsidRPr="00D8699A">
        <w:rPr>
          <w:rFonts w:ascii="Tahoma" w:hAnsi="Tahoma" w:cs="Tahoma"/>
        </w:rPr>
        <w:t xml:space="preserve"> </w:t>
      </w:r>
      <w:r w:rsidR="00AB7C12" w:rsidRPr="00E55DF9">
        <w:rPr>
          <w:rFonts w:ascii="Times New Roman" w:hAnsi="Times New Roman" w:cs="Times New Roman"/>
        </w:rPr>
        <w:t>aereo generato e quindi al fatturato realizzato, indice di capacità contributiva, e sussiste il nesso con la spesa pubblica, poiché, il citato art. 1, comma 1328,</w:t>
      </w:r>
      <w:r w:rsidR="00AB7C12" w:rsidRPr="008F0E26">
        <w:rPr>
          <w:rFonts w:ascii="Times New Roman" w:hAnsi="Times New Roman" w:cs="Times New Roman"/>
        </w:rPr>
        <w:t xml:space="preserve"> della legge n. 296 del 2006 prevedeva che le somme versate dalle società aeroportuali fossero utilizzate per compensare la riduzione della spesa statale per il pagamento del servizio antincendi negli aeroporti, e il successivo art. 4, comma 3-bis, del </w:t>
      </w:r>
      <w:proofErr w:type="spellStart"/>
      <w:r w:rsidR="00AB7C12" w:rsidRPr="008F0E26">
        <w:rPr>
          <w:rFonts w:ascii="Times New Roman" w:hAnsi="Times New Roman" w:cs="Times New Roman"/>
        </w:rPr>
        <w:t>d.l.</w:t>
      </w:r>
      <w:proofErr w:type="spellEnd"/>
      <w:r w:rsidR="00AB7C12" w:rsidRPr="008F0E26">
        <w:rPr>
          <w:rFonts w:ascii="Times New Roman" w:hAnsi="Times New Roman" w:cs="Times New Roman"/>
        </w:rPr>
        <w:t xml:space="preserve"> n. 185 del 2008 ha destinato tali somme al pagamento di indennità salariali integrative previste in favore di tutti i vigili del fuoco (e non solo di quelli che prestano servizio negli aeroporti).</w:t>
      </w:r>
      <w:r w:rsidRPr="008F0E26">
        <w:rPr>
          <w:rFonts w:ascii="Times New Roman" w:hAnsi="Times New Roman" w:cs="Times New Roman"/>
        </w:rPr>
        <w:t xml:space="preserve">  </w:t>
      </w:r>
    </w:p>
  </w:footnote>
  <w:footnote w:id="43">
    <w:p w14:paraId="68884699" w14:textId="074AF6E6" w:rsidR="003E016A" w:rsidRPr="008F0E26" w:rsidRDefault="003E016A" w:rsidP="005A5F8A">
      <w:pPr>
        <w:pStyle w:val="Testonotaapidipagina"/>
        <w:ind w:left="-567"/>
        <w:jc w:val="both"/>
        <w:rPr>
          <w:rFonts w:ascii="Times New Roman" w:hAnsi="Times New Roman" w:cs="Times New Roman"/>
        </w:rPr>
      </w:pPr>
      <w:r w:rsidRPr="008F0E26">
        <w:rPr>
          <w:rStyle w:val="Rimandonotaapidipagina"/>
          <w:rFonts w:ascii="Times New Roman" w:hAnsi="Times New Roman" w:cs="Times New Roman"/>
          <w:sz w:val="20"/>
        </w:rPr>
        <w:footnoteRef/>
      </w:r>
      <w:r w:rsidRPr="008F0E26">
        <w:rPr>
          <w:rFonts w:ascii="Times New Roman" w:hAnsi="Times New Roman" w:cs="Times New Roman"/>
        </w:rPr>
        <w:t>In particolare con quella che sulla base dell’art. 13 della Direttiva Iva muove dall’assunto che gli enti di diritto pubblico non sono considerati soggetti passivi ai fini del tributo per le attività svolte o per le operazioni effettuate in quanto pubbliche autorità. Alla luce di ciò in via di principio sono attività rilevanti ai fini Iva quelle svolte da detti enti nell’ambito del regime giuridico loro proprio; mentre le attività da essi svolte in base allo stesso regime cui sono sottoposti gli operatori economici privati sono escluse. Se a livello teorico tale distinzione appare chiara, nel merito, però, non lo è affatto, in quanto il legislatore, stabilendo solo che è soggetto passivo all’atto della cessione di beni e della prestazione di servizi non chiarisce quando un ente di diritto pubblico agisce come soggetto passivo privato</w:t>
      </w:r>
      <w:r w:rsidR="00E43928" w:rsidRPr="008F0E26">
        <w:rPr>
          <w:rFonts w:ascii="Times New Roman" w:hAnsi="Times New Roman" w:cs="Times New Roman"/>
        </w:rPr>
        <w:t xml:space="preserve">. In merito da ultimo v., </w:t>
      </w:r>
      <w:r w:rsidRPr="008F0E26">
        <w:rPr>
          <w:rFonts w:ascii="Times New Roman" w:hAnsi="Times New Roman" w:cs="Times New Roman"/>
        </w:rPr>
        <w:t xml:space="preserve">Conclusioni Avvocato Generale </w:t>
      </w:r>
      <w:proofErr w:type="spellStart"/>
      <w:r w:rsidRPr="008F0E26">
        <w:rPr>
          <w:rFonts w:ascii="Times New Roman" w:hAnsi="Times New Roman" w:cs="Times New Roman"/>
          <w:i/>
        </w:rPr>
        <w:t>Kokott</w:t>
      </w:r>
      <w:proofErr w:type="spellEnd"/>
      <w:r w:rsidRPr="008F0E26">
        <w:rPr>
          <w:rFonts w:ascii="Times New Roman" w:hAnsi="Times New Roman" w:cs="Times New Roman"/>
        </w:rPr>
        <w:t xml:space="preserve">, presentate il 19 aprile 2018, CGE, C-140/2017, </w:t>
      </w:r>
      <w:proofErr w:type="spellStart"/>
      <w:r w:rsidRPr="008F0E26">
        <w:rPr>
          <w:rFonts w:ascii="Times New Roman" w:hAnsi="Times New Roman" w:cs="Times New Roman"/>
          <w:i/>
        </w:rPr>
        <w:t>Szef</w:t>
      </w:r>
      <w:proofErr w:type="spellEnd"/>
      <w:r w:rsidRPr="008F0E26">
        <w:rPr>
          <w:rFonts w:ascii="Times New Roman" w:hAnsi="Times New Roman" w:cs="Times New Roman"/>
          <w:i/>
        </w:rPr>
        <w:t xml:space="preserve"> </w:t>
      </w:r>
      <w:proofErr w:type="spellStart"/>
      <w:r w:rsidRPr="008F0E26">
        <w:rPr>
          <w:rFonts w:ascii="Times New Roman" w:hAnsi="Times New Roman" w:cs="Times New Roman"/>
          <w:i/>
        </w:rPr>
        <w:t>Krajowej</w:t>
      </w:r>
      <w:proofErr w:type="spellEnd"/>
      <w:r w:rsidRPr="008F0E26">
        <w:rPr>
          <w:rFonts w:ascii="Times New Roman" w:hAnsi="Times New Roman" w:cs="Times New Roman"/>
        </w:rPr>
        <w:t xml:space="preserve"> </w:t>
      </w:r>
      <w:proofErr w:type="spellStart"/>
      <w:r w:rsidRPr="008F0E26">
        <w:rPr>
          <w:rFonts w:ascii="Times New Roman" w:hAnsi="Times New Roman" w:cs="Times New Roman"/>
          <w:i/>
        </w:rPr>
        <w:t>Administracji</w:t>
      </w:r>
      <w:proofErr w:type="spellEnd"/>
      <w:r w:rsidRPr="008F0E26">
        <w:rPr>
          <w:rFonts w:ascii="Times New Roman" w:hAnsi="Times New Roman" w:cs="Times New Roman"/>
          <w:i/>
        </w:rPr>
        <w:t xml:space="preserve"> </w:t>
      </w:r>
      <w:proofErr w:type="spellStart"/>
      <w:r w:rsidRPr="008F0E26">
        <w:rPr>
          <w:rFonts w:ascii="Times New Roman" w:hAnsi="Times New Roman" w:cs="Times New Roman"/>
          <w:i/>
        </w:rPr>
        <w:t>Skarbowej</w:t>
      </w:r>
      <w:proofErr w:type="spellEnd"/>
      <w:r w:rsidRPr="008F0E26">
        <w:rPr>
          <w:rFonts w:ascii="Times New Roman" w:hAnsi="Times New Roman" w:cs="Times New Roman"/>
          <w:i/>
        </w:rPr>
        <w:t xml:space="preserve"> </w:t>
      </w:r>
      <w:r w:rsidRPr="008F0E26">
        <w:rPr>
          <w:rFonts w:ascii="Times New Roman" w:hAnsi="Times New Roman" w:cs="Times New Roman"/>
        </w:rPr>
        <w:t xml:space="preserve">c. </w:t>
      </w:r>
      <w:proofErr w:type="spellStart"/>
      <w:r w:rsidRPr="008F0E26">
        <w:rPr>
          <w:rFonts w:ascii="Times New Roman" w:hAnsi="Times New Roman" w:cs="Times New Roman"/>
          <w:i/>
        </w:rPr>
        <w:t>Gmina</w:t>
      </w:r>
      <w:proofErr w:type="spellEnd"/>
      <w:r w:rsidRPr="008F0E26">
        <w:rPr>
          <w:rFonts w:ascii="Times New Roman" w:hAnsi="Times New Roman" w:cs="Times New Roman"/>
          <w:i/>
        </w:rPr>
        <w:t xml:space="preserve"> </w:t>
      </w:r>
      <w:proofErr w:type="spellStart"/>
      <w:r w:rsidRPr="008F0E26">
        <w:rPr>
          <w:rFonts w:ascii="Times New Roman" w:hAnsi="Times New Roman" w:cs="Times New Roman"/>
          <w:i/>
        </w:rPr>
        <w:t>Ryjewo</w:t>
      </w:r>
      <w:proofErr w:type="spellEnd"/>
      <w:r w:rsidR="00A5405B" w:rsidRPr="008F0E26">
        <w:rPr>
          <w:rFonts w:ascii="Times New Roman" w:hAnsi="Times New Roman" w:cs="Times New Roman"/>
          <w:i/>
        </w:rPr>
        <w:t>.</w:t>
      </w:r>
    </w:p>
  </w:footnote>
  <w:footnote w:id="44">
    <w:p w14:paraId="370BFD85" w14:textId="0B0BDF2C" w:rsidR="003D0003" w:rsidRPr="008F0E26" w:rsidRDefault="003D0003" w:rsidP="009F0249">
      <w:pPr>
        <w:pStyle w:val="Testonotaapidipagina"/>
        <w:ind w:left="-567"/>
        <w:jc w:val="both"/>
        <w:rPr>
          <w:rFonts w:ascii="Times New Roman" w:hAnsi="Times New Roman" w:cs="Times New Roman"/>
        </w:rPr>
      </w:pPr>
      <w:r w:rsidRPr="008F0E26">
        <w:rPr>
          <w:rStyle w:val="Rimandonotaapidipagina"/>
          <w:rFonts w:ascii="Times New Roman" w:hAnsi="Times New Roman" w:cs="Times New Roman"/>
          <w:sz w:val="20"/>
        </w:rPr>
        <w:footnoteRef/>
      </w:r>
      <w:proofErr w:type="spellStart"/>
      <w:r w:rsidR="004706B0" w:rsidRPr="008F0E26">
        <w:rPr>
          <w:rFonts w:ascii="Times New Roman" w:hAnsi="Times New Roman" w:cs="Times New Roman"/>
        </w:rPr>
        <w:t>C.d.S</w:t>
      </w:r>
      <w:proofErr w:type="spellEnd"/>
      <w:r w:rsidR="00FA5D5C" w:rsidRPr="008F0E26">
        <w:rPr>
          <w:rFonts w:ascii="Times New Roman" w:hAnsi="Times New Roman" w:cs="Times New Roman"/>
        </w:rPr>
        <w:t>.</w:t>
      </w:r>
      <w:r w:rsidR="00444539" w:rsidRPr="008F0E26">
        <w:rPr>
          <w:rFonts w:ascii="Times New Roman" w:hAnsi="Times New Roman" w:cs="Times New Roman"/>
        </w:rPr>
        <w:t>,</w:t>
      </w:r>
      <w:r w:rsidR="00FA5D5C" w:rsidRPr="008F0E26">
        <w:rPr>
          <w:rFonts w:ascii="Times New Roman" w:hAnsi="Times New Roman" w:cs="Times New Roman"/>
        </w:rPr>
        <w:t xml:space="preserve"> V, </w:t>
      </w:r>
      <w:r w:rsidRPr="008F0E26">
        <w:rPr>
          <w:rFonts w:ascii="Times New Roman" w:hAnsi="Times New Roman" w:cs="Times New Roman"/>
        </w:rPr>
        <w:t>23 novembre 2018</w:t>
      </w:r>
      <w:r w:rsidR="00FA5D5C" w:rsidRPr="008F0E26">
        <w:rPr>
          <w:rFonts w:ascii="Times New Roman" w:hAnsi="Times New Roman" w:cs="Times New Roman"/>
        </w:rPr>
        <w:t>, n. 6644</w:t>
      </w:r>
      <w:r w:rsidR="00A5405B" w:rsidRPr="008F0E26">
        <w:rPr>
          <w:rFonts w:ascii="Times New Roman" w:hAnsi="Times New Roman" w:cs="Times New Roman"/>
        </w:rPr>
        <w:t>.</w:t>
      </w:r>
      <w:r w:rsidRPr="008F0E26">
        <w:rPr>
          <w:rFonts w:ascii="Times New Roman" w:hAnsi="Times New Roman" w:cs="Times New Roman"/>
        </w:rPr>
        <w:t xml:space="preserve"> </w:t>
      </w:r>
      <w:r w:rsidR="008C5921" w:rsidRPr="008F0E26">
        <w:rPr>
          <w:rFonts w:ascii="Times New Roman" w:hAnsi="Times New Roman" w:cs="Times New Roman"/>
        </w:rPr>
        <w:t xml:space="preserve"> </w:t>
      </w:r>
    </w:p>
  </w:footnote>
  <w:footnote w:id="45">
    <w:p w14:paraId="06BC30D6" w14:textId="25D82DA1" w:rsidR="00CE4C6F" w:rsidRPr="008F0E26" w:rsidRDefault="00CE4C6F" w:rsidP="009F0249">
      <w:pPr>
        <w:pStyle w:val="Testonotaapidipagina"/>
        <w:ind w:left="-567"/>
        <w:jc w:val="both"/>
        <w:rPr>
          <w:rFonts w:ascii="Times New Roman" w:hAnsi="Times New Roman" w:cs="Times New Roman"/>
        </w:rPr>
      </w:pPr>
      <w:r w:rsidRPr="008F0E26">
        <w:rPr>
          <w:rStyle w:val="Rimandonotaapidipagina"/>
          <w:rFonts w:ascii="Times New Roman" w:hAnsi="Times New Roman" w:cs="Times New Roman"/>
          <w:sz w:val="20"/>
        </w:rPr>
        <w:footnoteRef/>
      </w:r>
      <w:r w:rsidRPr="008F0E26">
        <w:rPr>
          <w:rFonts w:ascii="Times New Roman" w:hAnsi="Times New Roman" w:cs="Times New Roman"/>
        </w:rPr>
        <w:t>La problematica</w:t>
      </w:r>
      <w:r w:rsidR="00370917" w:rsidRPr="008F0E26">
        <w:rPr>
          <w:rFonts w:ascii="Times New Roman" w:hAnsi="Times New Roman" w:cs="Times New Roman"/>
        </w:rPr>
        <w:t xml:space="preserve"> </w:t>
      </w:r>
      <w:r w:rsidRPr="008F0E26">
        <w:rPr>
          <w:rFonts w:ascii="Times New Roman" w:hAnsi="Times New Roman" w:cs="Times New Roman"/>
        </w:rPr>
        <w:t xml:space="preserve">di non corrispondenza del </w:t>
      </w:r>
      <w:proofErr w:type="spellStart"/>
      <w:r w:rsidRPr="008F0E26">
        <w:rPr>
          <w:rFonts w:ascii="Times New Roman" w:hAnsi="Times New Roman" w:cs="Times New Roman"/>
          <w:i/>
        </w:rPr>
        <w:t>nomen</w:t>
      </w:r>
      <w:proofErr w:type="spellEnd"/>
      <w:r w:rsidRPr="008F0E26">
        <w:rPr>
          <w:rFonts w:ascii="Times New Roman" w:hAnsi="Times New Roman" w:cs="Times New Roman"/>
          <w:i/>
        </w:rPr>
        <w:t xml:space="preserve"> </w:t>
      </w:r>
      <w:proofErr w:type="spellStart"/>
      <w:r w:rsidRPr="008F0E26">
        <w:rPr>
          <w:rFonts w:ascii="Times New Roman" w:hAnsi="Times New Roman" w:cs="Times New Roman"/>
          <w:i/>
        </w:rPr>
        <w:t>juris</w:t>
      </w:r>
      <w:proofErr w:type="spellEnd"/>
      <w:r w:rsidRPr="008F0E26">
        <w:rPr>
          <w:rFonts w:ascii="Times New Roman" w:hAnsi="Times New Roman" w:cs="Times New Roman"/>
        </w:rPr>
        <w:t xml:space="preserve"> del prelievo con le sue prerogative</w:t>
      </w:r>
      <w:r w:rsidR="00370917" w:rsidRPr="008F0E26">
        <w:rPr>
          <w:rFonts w:ascii="Times New Roman" w:hAnsi="Times New Roman" w:cs="Times New Roman"/>
        </w:rPr>
        <w:t xml:space="preserve"> non è figlia del nostro tempo. In argomento</w:t>
      </w:r>
      <w:r w:rsidR="00D3036D" w:rsidRPr="008F0E26">
        <w:rPr>
          <w:rFonts w:ascii="Times New Roman" w:hAnsi="Times New Roman" w:cs="Times New Roman"/>
        </w:rPr>
        <w:t>, si riportano in questa sede</w:t>
      </w:r>
      <w:r w:rsidRPr="008F0E26">
        <w:rPr>
          <w:rFonts w:ascii="Times New Roman" w:hAnsi="Times New Roman" w:cs="Times New Roman"/>
        </w:rPr>
        <w:t xml:space="preserve"> </w:t>
      </w:r>
      <w:r w:rsidR="00D3036D" w:rsidRPr="008F0E26">
        <w:rPr>
          <w:rFonts w:ascii="Times New Roman" w:hAnsi="Times New Roman" w:cs="Times New Roman"/>
        </w:rPr>
        <w:t>le antiche questioni</w:t>
      </w:r>
      <w:r w:rsidR="006E265B" w:rsidRPr="008F0E26">
        <w:rPr>
          <w:rFonts w:ascii="Times New Roman" w:hAnsi="Times New Roman" w:cs="Times New Roman"/>
        </w:rPr>
        <w:t xml:space="preserve"> in tema di </w:t>
      </w:r>
      <w:r w:rsidR="00B13D75" w:rsidRPr="008F0E26">
        <w:rPr>
          <w:rFonts w:ascii="Times New Roman" w:hAnsi="Times New Roman" w:cs="Times New Roman"/>
        </w:rPr>
        <w:t>imposta in abbonamento o sulle</w:t>
      </w:r>
      <w:r w:rsidR="00D3036D" w:rsidRPr="008F0E26">
        <w:rPr>
          <w:rFonts w:ascii="Times New Roman" w:hAnsi="Times New Roman" w:cs="Times New Roman"/>
        </w:rPr>
        <w:t xml:space="preserve"> assicurazioni, per le quali si </w:t>
      </w:r>
      <w:r w:rsidR="00B13D75" w:rsidRPr="008F0E26">
        <w:rPr>
          <w:rFonts w:ascii="Times New Roman" w:hAnsi="Times New Roman" w:cs="Times New Roman"/>
        </w:rPr>
        <w:t xml:space="preserve">rimanda a F. GALLO, </w:t>
      </w:r>
      <w:r w:rsidR="00B13D75" w:rsidRPr="008F0E26">
        <w:rPr>
          <w:rFonts w:ascii="Times New Roman" w:hAnsi="Times New Roman" w:cs="Times New Roman"/>
          <w:i/>
        </w:rPr>
        <w:t xml:space="preserve">Sulla incostituzionalità di alcune imposte c.d. in abbonamento, </w:t>
      </w:r>
      <w:r w:rsidR="00B13D75" w:rsidRPr="008F0E26">
        <w:rPr>
          <w:rFonts w:ascii="Times New Roman" w:hAnsi="Times New Roman" w:cs="Times New Roman"/>
        </w:rPr>
        <w:t xml:space="preserve">in </w:t>
      </w:r>
      <w:proofErr w:type="spellStart"/>
      <w:r w:rsidR="00B13D75" w:rsidRPr="008F0E26">
        <w:rPr>
          <w:rFonts w:ascii="Times New Roman" w:hAnsi="Times New Roman" w:cs="Times New Roman"/>
          <w:i/>
        </w:rPr>
        <w:t>Riv</w:t>
      </w:r>
      <w:proofErr w:type="spellEnd"/>
      <w:r w:rsidR="00B13D75" w:rsidRPr="008F0E26">
        <w:rPr>
          <w:rFonts w:ascii="Times New Roman" w:hAnsi="Times New Roman" w:cs="Times New Roman"/>
          <w:i/>
        </w:rPr>
        <w:t xml:space="preserve">. </w:t>
      </w:r>
      <w:proofErr w:type="gramStart"/>
      <w:r w:rsidR="00B13D75" w:rsidRPr="008F0E26">
        <w:rPr>
          <w:rFonts w:ascii="Times New Roman" w:hAnsi="Times New Roman" w:cs="Times New Roman"/>
          <w:i/>
        </w:rPr>
        <w:t>dir</w:t>
      </w:r>
      <w:proofErr w:type="gramEnd"/>
      <w:r w:rsidR="00B13D75" w:rsidRPr="008F0E26">
        <w:rPr>
          <w:rFonts w:ascii="Times New Roman" w:hAnsi="Times New Roman" w:cs="Times New Roman"/>
          <w:i/>
        </w:rPr>
        <w:t xml:space="preserve">. </w:t>
      </w:r>
      <w:proofErr w:type="gramStart"/>
      <w:r w:rsidR="00B13D75" w:rsidRPr="008F0E26">
        <w:rPr>
          <w:rFonts w:ascii="Times New Roman" w:hAnsi="Times New Roman" w:cs="Times New Roman"/>
          <w:i/>
        </w:rPr>
        <w:t>fin.,</w:t>
      </w:r>
      <w:proofErr w:type="gramEnd"/>
      <w:r w:rsidR="00B13D75" w:rsidRPr="008F0E26">
        <w:rPr>
          <w:rFonts w:ascii="Times New Roman" w:hAnsi="Times New Roman" w:cs="Times New Roman"/>
        </w:rPr>
        <w:t xml:space="preserve"> n. 2/1971</w:t>
      </w:r>
      <w:r w:rsidR="006A62E9" w:rsidRPr="008F0E26">
        <w:rPr>
          <w:rFonts w:ascii="Times New Roman" w:hAnsi="Times New Roman" w:cs="Times New Roman"/>
        </w:rPr>
        <w:t xml:space="preserve"> p. 209</w:t>
      </w:r>
      <w:r w:rsidR="00B13D75" w:rsidRPr="008F0E26">
        <w:rPr>
          <w:rFonts w:ascii="Times New Roman" w:hAnsi="Times New Roman" w:cs="Times New Roman"/>
        </w:rPr>
        <w:t xml:space="preserve">; </w:t>
      </w:r>
      <w:r w:rsidR="00B13D75" w:rsidRPr="008F0E26">
        <w:rPr>
          <w:rFonts w:ascii="Times New Roman" w:hAnsi="Times New Roman" w:cs="Times New Roman"/>
          <w:i/>
        </w:rPr>
        <w:t xml:space="preserve">Ibidem, A proposito di uno studio sulle assicurazioni, </w:t>
      </w:r>
      <w:r w:rsidR="00B13D75" w:rsidRPr="008F0E26">
        <w:rPr>
          <w:rFonts w:ascii="Times New Roman" w:hAnsi="Times New Roman" w:cs="Times New Roman"/>
        </w:rPr>
        <w:t xml:space="preserve">in </w:t>
      </w:r>
      <w:proofErr w:type="spellStart"/>
      <w:r w:rsidR="00B13D75" w:rsidRPr="008F0E26">
        <w:rPr>
          <w:rFonts w:ascii="Times New Roman" w:hAnsi="Times New Roman" w:cs="Times New Roman"/>
          <w:i/>
        </w:rPr>
        <w:t>Riv</w:t>
      </w:r>
      <w:proofErr w:type="spellEnd"/>
      <w:r w:rsidR="00B13D75" w:rsidRPr="008F0E26">
        <w:rPr>
          <w:rFonts w:ascii="Times New Roman" w:hAnsi="Times New Roman" w:cs="Times New Roman"/>
          <w:i/>
        </w:rPr>
        <w:t xml:space="preserve">. </w:t>
      </w:r>
      <w:proofErr w:type="gramStart"/>
      <w:r w:rsidR="00B13D75" w:rsidRPr="008F0E26">
        <w:rPr>
          <w:rFonts w:ascii="Times New Roman" w:hAnsi="Times New Roman" w:cs="Times New Roman"/>
          <w:i/>
        </w:rPr>
        <w:t>dir</w:t>
      </w:r>
      <w:proofErr w:type="gramEnd"/>
      <w:r w:rsidR="00B13D75" w:rsidRPr="008F0E26">
        <w:rPr>
          <w:rFonts w:ascii="Times New Roman" w:hAnsi="Times New Roman" w:cs="Times New Roman"/>
          <w:i/>
        </w:rPr>
        <w:t xml:space="preserve">. </w:t>
      </w:r>
      <w:proofErr w:type="gramStart"/>
      <w:r w:rsidR="00B13D75" w:rsidRPr="008F0E26">
        <w:rPr>
          <w:rFonts w:ascii="Times New Roman" w:hAnsi="Times New Roman" w:cs="Times New Roman"/>
          <w:i/>
        </w:rPr>
        <w:t>fin</w:t>
      </w:r>
      <w:proofErr w:type="gramEnd"/>
      <w:r w:rsidR="00B13D75" w:rsidRPr="008F0E26">
        <w:rPr>
          <w:rFonts w:ascii="Times New Roman" w:hAnsi="Times New Roman" w:cs="Times New Roman"/>
          <w:i/>
        </w:rPr>
        <w:t xml:space="preserve">. </w:t>
      </w:r>
      <w:proofErr w:type="spellStart"/>
      <w:proofErr w:type="gramStart"/>
      <w:r w:rsidR="00B13D75" w:rsidRPr="008F0E26">
        <w:rPr>
          <w:rFonts w:ascii="Times New Roman" w:hAnsi="Times New Roman" w:cs="Times New Roman"/>
          <w:i/>
        </w:rPr>
        <w:t>scien</w:t>
      </w:r>
      <w:proofErr w:type="spellEnd"/>
      <w:proofErr w:type="gramEnd"/>
      <w:r w:rsidR="00B13D75" w:rsidRPr="008F0E26">
        <w:rPr>
          <w:rFonts w:ascii="Times New Roman" w:hAnsi="Times New Roman" w:cs="Times New Roman"/>
          <w:i/>
        </w:rPr>
        <w:t xml:space="preserve">. </w:t>
      </w:r>
      <w:proofErr w:type="gramStart"/>
      <w:r w:rsidR="00B13D75" w:rsidRPr="008F0E26">
        <w:rPr>
          <w:rFonts w:ascii="Times New Roman" w:hAnsi="Times New Roman" w:cs="Times New Roman"/>
          <w:i/>
        </w:rPr>
        <w:t>fin.,</w:t>
      </w:r>
      <w:proofErr w:type="gramEnd"/>
      <w:r w:rsidR="00B13D75" w:rsidRPr="008F0E26">
        <w:rPr>
          <w:rFonts w:ascii="Times New Roman" w:hAnsi="Times New Roman" w:cs="Times New Roman"/>
          <w:i/>
        </w:rPr>
        <w:t xml:space="preserve"> </w:t>
      </w:r>
      <w:r w:rsidR="00B13D75" w:rsidRPr="008F0E26">
        <w:rPr>
          <w:rFonts w:ascii="Times New Roman" w:hAnsi="Times New Roman" w:cs="Times New Roman"/>
        </w:rPr>
        <w:t>n. 1/1966, p.</w:t>
      </w:r>
      <w:r w:rsidR="00A5405B" w:rsidRPr="008F0E26">
        <w:rPr>
          <w:rFonts w:ascii="Times New Roman" w:hAnsi="Times New Roman" w:cs="Times New Roman"/>
        </w:rPr>
        <w:t xml:space="preserve"> </w:t>
      </w:r>
      <w:r w:rsidR="006A62E9" w:rsidRPr="008F0E26">
        <w:rPr>
          <w:rFonts w:ascii="Times New Roman" w:hAnsi="Times New Roman" w:cs="Times New Roman"/>
        </w:rPr>
        <w:t>199.</w:t>
      </w:r>
      <w:r w:rsidR="00B13D75" w:rsidRPr="008F0E26">
        <w:rPr>
          <w:rFonts w:ascii="Times New Roman" w:hAnsi="Times New Roman" w:cs="Times New Roman"/>
          <w:i/>
        </w:rPr>
        <w:t xml:space="preserve"> </w:t>
      </w:r>
      <w:r w:rsidR="00B13D75" w:rsidRPr="008F0E26">
        <w:rPr>
          <w:rFonts w:ascii="Times New Roman" w:hAnsi="Times New Roman" w:cs="Times New Roman"/>
        </w:rPr>
        <w:t xml:space="preserve"> </w:t>
      </w:r>
    </w:p>
  </w:footnote>
  <w:footnote w:id="46">
    <w:p w14:paraId="1BBBDDEA" w14:textId="7469272A" w:rsidR="00986EBA" w:rsidRPr="008F0E26" w:rsidRDefault="00986EBA" w:rsidP="009F0249">
      <w:pPr>
        <w:pStyle w:val="Testonotaapidipagina"/>
        <w:ind w:left="-567"/>
        <w:jc w:val="both"/>
        <w:rPr>
          <w:rFonts w:ascii="Times New Roman" w:hAnsi="Times New Roman" w:cs="Times New Roman"/>
        </w:rPr>
      </w:pPr>
      <w:r w:rsidRPr="008F0E26">
        <w:rPr>
          <w:rStyle w:val="Rimandonotaapidipagina"/>
          <w:rFonts w:ascii="Times New Roman" w:hAnsi="Times New Roman" w:cs="Times New Roman"/>
          <w:sz w:val="20"/>
        </w:rPr>
        <w:footnoteRef/>
      </w:r>
      <w:r w:rsidRPr="008F0E26">
        <w:rPr>
          <w:rFonts w:ascii="Times New Roman" w:hAnsi="Times New Roman" w:cs="Times New Roman"/>
        </w:rPr>
        <w:t xml:space="preserve">Vedi </w:t>
      </w:r>
      <w:proofErr w:type="spellStart"/>
      <w:r w:rsidR="00FA5D5C" w:rsidRPr="008F0E26">
        <w:rPr>
          <w:rFonts w:ascii="Times New Roman" w:hAnsi="Times New Roman" w:cs="Times New Roman"/>
          <w:i/>
        </w:rPr>
        <w:t>supra</w:t>
      </w:r>
      <w:proofErr w:type="spellEnd"/>
      <w:r w:rsidRPr="008F0E26">
        <w:rPr>
          <w:rFonts w:ascii="Times New Roman" w:hAnsi="Times New Roman" w:cs="Times New Roman"/>
          <w:i/>
        </w:rPr>
        <w:t xml:space="preserve"> </w:t>
      </w:r>
      <w:r w:rsidRPr="008F0E26">
        <w:rPr>
          <w:rFonts w:ascii="Times New Roman" w:hAnsi="Times New Roman" w:cs="Times New Roman"/>
        </w:rPr>
        <w:t>nota 38.</w:t>
      </w:r>
    </w:p>
  </w:footnote>
  <w:footnote w:id="47">
    <w:p w14:paraId="58FEFABA" w14:textId="138A4669" w:rsidR="00CB26C6" w:rsidRPr="00020178" w:rsidRDefault="00CB26C6" w:rsidP="009F0249">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00315815" w:rsidRPr="00020178">
        <w:rPr>
          <w:rFonts w:ascii="Times New Roman" w:hAnsi="Times New Roman" w:cs="Times New Roman"/>
        </w:rPr>
        <w:t xml:space="preserve">Ciò nonostante sia la Corte </w:t>
      </w:r>
      <w:proofErr w:type="spellStart"/>
      <w:r w:rsidR="00315815" w:rsidRPr="00020178">
        <w:rPr>
          <w:rFonts w:ascii="Times New Roman" w:hAnsi="Times New Roman" w:cs="Times New Roman"/>
        </w:rPr>
        <w:t>Edu</w:t>
      </w:r>
      <w:proofErr w:type="spellEnd"/>
      <w:r w:rsidR="00315815" w:rsidRPr="00020178">
        <w:rPr>
          <w:rFonts w:ascii="Times New Roman" w:hAnsi="Times New Roman" w:cs="Times New Roman"/>
        </w:rPr>
        <w:t xml:space="preserve"> (</w:t>
      </w:r>
      <w:r w:rsidRPr="00020178">
        <w:rPr>
          <w:rFonts w:ascii="Times New Roman" w:hAnsi="Times New Roman" w:cs="Times New Roman"/>
        </w:rPr>
        <w:t>23 ottobre 1997</w:t>
      </w:r>
      <w:r w:rsidRPr="00020178">
        <w:rPr>
          <w:rFonts w:ascii="Times New Roman" w:hAnsi="Times New Roman" w:cs="Times New Roman"/>
          <w:i/>
        </w:rPr>
        <w:t xml:space="preserve">, National </w:t>
      </w:r>
      <w:proofErr w:type="gramStart"/>
      <w:r w:rsidRPr="00020178">
        <w:rPr>
          <w:rFonts w:ascii="Times New Roman" w:hAnsi="Times New Roman" w:cs="Times New Roman"/>
        </w:rPr>
        <w:t>&amp;</w:t>
      </w:r>
      <w:r w:rsidRPr="00020178">
        <w:rPr>
          <w:rFonts w:ascii="Times New Roman" w:hAnsi="Times New Roman" w:cs="Times New Roman"/>
          <w:i/>
        </w:rPr>
        <w:t xml:space="preserve">  </w:t>
      </w:r>
      <w:proofErr w:type="spellStart"/>
      <w:r w:rsidRPr="00020178">
        <w:rPr>
          <w:rFonts w:ascii="Times New Roman" w:hAnsi="Times New Roman" w:cs="Times New Roman"/>
          <w:i/>
        </w:rPr>
        <w:t>Provincial</w:t>
      </w:r>
      <w:proofErr w:type="spellEnd"/>
      <w:proofErr w:type="gramEnd"/>
      <w:r w:rsidRPr="00020178">
        <w:rPr>
          <w:rFonts w:ascii="Times New Roman" w:hAnsi="Times New Roman" w:cs="Times New Roman"/>
          <w:i/>
        </w:rPr>
        <w:t xml:space="preserve"> Building  Society,  Leeds  </w:t>
      </w:r>
      <w:proofErr w:type="spellStart"/>
      <w:r w:rsidRPr="00020178">
        <w:rPr>
          <w:rFonts w:ascii="Times New Roman" w:hAnsi="Times New Roman" w:cs="Times New Roman"/>
          <w:i/>
        </w:rPr>
        <w:t>Permanent</w:t>
      </w:r>
      <w:proofErr w:type="spellEnd"/>
      <w:r w:rsidRPr="00020178">
        <w:rPr>
          <w:rFonts w:ascii="Times New Roman" w:hAnsi="Times New Roman" w:cs="Times New Roman"/>
          <w:i/>
        </w:rPr>
        <w:t xml:space="preserve">  Building  Society  e  Yorkshire Building Society c. Regno unito</w:t>
      </w:r>
      <w:r w:rsidRPr="00020178">
        <w:rPr>
          <w:rFonts w:ascii="Times New Roman" w:hAnsi="Times New Roman" w:cs="Times New Roman"/>
        </w:rPr>
        <w:t>),</w:t>
      </w:r>
      <w:r w:rsidR="00797EDB" w:rsidRPr="00020178">
        <w:rPr>
          <w:rFonts w:ascii="Times New Roman" w:hAnsi="Times New Roman" w:cs="Times New Roman"/>
        </w:rPr>
        <w:t xml:space="preserve"> </w:t>
      </w:r>
      <w:r w:rsidRPr="00020178">
        <w:rPr>
          <w:rFonts w:ascii="Times New Roman" w:hAnsi="Times New Roman" w:cs="Times New Roman"/>
        </w:rPr>
        <w:t>sia il nostro giudice delle leggi (</w:t>
      </w:r>
      <w:proofErr w:type="spellStart"/>
      <w:r w:rsidRPr="00020178">
        <w:rPr>
          <w:rFonts w:ascii="Times New Roman" w:hAnsi="Times New Roman" w:cs="Times New Roman"/>
        </w:rPr>
        <w:t>sent</w:t>
      </w:r>
      <w:proofErr w:type="spellEnd"/>
      <w:r w:rsidRPr="00020178">
        <w:rPr>
          <w:rFonts w:ascii="Times New Roman" w:hAnsi="Times New Roman" w:cs="Times New Roman"/>
        </w:rPr>
        <w:t>. n. 303 del 2011)</w:t>
      </w:r>
      <w:r w:rsidR="008C5921" w:rsidRPr="00020178">
        <w:rPr>
          <w:rFonts w:ascii="Times New Roman" w:hAnsi="Times New Roman" w:cs="Times New Roman"/>
        </w:rPr>
        <w:t xml:space="preserve"> </w:t>
      </w:r>
      <w:r w:rsidRPr="00020178">
        <w:rPr>
          <w:rFonts w:ascii="Times New Roman" w:hAnsi="Times New Roman" w:cs="Times New Roman"/>
        </w:rPr>
        <w:t>abbiano rivendicato il potere degli Stati, quindi del legislatore</w:t>
      </w:r>
      <w:r w:rsidR="00315815" w:rsidRPr="00020178">
        <w:rPr>
          <w:rFonts w:ascii="Times New Roman" w:hAnsi="Times New Roman" w:cs="Times New Roman"/>
        </w:rPr>
        <w:t xml:space="preserve">, di risolvere i conflitti tra principi generali e altri principi costituzionali, ribadendo che non basta il perseguimento, dichiarato o occultato </w:t>
      </w:r>
      <w:r w:rsidR="00772277" w:rsidRPr="00020178">
        <w:rPr>
          <w:rFonts w:ascii="Times New Roman" w:hAnsi="Times New Roman" w:cs="Times New Roman"/>
        </w:rPr>
        <w:t xml:space="preserve">dietro </w:t>
      </w:r>
      <w:r w:rsidR="006A46FE" w:rsidRPr="00020178">
        <w:rPr>
          <w:rFonts w:ascii="Times New Roman" w:hAnsi="Times New Roman" w:cs="Times New Roman"/>
        </w:rPr>
        <w:t xml:space="preserve">l’enunciazione </w:t>
      </w:r>
      <w:r w:rsidR="00315815" w:rsidRPr="00020178">
        <w:rPr>
          <w:rFonts w:ascii="Times New Roman" w:hAnsi="Times New Roman" w:cs="Times New Roman"/>
        </w:rPr>
        <w:t>di altre finalità, di un interesse economico dello Stato.</w:t>
      </w:r>
    </w:p>
  </w:footnote>
  <w:footnote w:id="48">
    <w:p w14:paraId="638BED65" w14:textId="188ABDF8" w:rsidR="00617B4B" w:rsidRPr="00020178" w:rsidRDefault="00617B4B" w:rsidP="009F0249">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Pr="00020178">
        <w:rPr>
          <w:rFonts w:ascii="Times New Roman" w:hAnsi="Times New Roman" w:cs="Times New Roman"/>
        </w:rPr>
        <w:t xml:space="preserve">Sul punto insiste R. BIN, </w:t>
      </w:r>
      <w:r w:rsidRPr="00020178">
        <w:rPr>
          <w:rFonts w:ascii="Times New Roman" w:hAnsi="Times New Roman" w:cs="Times New Roman"/>
          <w:i/>
        </w:rPr>
        <w:t xml:space="preserve">Diritto civile e diritto di cittadinanza: una omologazione al </w:t>
      </w:r>
      <w:proofErr w:type="gramStart"/>
      <w:r w:rsidRPr="00020178">
        <w:rPr>
          <w:rFonts w:ascii="Times New Roman" w:hAnsi="Times New Roman" w:cs="Times New Roman"/>
          <w:i/>
        </w:rPr>
        <w:t>ribasso?,</w:t>
      </w:r>
      <w:proofErr w:type="gramEnd"/>
      <w:r w:rsidRPr="00020178">
        <w:rPr>
          <w:rFonts w:ascii="Times New Roman" w:hAnsi="Times New Roman" w:cs="Times New Roman"/>
          <w:i/>
        </w:rPr>
        <w:t xml:space="preserve"> </w:t>
      </w:r>
      <w:r w:rsidRPr="00020178">
        <w:rPr>
          <w:rFonts w:ascii="Times New Roman" w:hAnsi="Times New Roman" w:cs="Times New Roman"/>
        </w:rPr>
        <w:t xml:space="preserve">in </w:t>
      </w:r>
      <w:r w:rsidRPr="00020178">
        <w:rPr>
          <w:rFonts w:ascii="Times New Roman" w:hAnsi="Times New Roman" w:cs="Times New Roman"/>
          <w:i/>
        </w:rPr>
        <w:t xml:space="preserve">Diritti civili ed economici in tempi di crisi, </w:t>
      </w:r>
      <w:r w:rsidRPr="00020178">
        <w:rPr>
          <w:rFonts w:ascii="Times New Roman" w:hAnsi="Times New Roman" w:cs="Times New Roman"/>
        </w:rPr>
        <w:t>Congresso Internazionale di Stresa, 13-14</w:t>
      </w:r>
      <w:r w:rsidR="00FA05B1" w:rsidRPr="00020178">
        <w:rPr>
          <w:rFonts w:ascii="Times New Roman" w:hAnsi="Times New Roman" w:cs="Times New Roman"/>
        </w:rPr>
        <w:t xml:space="preserve"> maggio 2005, Milano, 2006, p. 94</w:t>
      </w:r>
      <w:r w:rsidRPr="00020178">
        <w:rPr>
          <w:rFonts w:ascii="Times New Roman" w:hAnsi="Times New Roman" w:cs="Times New Roman"/>
        </w:rPr>
        <w:t>.</w:t>
      </w:r>
    </w:p>
  </w:footnote>
  <w:footnote w:id="49">
    <w:p w14:paraId="79CFC322" w14:textId="1DC18896" w:rsidR="00C01FE3" w:rsidRPr="00020178" w:rsidRDefault="00C01FE3" w:rsidP="009F0249">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Pr="00020178">
        <w:rPr>
          <w:rFonts w:ascii="Times New Roman" w:hAnsi="Times New Roman" w:cs="Times New Roman"/>
        </w:rPr>
        <w:t xml:space="preserve">Significativi, al riguardo, i casi delle pronunce n. 10 e n. 70 del 2015 (sulla </w:t>
      </w:r>
      <w:r w:rsidRPr="00020178">
        <w:rPr>
          <w:rFonts w:ascii="Times New Roman" w:hAnsi="Times New Roman" w:cs="Times New Roman"/>
          <w:i/>
        </w:rPr>
        <w:t xml:space="preserve">Robin </w:t>
      </w:r>
      <w:proofErr w:type="spellStart"/>
      <w:r w:rsidRPr="00020178">
        <w:rPr>
          <w:rFonts w:ascii="Times New Roman" w:hAnsi="Times New Roman" w:cs="Times New Roman"/>
          <w:i/>
        </w:rPr>
        <w:t>Tax</w:t>
      </w:r>
      <w:proofErr w:type="spellEnd"/>
      <w:r w:rsidRPr="00020178">
        <w:rPr>
          <w:rFonts w:ascii="Times New Roman" w:hAnsi="Times New Roman" w:cs="Times New Roman"/>
        </w:rPr>
        <w:t xml:space="preserve"> e sulla perequazione pensionistica</w:t>
      </w:r>
      <w:r w:rsidR="009E4A4E" w:rsidRPr="00020178">
        <w:rPr>
          <w:rFonts w:ascii="Times New Roman" w:hAnsi="Times New Roman" w:cs="Times New Roman"/>
        </w:rPr>
        <w:t>)</w:t>
      </w:r>
      <w:r w:rsidR="00F46986" w:rsidRPr="00020178">
        <w:rPr>
          <w:rFonts w:ascii="Times New Roman" w:hAnsi="Times New Roman" w:cs="Times New Roman"/>
        </w:rPr>
        <w:t xml:space="preserve"> </w:t>
      </w:r>
      <w:r w:rsidRPr="00020178">
        <w:rPr>
          <w:rFonts w:ascii="Times New Roman" w:hAnsi="Times New Roman" w:cs="Times New Roman"/>
        </w:rPr>
        <w:t>nelle quali la Corte costituzionale, non mantenendo la stessa linea interpretativa, si è esp</w:t>
      </w:r>
      <w:r w:rsidR="00F151C8" w:rsidRPr="00020178">
        <w:rPr>
          <w:rFonts w:ascii="Times New Roman" w:hAnsi="Times New Roman" w:cs="Times New Roman"/>
        </w:rPr>
        <w:t xml:space="preserve">osta alle critiche di chi </w:t>
      </w:r>
      <w:r w:rsidRPr="00020178">
        <w:rPr>
          <w:rFonts w:ascii="Times New Roman" w:hAnsi="Times New Roman" w:cs="Times New Roman"/>
        </w:rPr>
        <w:t>d</w:t>
      </w:r>
      <w:r w:rsidR="00F46986" w:rsidRPr="00020178">
        <w:rPr>
          <w:rFonts w:ascii="Times New Roman" w:hAnsi="Times New Roman" w:cs="Times New Roman"/>
        </w:rPr>
        <w:t>opo la sentenza n. 173 del 2016</w:t>
      </w:r>
      <w:r w:rsidR="005C6783" w:rsidRPr="00020178">
        <w:rPr>
          <w:rFonts w:ascii="Times New Roman" w:hAnsi="Times New Roman" w:cs="Times New Roman"/>
          <w:i/>
        </w:rPr>
        <w:t xml:space="preserve"> </w:t>
      </w:r>
      <w:r w:rsidRPr="00020178">
        <w:rPr>
          <w:rFonts w:ascii="Times New Roman" w:hAnsi="Times New Roman" w:cs="Times New Roman"/>
        </w:rPr>
        <w:t xml:space="preserve">ha affermato che l’equilibrio di bilancio “non deve diventare un automatico lascia passare del libero arbitrio”. </w:t>
      </w:r>
      <w:r w:rsidR="00756FAB" w:rsidRPr="00020178">
        <w:rPr>
          <w:rFonts w:ascii="Times New Roman" w:hAnsi="Times New Roman" w:cs="Times New Roman"/>
        </w:rPr>
        <w:t>E</w:t>
      </w:r>
      <w:r w:rsidRPr="00020178">
        <w:rPr>
          <w:rFonts w:ascii="Times New Roman" w:hAnsi="Times New Roman" w:cs="Times New Roman"/>
          <w:color w:val="FF0000"/>
        </w:rPr>
        <w:t xml:space="preserve"> </w:t>
      </w:r>
      <w:r w:rsidRPr="00020178">
        <w:rPr>
          <w:rFonts w:ascii="Times New Roman" w:hAnsi="Times New Roman" w:cs="Times New Roman"/>
        </w:rPr>
        <w:t>di quanti nella regolazione degli effetti temporali della pronuncia di accoglimento, invocavano una nuova legge tributaria con effetti retroattivi, o, in subordine, il ricorso a</w:t>
      </w:r>
      <w:r w:rsidR="00F151C8" w:rsidRPr="00020178">
        <w:rPr>
          <w:rFonts w:ascii="Times New Roman" w:hAnsi="Times New Roman" w:cs="Times New Roman"/>
        </w:rPr>
        <w:t xml:space="preserve"> quell’armamentario della Corte a limite </w:t>
      </w:r>
      <w:r w:rsidRPr="00020178">
        <w:rPr>
          <w:rFonts w:ascii="Times New Roman" w:hAnsi="Times New Roman" w:cs="Times New Roman"/>
        </w:rPr>
        <w:t xml:space="preserve">con la sfera politica. In tal verso, per la </w:t>
      </w:r>
      <w:r w:rsidRPr="00020178">
        <w:rPr>
          <w:rFonts w:ascii="Times New Roman" w:hAnsi="Times New Roman" w:cs="Times New Roman"/>
          <w:i/>
        </w:rPr>
        <w:t xml:space="preserve">Robin </w:t>
      </w:r>
      <w:proofErr w:type="spellStart"/>
      <w:r w:rsidRPr="00020178">
        <w:rPr>
          <w:rFonts w:ascii="Times New Roman" w:hAnsi="Times New Roman" w:cs="Times New Roman"/>
          <w:i/>
        </w:rPr>
        <w:t>tax</w:t>
      </w:r>
      <w:proofErr w:type="spellEnd"/>
      <w:r w:rsidRPr="00020178">
        <w:rPr>
          <w:rFonts w:ascii="Times New Roman" w:hAnsi="Times New Roman" w:cs="Times New Roman"/>
        </w:rPr>
        <w:t xml:space="preserve"> si è passati dal suggerire additive di principio a vere sostituzioni d’imposta, seppur con il dubbio di compatibilità con l’art. 23 </w:t>
      </w:r>
      <w:proofErr w:type="spellStart"/>
      <w:r w:rsidRPr="00020178">
        <w:rPr>
          <w:rFonts w:ascii="Times New Roman" w:hAnsi="Times New Roman" w:cs="Times New Roman"/>
        </w:rPr>
        <w:t>Cost</w:t>
      </w:r>
      <w:proofErr w:type="spellEnd"/>
      <w:r w:rsidRPr="00020178">
        <w:rPr>
          <w:rFonts w:ascii="Times New Roman" w:hAnsi="Times New Roman" w:cs="Times New Roman"/>
        </w:rPr>
        <w:t xml:space="preserve">. </w:t>
      </w:r>
      <w:proofErr w:type="gramStart"/>
      <w:r w:rsidRPr="00020178">
        <w:rPr>
          <w:rFonts w:ascii="Times New Roman" w:hAnsi="Times New Roman" w:cs="Times New Roman"/>
        </w:rPr>
        <w:t>della</w:t>
      </w:r>
      <w:proofErr w:type="gramEnd"/>
      <w:r w:rsidRPr="00020178">
        <w:rPr>
          <w:rFonts w:ascii="Times New Roman" w:hAnsi="Times New Roman" w:cs="Times New Roman"/>
        </w:rPr>
        <w:t xml:space="preserve"> normativa che deriva dal taglio.</w:t>
      </w:r>
    </w:p>
  </w:footnote>
  <w:footnote w:id="50">
    <w:p w14:paraId="46307A11" w14:textId="4270B3AB" w:rsidR="003E2967" w:rsidRPr="00020178" w:rsidRDefault="003E2967" w:rsidP="009F0249">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Pr="00020178">
        <w:rPr>
          <w:rFonts w:ascii="Times New Roman" w:hAnsi="Times New Roman" w:cs="Times New Roman"/>
        </w:rPr>
        <w:t>In tale discorso, un’apertura alla valorizzazione dei diritti sociali funzionalizzando la proprietà e, quindi, il mercato alla loro attuazione s’intravede nella giurisprudenza de</w:t>
      </w:r>
      <w:r w:rsidR="009F4473" w:rsidRPr="00020178">
        <w:rPr>
          <w:rFonts w:ascii="Times New Roman" w:hAnsi="Times New Roman" w:cs="Times New Roman"/>
        </w:rPr>
        <w:t>l Tribunale federale tedesco sulla previsione dei</w:t>
      </w:r>
      <w:r w:rsidRPr="00020178">
        <w:rPr>
          <w:rFonts w:ascii="Times New Roman" w:hAnsi="Times New Roman" w:cs="Times New Roman"/>
        </w:rPr>
        <w:t xml:space="preserve"> limiti massimi del prelievo, ripresi inizialmente dalla Costituzione di </w:t>
      </w:r>
      <w:r w:rsidRPr="00020178">
        <w:rPr>
          <w:rFonts w:ascii="Times New Roman" w:hAnsi="Times New Roman" w:cs="Times New Roman"/>
          <w:i/>
        </w:rPr>
        <w:t>Weimar</w:t>
      </w:r>
      <w:r w:rsidRPr="00020178">
        <w:rPr>
          <w:rFonts w:ascii="Times New Roman" w:hAnsi="Times New Roman" w:cs="Times New Roman"/>
        </w:rPr>
        <w:t xml:space="preserve"> (art. 164 sulla tassazione massima del ceto medio), e poi nell’attuale art. 14 </w:t>
      </w:r>
      <w:r w:rsidRPr="00020178">
        <w:rPr>
          <w:rFonts w:ascii="Times New Roman" w:hAnsi="Times New Roman" w:cs="Times New Roman"/>
          <w:i/>
        </w:rPr>
        <w:t>GG</w:t>
      </w:r>
      <w:r w:rsidRPr="00020178">
        <w:rPr>
          <w:rFonts w:ascii="Times New Roman" w:hAnsi="Times New Roman" w:cs="Times New Roman"/>
        </w:rPr>
        <w:t xml:space="preserve"> </w:t>
      </w:r>
      <w:r w:rsidR="009F4473" w:rsidRPr="00020178">
        <w:rPr>
          <w:rFonts w:ascii="Times New Roman" w:hAnsi="Times New Roman" w:cs="Times New Roman"/>
        </w:rPr>
        <w:t>ove tali</w:t>
      </w:r>
      <w:r w:rsidRPr="00020178">
        <w:rPr>
          <w:rFonts w:ascii="Times New Roman" w:hAnsi="Times New Roman" w:cs="Times New Roman"/>
        </w:rPr>
        <w:t xml:space="preserve"> limitazioni</w:t>
      </w:r>
      <w:r w:rsidR="009F4473" w:rsidRPr="00020178">
        <w:rPr>
          <w:rFonts w:ascii="Times New Roman" w:hAnsi="Times New Roman" w:cs="Times New Roman"/>
        </w:rPr>
        <w:t xml:space="preserve"> </w:t>
      </w:r>
      <w:r w:rsidR="00D87AD1" w:rsidRPr="00020178">
        <w:rPr>
          <w:rFonts w:ascii="Times New Roman" w:hAnsi="Times New Roman" w:cs="Times New Roman"/>
        </w:rPr>
        <w:t>risulterebbero bilanciate con la tutela dei beni comuni. Per cui</w:t>
      </w:r>
      <w:r w:rsidR="003A6599" w:rsidRPr="00020178">
        <w:rPr>
          <w:rFonts w:ascii="Times New Roman" w:hAnsi="Times New Roman" w:cs="Times New Roman"/>
        </w:rPr>
        <w:t>,</w:t>
      </w:r>
      <w:r w:rsidR="00D87AD1" w:rsidRPr="00020178">
        <w:rPr>
          <w:rFonts w:ascii="Times New Roman" w:hAnsi="Times New Roman" w:cs="Times New Roman"/>
        </w:rPr>
        <w:t xml:space="preserve"> se per un verso</w:t>
      </w:r>
      <w:r w:rsidR="003A6599" w:rsidRPr="00020178">
        <w:rPr>
          <w:rFonts w:ascii="Times New Roman" w:hAnsi="Times New Roman" w:cs="Times New Roman"/>
        </w:rPr>
        <w:t>, dalle fonti europee</w:t>
      </w:r>
      <w:r w:rsidR="00D87AD1" w:rsidRPr="00020178">
        <w:rPr>
          <w:rFonts w:ascii="Times New Roman" w:hAnsi="Times New Roman" w:cs="Times New Roman"/>
        </w:rPr>
        <w:t xml:space="preserve"> sembra che il</w:t>
      </w:r>
      <w:r w:rsidR="003A6599" w:rsidRPr="00020178">
        <w:rPr>
          <w:rFonts w:ascii="Times New Roman" w:hAnsi="Times New Roman" w:cs="Times New Roman"/>
        </w:rPr>
        <w:t xml:space="preserve"> legislatore fiscale interno, nondimeno quello europeo, incontri </w:t>
      </w:r>
      <w:r w:rsidR="00F41089" w:rsidRPr="00020178">
        <w:rPr>
          <w:rFonts w:ascii="Times New Roman" w:hAnsi="Times New Roman" w:cs="Times New Roman"/>
        </w:rPr>
        <w:t>molti ostacoli a limitare i diritti proprietari con tributi volti al finanziamento di quelli sociali; dall’altro, però, non v’è alcuna preclusione a realizzare una simmetria perfetta tra le due tipologie di diritti. Ciò</w:t>
      </w:r>
      <w:r w:rsidR="00F31D16" w:rsidRPr="00020178">
        <w:rPr>
          <w:rFonts w:ascii="Times New Roman" w:hAnsi="Times New Roman" w:cs="Times New Roman"/>
        </w:rPr>
        <w:t xml:space="preserve">, invero, è possibile ricorrendo sia a prelievi calibrati oltre </w:t>
      </w:r>
      <w:r w:rsidR="00F41089" w:rsidRPr="00020178">
        <w:rPr>
          <w:rFonts w:ascii="Times New Roman" w:hAnsi="Times New Roman" w:cs="Times New Roman"/>
        </w:rPr>
        <w:t xml:space="preserve">sull’ampliamento delle basi imponibili, rilette in termini di reddito o di patrimonio anche quando immateriali, </w:t>
      </w:r>
      <w:r w:rsidR="00F31D16" w:rsidRPr="00020178">
        <w:rPr>
          <w:rFonts w:ascii="Times New Roman" w:hAnsi="Times New Roman" w:cs="Times New Roman"/>
        </w:rPr>
        <w:t xml:space="preserve">sia a prelievi che stimano </w:t>
      </w:r>
      <w:r w:rsidR="00F41089" w:rsidRPr="00020178">
        <w:rPr>
          <w:rFonts w:ascii="Times New Roman" w:hAnsi="Times New Roman" w:cs="Times New Roman"/>
        </w:rPr>
        <w:t>le differenziazioni</w:t>
      </w:r>
      <w:r w:rsidR="00F31D16" w:rsidRPr="00020178">
        <w:rPr>
          <w:rFonts w:ascii="Times New Roman" w:hAnsi="Times New Roman" w:cs="Times New Roman"/>
        </w:rPr>
        <w:t xml:space="preserve"> tra i soggetti che derivano</w:t>
      </w:r>
      <w:r w:rsidR="00F41089" w:rsidRPr="00020178">
        <w:rPr>
          <w:rFonts w:ascii="Times New Roman" w:hAnsi="Times New Roman" w:cs="Times New Roman"/>
        </w:rPr>
        <w:t xml:space="preserve"> dalle “</w:t>
      </w:r>
      <w:proofErr w:type="spellStart"/>
      <w:r w:rsidR="00F41089" w:rsidRPr="00020178">
        <w:rPr>
          <w:rFonts w:ascii="Times New Roman" w:hAnsi="Times New Roman" w:cs="Times New Roman"/>
        </w:rPr>
        <w:t>capacitazioni</w:t>
      </w:r>
      <w:proofErr w:type="spellEnd"/>
      <w:r w:rsidR="00F41089" w:rsidRPr="00020178">
        <w:rPr>
          <w:rFonts w:ascii="Times New Roman" w:hAnsi="Times New Roman" w:cs="Times New Roman"/>
        </w:rPr>
        <w:t>”</w:t>
      </w:r>
      <w:r w:rsidR="00F31D16" w:rsidRPr="00020178">
        <w:rPr>
          <w:rFonts w:ascii="Times New Roman" w:hAnsi="Times New Roman" w:cs="Times New Roman"/>
        </w:rPr>
        <w:t xml:space="preserve"> colpendo, quando monetizzabili, le situazioni di vantaggio</w:t>
      </w:r>
      <w:r w:rsidR="00F41089" w:rsidRPr="00020178">
        <w:rPr>
          <w:rFonts w:ascii="Times New Roman" w:hAnsi="Times New Roman" w:cs="Times New Roman"/>
        </w:rPr>
        <w:t>.</w:t>
      </w:r>
      <w:r w:rsidR="0092187C" w:rsidRPr="00020178">
        <w:rPr>
          <w:rFonts w:ascii="Times New Roman" w:hAnsi="Times New Roman" w:cs="Times New Roman"/>
        </w:rPr>
        <w:t xml:space="preserve"> Anche se in quest’ultimo caso è richiesta una modifica costituzionale, in quanto senza a operare la comparazione e le fonti di differenziazione resterebbe di nuovo solo il giudice costituzionale.  </w:t>
      </w:r>
      <w:r w:rsidR="00F41089" w:rsidRPr="00020178">
        <w:rPr>
          <w:rFonts w:ascii="Times New Roman" w:hAnsi="Times New Roman" w:cs="Times New Roman"/>
        </w:rPr>
        <w:t xml:space="preserve"> </w:t>
      </w:r>
      <w:r w:rsidRPr="00020178">
        <w:rPr>
          <w:rFonts w:ascii="Times New Roman" w:hAnsi="Times New Roman" w:cs="Times New Roman"/>
        </w:rPr>
        <w:t xml:space="preserve"> </w:t>
      </w:r>
    </w:p>
  </w:footnote>
  <w:footnote w:id="51">
    <w:p w14:paraId="29F3FDAA" w14:textId="1F369270" w:rsidR="009B6FDB" w:rsidRPr="00D8699A" w:rsidRDefault="009B6FDB" w:rsidP="009F0249">
      <w:pPr>
        <w:pStyle w:val="Testonotaapidipagina"/>
        <w:ind w:left="-567"/>
        <w:jc w:val="both"/>
        <w:rPr>
          <w:rFonts w:ascii="Tahoma" w:hAnsi="Tahoma" w:cs="Tahoma"/>
        </w:rPr>
      </w:pPr>
      <w:r w:rsidRPr="00020178">
        <w:rPr>
          <w:rStyle w:val="Rimandonotaapidipagina"/>
          <w:rFonts w:ascii="Times New Roman" w:hAnsi="Times New Roman" w:cs="Times New Roman"/>
          <w:sz w:val="20"/>
        </w:rPr>
        <w:footnoteRef/>
      </w:r>
      <w:r w:rsidR="008722E0" w:rsidRPr="00020178">
        <w:rPr>
          <w:rFonts w:ascii="Times New Roman" w:hAnsi="Times New Roman" w:cs="Times New Roman"/>
        </w:rPr>
        <w:t>Anche se studi accorsati in materia dimostrano come l’avvento dell’autonomia sia stata sempre molto temuto per le possibili conseguenze sull’ordine democratico costituito e, quindi, avversata sin dai tempi dell’Assemblea Costituente. In merito v</w:t>
      </w:r>
      <w:r w:rsidRPr="00020178">
        <w:rPr>
          <w:rFonts w:ascii="Times New Roman" w:hAnsi="Times New Roman" w:cs="Times New Roman"/>
        </w:rPr>
        <w:t>.</w:t>
      </w:r>
      <w:r w:rsidR="003C0D70" w:rsidRPr="00020178">
        <w:rPr>
          <w:rFonts w:ascii="Times New Roman" w:hAnsi="Times New Roman" w:cs="Times New Roman"/>
        </w:rPr>
        <w:t>,</w:t>
      </w:r>
      <w:r w:rsidRPr="00020178">
        <w:rPr>
          <w:rFonts w:ascii="Times New Roman" w:hAnsi="Times New Roman" w:cs="Times New Roman"/>
        </w:rPr>
        <w:t xml:space="preserve"> S. STAIANO, </w:t>
      </w:r>
      <w:r w:rsidRPr="00020178">
        <w:rPr>
          <w:rFonts w:ascii="Times New Roman" w:hAnsi="Times New Roman" w:cs="Times New Roman"/>
          <w:i/>
        </w:rPr>
        <w:t xml:space="preserve">Costituzione italiana: l’art. 5, </w:t>
      </w:r>
      <w:r w:rsidRPr="00020178">
        <w:rPr>
          <w:rFonts w:ascii="Times New Roman" w:hAnsi="Times New Roman" w:cs="Times New Roman"/>
        </w:rPr>
        <w:t xml:space="preserve">in (a cura di) P. COSTA, M. SALVATI, </w:t>
      </w:r>
      <w:r w:rsidRPr="00020178">
        <w:rPr>
          <w:rFonts w:ascii="Times New Roman" w:hAnsi="Times New Roman" w:cs="Times New Roman"/>
          <w:i/>
        </w:rPr>
        <w:t>Costituzione italiana: i principi fondamentali</w:t>
      </w:r>
      <w:r w:rsidR="00843A1C" w:rsidRPr="00020178">
        <w:rPr>
          <w:rFonts w:ascii="Times New Roman" w:hAnsi="Times New Roman" w:cs="Times New Roman"/>
        </w:rPr>
        <w:t xml:space="preserve">, Roma, </w:t>
      </w:r>
      <w:r w:rsidRPr="00020178">
        <w:rPr>
          <w:rFonts w:ascii="Times New Roman" w:hAnsi="Times New Roman" w:cs="Times New Roman"/>
        </w:rPr>
        <w:t xml:space="preserve">2017, </w:t>
      </w:r>
      <w:r w:rsidRPr="00020178">
        <w:rPr>
          <w:rFonts w:ascii="Times New Roman" w:hAnsi="Times New Roman" w:cs="Times New Roman"/>
          <w:i/>
        </w:rPr>
        <w:t>passim.</w:t>
      </w:r>
      <w:r w:rsidRPr="00D8699A">
        <w:rPr>
          <w:rFonts w:ascii="Tahoma" w:hAnsi="Tahoma" w:cs="Tahoma"/>
          <w:i/>
        </w:rPr>
        <w:t xml:space="preserve"> </w:t>
      </w:r>
      <w:r w:rsidRPr="00D8699A">
        <w:rPr>
          <w:rFonts w:ascii="Tahoma" w:hAnsi="Tahoma" w:cs="Tahoma"/>
        </w:rPr>
        <w:t xml:space="preserve"> </w:t>
      </w:r>
    </w:p>
  </w:footnote>
  <w:footnote w:id="52">
    <w:p w14:paraId="30A69B0E" w14:textId="18C8D5C2" w:rsidR="00057B16" w:rsidRPr="00D8699A" w:rsidRDefault="00057B16" w:rsidP="009F0249">
      <w:pPr>
        <w:pStyle w:val="Testonotaapidipagina"/>
        <w:ind w:left="-567"/>
        <w:jc w:val="both"/>
        <w:rPr>
          <w:rFonts w:ascii="Tahoma" w:hAnsi="Tahoma" w:cs="Tahoma"/>
        </w:rPr>
      </w:pPr>
      <w:r w:rsidRPr="00020178">
        <w:rPr>
          <w:rStyle w:val="Rimandonotaapidipagina"/>
          <w:rFonts w:ascii="Times New Roman" w:hAnsi="Times New Roman" w:cs="Times New Roman"/>
          <w:sz w:val="20"/>
        </w:rPr>
        <w:footnoteRef/>
      </w:r>
      <w:r w:rsidR="00D4276A" w:rsidRPr="00020178">
        <w:rPr>
          <w:rFonts w:ascii="Times New Roman" w:hAnsi="Times New Roman" w:cs="Times New Roman"/>
        </w:rPr>
        <w:t xml:space="preserve">Al riguardo è da sottolineare il tentativo </w:t>
      </w:r>
      <w:r w:rsidR="00B57E07" w:rsidRPr="00020178">
        <w:rPr>
          <w:rFonts w:ascii="Times New Roman" w:hAnsi="Times New Roman" w:cs="Times New Roman"/>
        </w:rPr>
        <w:t xml:space="preserve">ultimo </w:t>
      </w:r>
      <w:r w:rsidR="00B31B0F" w:rsidRPr="00020178">
        <w:rPr>
          <w:rFonts w:ascii="Times New Roman" w:hAnsi="Times New Roman" w:cs="Times New Roman"/>
        </w:rPr>
        <w:t>delle regioni Lombardia,</w:t>
      </w:r>
      <w:r w:rsidR="00D4276A" w:rsidRPr="00020178">
        <w:rPr>
          <w:rFonts w:ascii="Times New Roman" w:hAnsi="Times New Roman" w:cs="Times New Roman"/>
        </w:rPr>
        <w:t xml:space="preserve"> Veneto</w:t>
      </w:r>
      <w:r w:rsidR="00B31B0F" w:rsidRPr="00020178">
        <w:rPr>
          <w:rFonts w:ascii="Times New Roman" w:hAnsi="Times New Roman" w:cs="Times New Roman"/>
        </w:rPr>
        <w:t xml:space="preserve"> ed Emilia Romagna</w:t>
      </w:r>
      <w:r w:rsidR="00D4276A" w:rsidRPr="00020178">
        <w:rPr>
          <w:rFonts w:ascii="Times New Roman" w:hAnsi="Times New Roman" w:cs="Times New Roman"/>
        </w:rPr>
        <w:t xml:space="preserve"> di rivendicare maggiore autonomia </w:t>
      </w:r>
      <w:r w:rsidR="00B57E07" w:rsidRPr="00020178">
        <w:rPr>
          <w:rFonts w:ascii="Times New Roman" w:hAnsi="Times New Roman" w:cs="Times New Roman"/>
        </w:rPr>
        <w:t>at</w:t>
      </w:r>
      <w:r w:rsidR="00B31B0F" w:rsidRPr="00020178">
        <w:rPr>
          <w:rFonts w:ascii="Times New Roman" w:hAnsi="Times New Roman" w:cs="Times New Roman"/>
        </w:rPr>
        <w:t xml:space="preserve">traverso un’intesa, </w:t>
      </w:r>
      <w:r w:rsidR="00B57E07" w:rsidRPr="00020178">
        <w:rPr>
          <w:rFonts w:ascii="Times New Roman" w:hAnsi="Times New Roman" w:cs="Times New Roman"/>
        </w:rPr>
        <w:t>a seguito dell’esito referendario del 22 ottobre scorso</w:t>
      </w:r>
      <w:r w:rsidR="00B31B0F" w:rsidRPr="00020178">
        <w:rPr>
          <w:rFonts w:ascii="Times New Roman" w:hAnsi="Times New Roman" w:cs="Times New Roman"/>
        </w:rPr>
        <w:t>, trasmesso al Ministro per gli affari regionali che ha illustrato i contenuti di tali intese al Consiglio dei Ministri il precedente 14 febbraio 2019 per sottoporli alla firma</w:t>
      </w:r>
      <w:r w:rsidR="008E4985" w:rsidRPr="00020178">
        <w:rPr>
          <w:rFonts w:ascii="Times New Roman" w:hAnsi="Times New Roman" w:cs="Times New Roman"/>
        </w:rPr>
        <w:t>. In particolare</w:t>
      </w:r>
      <w:r w:rsidR="00B31B0F" w:rsidRPr="00020178">
        <w:rPr>
          <w:rFonts w:ascii="Times New Roman" w:hAnsi="Times New Roman" w:cs="Times New Roman"/>
        </w:rPr>
        <w:t xml:space="preserve">, le Regioni coinvolte, anche se nel frattempo anche hanno intrapreso questo percorso, in base al comma 3 dell’art 116 </w:t>
      </w:r>
      <w:proofErr w:type="spellStart"/>
      <w:proofErr w:type="gramStart"/>
      <w:r w:rsidR="00B31B0F" w:rsidRPr="00020178">
        <w:rPr>
          <w:rFonts w:ascii="Times New Roman" w:hAnsi="Times New Roman" w:cs="Times New Roman"/>
        </w:rPr>
        <w:t>Cost</w:t>
      </w:r>
      <w:proofErr w:type="spellEnd"/>
      <w:r w:rsidR="00B31B0F" w:rsidRPr="00020178">
        <w:rPr>
          <w:rFonts w:ascii="Times New Roman" w:hAnsi="Times New Roman" w:cs="Times New Roman"/>
        </w:rPr>
        <w:t>.,</w:t>
      </w:r>
      <w:proofErr w:type="gramEnd"/>
      <w:r w:rsidR="00B31B0F" w:rsidRPr="00020178">
        <w:rPr>
          <w:rFonts w:ascii="Times New Roman" w:hAnsi="Times New Roman" w:cs="Times New Roman"/>
        </w:rPr>
        <w:t xml:space="preserve"> hanno chiesto maggiore autonomia. N</w:t>
      </w:r>
      <w:r w:rsidR="00946B25" w:rsidRPr="00020178">
        <w:rPr>
          <w:rFonts w:ascii="Times New Roman" w:hAnsi="Times New Roman" w:cs="Times New Roman"/>
        </w:rPr>
        <w:t>el silenz</w:t>
      </w:r>
      <w:r w:rsidR="006A6B05" w:rsidRPr="00020178">
        <w:rPr>
          <w:rFonts w:ascii="Times New Roman" w:hAnsi="Times New Roman" w:cs="Times New Roman"/>
        </w:rPr>
        <w:t>io della definizione dei livelli essenziali</w:t>
      </w:r>
      <w:r w:rsidR="000327A8" w:rsidRPr="00020178">
        <w:rPr>
          <w:rFonts w:ascii="Times New Roman" w:hAnsi="Times New Roman" w:cs="Times New Roman"/>
        </w:rPr>
        <w:t xml:space="preserve">, </w:t>
      </w:r>
      <w:r w:rsidR="00B31B0F" w:rsidRPr="00020178">
        <w:rPr>
          <w:rFonts w:ascii="Times New Roman" w:hAnsi="Times New Roman" w:cs="Times New Roman"/>
        </w:rPr>
        <w:t xml:space="preserve">le prime hanno richiesto </w:t>
      </w:r>
      <w:r w:rsidR="000327A8" w:rsidRPr="00020178">
        <w:rPr>
          <w:rFonts w:ascii="Times New Roman" w:hAnsi="Times New Roman" w:cs="Times New Roman"/>
        </w:rPr>
        <w:t xml:space="preserve">il trasferimento di </w:t>
      </w:r>
      <w:r w:rsidR="006A6B05" w:rsidRPr="00020178">
        <w:rPr>
          <w:rFonts w:ascii="Times New Roman" w:hAnsi="Times New Roman" w:cs="Times New Roman"/>
        </w:rPr>
        <w:t>risorse in relazione a</w:t>
      </w:r>
      <w:r w:rsidR="00946B25" w:rsidRPr="00020178">
        <w:rPr>
          <w:rFonts w:ascii="Times New Roman" w:hAnsi="Times New Roman" w:cs="Times New Roman"/>
        </w:rPr>
        <w:t xml:space="preserve">l fabbisogno </w:t>
      </w:r>
      <w:r w:rsidR="00946B25" w:rsidRPr="00020178">
        <w:rPr>
          <w:rFonts w:ascii="Times New Roman" w:hAnsi="Times New Roman" w:cs="Times New Roman"/>
          <w:i/>
        </w:rPr>
        <w:t>standard</w:t>
      </w:r>
      <w:r w:rsidR="00946B25" w:rsidRPr="00020178">
        <w:rPr>
          <w:rFonts w:ascii="Times New Roman" w:hAnsi="Times New Roman" w:cs="Times New Roman"/>
        </w:rPr>
        <w:t>.</w:t>
      </w:r>
      <w:r w:rsidR="000327A8" w:rsidRPr="00020178">
        <w:rPr>
          <w:rFonts w:ascii="Times New Roman" w:hAnsi="Times New Roman" w:cs="Times New Roman"/>
        </w:rPr>
        <w:t xml:space="preserve"> Quest’ultimo invero verrebbe </w:t>
      </w:r>
      <w:r w:rsidR="006A6B05" w:rsidRPr="00020178">
        <w:rPr>
          <w:rFonts w:ascii="Times New Roman" w:hAnsi="Times New Roman" w:cs="Times New Roman"/>
        </w:rPr>
        <w:t>calcolato non solo sulla base delle esigenze e dei bisogni della popo</w:t>
      </w:r>
      <w:r w:rsidR="00664509" w:rsidRPr="00020178">
        <w:rPr>
          <w:rFonts w:ascii="Times New Roman" w:hAnsi="Times New Roman" w:cs="Times New Roman"/>
        </w:rPr>
        <w:t>lazione regionale, bensì anche de</w:t>
      </w:r>
      <w:r w:rsidR="006A6B05" w:rsidRPr="00020178">
        <w:rPr>
          <w:rFonts w:ascii="Times New Roman" w:hAnsi="Times New Roman" w:cs="Times New Roman"/>
        </w:rPr>
        <w:t>l gettito fiscale. Ed è proprio con riferimento a quest’ultimo punto che non possono scongiurarsi in futuro discriminazioni nell’accesso e nel godimento dei diritti sociali e delle prestazioni erogate in base alla regione dove si risiede</w:t>
      </w:r>
      <w:r w:rsidR="006A6B05" w:rsidRPr="00D8699A">
        <w:rPr>
          <w:rFonts w:ascii="Tahoma" w:hAnsi="Tahoma" w:cs="Tahoma"/>
        </w:rPr>
        <w:t xml:space="preserve">.   </w:t>
      </w:r>
      <w:r w:rsidR="00946B25" w:rsidRPr="00D8699A">
        <w:rPr>
          <w:rFonts w:ascii="Tahoma" w:hAnsi="Tahoma" w:cs="Tahoma"/>
        </w:rPr>
        <w:t xml:space="preserve"> </w:t>
      </w:r>
      <w:r w:rsidR="00B57E07" w:rsidRPr="00D8699A">
        <w:rPr>
          <w:rFonts w:ascii="Tahoma" w:hAnsi="Tahoma" w:cs="Tahoma"/>
        </w:rPr>
        <w:t xml:space="preserve">   </w:t>
      </w:r>
      <w:r w:rsidR="00D4276A" w:rsidRPr="00D8699A">
        <w:rPr>
          <w:rFonts w:ascii="Tahoma" w:hAnsi="Tahoma" w:cs="Tahoma"/>
        </w:rPr>
        <w:t xml:space="preserve"> </w:t>
      </w:r>
      <w:r w:rsidRPr="00D8699A">
        <w:rPr>
          <w:rFonts w:ascii="Tahoma" w:hAnsi="Tahoma" w:cs="Tahoma"/>
        </w:rPr>
        <w:t xml:space="preserve"> </w:t>
      </w:r>
    </w:p>
  </w:footnote>
  <w:footnote w:id="53">
    <w:p w14:paraId="5B3462E1" w14:textId="5C190A72" w:rsidR="003F5DB0" w:rsidRPr="00020178" w:rsidRDefault="003F5DB0" w:rsidP="009F0249">
      <w:pPr>
        <w:pStyle w:val="Testonotaapidipagina"/>
        <w:ind w:left="-567"/>
        <w:jc w:val="both"/>
        <w:rPr>
          <w:rFonts w:ascii="Times New Roman" w:hAnsi="Times New Roman" w:cs="Times New Roman"/>
        </w:rPr>
      </w:pPr>
      <w:r w:rsidRPr="00020178">
        <w:rPr>
          <w:rStyle w:val="Rimandonotaapidipagina"/>
          <w:rFonts w:ascii="Times New Roman" w:hAnsi="Times New Roman" w:cs="Times New Roman"/>
          <w:sz w:val="20"/>
        </w:rPr>
        <w:footnoteRef/>
      </w:r>
      <w:r w:rsidR="00C12F36" w:rsidRPr="00020178">
        <w:rPr>
          <w:rFonts w:ascii="Times New Roman" w:hAnsi="Times New Roman" w:cs="Times New Roman"/>
        </w:rPr>
        <w:t xml:space="preserve">Sulla Costituzione materiale come compenetrazione tra l’accezione formale e quella materiale si ricorda la nota opera di C. MORTATI, </w:t>
      </w:r>
      <w:r w:rsidR="00C12F36" w:rsidRPr="00020178">
        <w:rPr>
          <w:rFonts w:ascii="Times New Roman" w:hAnsi="Times New Roman" w:cs="Times New Roman"/>
          <w:i/>
        </w:rPr>
        <w:t xml:space="preserve">La Costituzione in senso materiale, </w:t>
      </w:r>
      <w:r w:rsidR="00C12F36" w:rsidRPr="00020178">
        <w:rPr>
          <w:rFonts w:ascii="Times New Roman" w:hAnsi="Times New Roman" w:cs="Times New Roman"/>
        </w:rPr>
        <w:t xml:space="preserve">del 1940, ripresa, fra gli altri, da </w:t>
      </w:r>
      <w:r w:rsidR="00BE0C11" w:rsidRPr="00020178">
        <w:rPr>
          <w:rFonts w:ascii="Times New Roman" w:hAnsi="Times New Roman" w:cs="Times New Roman"/>
        </w:rPr>
        <w:t xml:space="preserve">C. PINELLI, </w:t>
      </w:r>
      <w:r w:rsidR="00D8699A" w:rsidRPr="00020178">
        <w:rPr>
          <w:rFonts w:ascii="Times New Roman" w:hAnsi="Times New Roman" w:cs="Times New Roman"/>
          <w:i/>
        </w:rPr>
        <w:t>Costituzione formale-</w:t>
      </w:r>
      <w:r w:rsidR="00BE0C11" w:rsidRPr="00020178">
        <w:rPr>
          <w:rFonts w:ascii="Times New Roman" w:hAnsi="Times New Roman" w:cs="Times New Roman"/>
          <w:i/>
        </w:rPr>
        <w:t xml:space="preserve">Costituzione materiale, </w:t>
      </w:r>
      <w:r w:rsidR="00BE0C11" w:rsidRPr="00020178">
        <w:rPr>
          <w:rFonts w:ascii="Times New Roman" w:hAnsi="Times New Roman" w:cs="Times New Roman"/>
        </w:rPr>
        <w:t>in Dizionari</w:t>
      </w:r>
      <w:r w:rsidR="00BB5710">
        <w:rPr>
          <w:rFonts w:ascii="Times New Roman" w:hAnsi="Times New Roman" w:cs="Times New Roman"/>
        </w:rPr>
        <w:t>o di Storia, 2010, reperibile dal sito</w:t>
      </w:r>
      <w:r w:rsidR="00BE0C11" w:rsidRPr="00020178">
        <w:rPr>
          <w:rFonts w:ascii="Times New Roman" w:hAnsi="Times New Roman" w:cs="Times New Roman"/>
        </w:rPr>
        <w:t xml:space="preserve"> </w:t>
      </w:r>
      <w:r w:rsidR="00BE0C11" w:rsidRPr="00020178">
        <w:rPr>
          <w:rFonts w:ascii="Times New Roman" w:hAnsi="Times New Roman" w:cs="Times New Roman"/>
          <w:i/>
        </w:rPr>
        <w:t>www.Treccani.it</w:t>
      </w:r>
      <w:r w:rsidR="00C12F36" w:rsidRPr="00020178">
        <w:rPr>
          <w:rFonts w:ascii="Times New Roman" w:hAnsi="Times New Roman" w:cs="Times New Roman"/>
        </w:rPr>
        <w:t xml:space="preserve"> </w:t>
      </w:r>
      <w:r w:rsidRPr="00020178">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6576" w14:textId="307346FB" w:rsidR="003008D2" w:rsidRDefault="003008D2">
    <w:pPr>
      <w:pStyle w:val="Intestazione"/>
    </w:pPr>
  </w:p>
  <w:p w14:paraId="386CD9EE" w14:textId="77777777" w:rsidR="003008D2" w:rsidRDefault="003008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4E10"/>
    <w:multiLevelType w:val="multilevel"/>
    <w:tmpl w:val="3E163EE4"/>
    <w:lvl w:ilvl="0">
      <w:start w:val="2"/>
      <w:numFmt w:val="decimal"/>
      <w:lvlText w:val="%1."/>
      <w:lvlJc w:val="left"/>
      <w:pPr>
        <w:ind w:left="360" w:hanging="360"/>
      </w:pPr>
      <w:rPr>
        <w:rFonts w:hint="default"/>
        <w:b/>
        <w:i w:val="0"/>
      </w:rPr>
    </w:lvl>
    <w:lvl w:ilvl="1">
      <w:start w:val="3"/>
      <w:numFmt w:val="decimal"/>
      <w:lvlText w:val="%1.%2."/>
      <w:lvlJc w:val="left"/>
      <w:pPr>
        <w:ind w:left="780" w:hanging="360"/>
      </w:pPr>
      <w:rPr>
        <w:rFonts w:hint="default"/>
        <w:i w:val="0"/>
      </w:rPr>
    </w:lvl>
    <w:lvl w:ilvl="2">
      <w:start w:val="1"/>
      <w:numFmt w:val="decimal"/>
      <w:lvlText w:val="%1.%2.%3."/>
      <w:lvlJc w:val="left"/>
      <w:pPr>
        <w:ind w:left="1560" w:hanging="720"/>
      </w:pPr>
      <w:rPr>
        <w:rFonts w:hint="default"/>
        <w:i/>
      </w:rPr>
    </w:lvl>
    <w:lvl w:ilvl="3">
      <w:start w:val="1"/>
      <w:numFmt w:val="decimal"/>
      <w:lvlText w:val="%1.%2.%3.%4."/>
      <w:lvlJc w:val="left"/>
      <w:pPr>
        <w:ind w:left="1980" w:hanging="720"/>
      </w:pPr>
      <w:rPr>
        <w:rFonts w:hint="default"/>
        <w:i/>
      </w:rPr>
    </w:lvl>
    <w:lvl w:ilvl="4">
      <w:start w:val="1"/>
      <w:numFmt w:val="decimal"/>
      <w:lvlText w:val="%1.%2.%3.%4.%5."/>
      <w:lvlJc w:val="left"/>
      <w:pPr>
        <w:ind w:left="2760" w:hanging="1080"/>
      </w:pPr>
      <w:rPr>
        <w:rFonts w:hint="default"/>
        <w:i/>
      </w:rPr>
    </w:lvl>
    <w:lvl w:ilvl="5">
      <w:start w:val="1"/>
      <w:numFmt w:val="decimal"/>
      <w:lvlText w:val="%1.%2.%3.%4.%5.%6."/>
      <w:lvlJc w:val="left"/>
      <w:pPr>
        <w:ind w:left="3180" w:hanging="1080"/>
      </w:pPr>
      <w:rPr>
        <w:rFonts w:hint="default"/>
        <w:i/>
      </w:rPr>
    </w:lvl>
    <w:lvl w:ilvl="6">
      <w:start w:val="1"/>
      <w:numFmt w:val="decimal"/>
      <w:lvlText w:val="%1.%2.%3.%4.%5.%6.%7."/>
      <w:lvlJc w:val="left"/>
      <w:pPr>
        <w:ind w:left="3960" w:hanging="1440"/>
      </w:pPr>
      <w:rPr>
        <w:rFonts w:hint="default"/>
        <w:i/>
      </w:rPr>
    </w:lvl>
    <w:lvl w:ilvl="7">
      <w:start w:val="1"/>
      <w:numFmt w:val="decimal"/>
      <w:lvlText w:val="%1.%2.%3.%4.%5.%6.%7.%8."/>
      <w:lvlJc w:val="left"/>
      <w:pPr>
        <w:ind w:left="4380" w:hanging="1440"/>
      </w:pPr>
      <w:rPr>
        <w:rFonts w:hint="default"/>
        <w:i/>
      </w:rPr>
    </w:lvl>
    <w:lvl w:ilvl="8">
      <w:start w:val="1"/>
      <w:numFmt w:val="decimal"/>
      <w:lvlText w:val="%1.%2.%3.%4.%5.%6.%7.%8.%9."/>
      <w:lvlJc w:val="left"/>
      <w:pPr>
        <w:ind w:left="5160" w:hanging="1800"/>
      </w:pPr>
      <w:rPr>
        <w:rFonts w:hint="default"/>
        <w:i/>
      </w:rPr>
    </w:lvl>
  </w:abstractNum>
  <w:abstractNum w:abstractNumId="1">
    <w:nsid w:val="1F5C5625"/>
    <w:multiLevelType w:val="hybridMultilevel"/>
    <w:tmpl w:val="9C1EC7E4"/>
    <w:lvl w:ilvl="0" w:tplc="F7787F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96E0B74"/>
    <w:multiLevelType w:val="multilevel"/>
    <w:tmpl w:val="F1D64372"/>
    <w:lvl w:ilvl="0">
      <w:start w:val="1"/>
      <w:numFmt w:val="decimal"/>
      <w:lvlText w:val="%1."/>
      <w:lvlJc w:val="left"/>
      <w:pPr>
        <w:ind w:left="1068" w:hanging="360"/>
      </w:pPr>
      <w:rPr>
        <w:rFonts w:hint="default"/>
        <w:b/>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48077742"/>
    <w:multiLevelType w:val="multilevel"/>
    <w:tmpl w:val="BF500C2E"/>
    <w:lvl w:ilvl="0">
      <w:start w:val="2"/>
      <w:numFmt w:val="decimal"/>
      <w:lvlText w:val="%1"/>
      <w:lvlJc w:val="left"/>
      <w:pPr>
        <w:ind w:left="360" w:hanging="360"/>
      </w:pPr>
      <w:rPr>
        <w:rFonts w:hint="default"/>
        <w:i/>
      </w:rPr>
    </w:lvl>
    <w:lvl w:ilvl="1">
      <w:start w:val="3"/>
      <w:numFmt w:val="decimal"/>
      <w:lvlText w:val="%1.%2"/>
      <w:lvlJc w:val="left"/>
      <w:pPr>
        <w:ind w:left="420" w:hanging="360"/>
      </w:pPr>
      <w:rPr>
        <w:rFonts w:hint="default"/>
        <w:i/>
      </w:rPr>
    </w:lvl>
    <w:lvl w:ilvl="2">
      <w:start w:val="1"/>
      <w:numFmt w:val="decimal"/>
      <w:lvlText w:val="%1.%2.%3"/>
      <w:lvlJc w:val="left"/>
      <w:pPr>
        <w:ind w:left="840" w:hanging="720"/>
      </w:pPr>
      <w:rPr>
        <w:rFonts w:hint="default"/>
        <w:i/>
      </w:rPr>
    </w:lvl>
    <w:lvl w:ilvl="3">
      <w:start w:val="1"/>
      <w:numFmt w:val="decimal"/>
      <w:lvlText w:val="%1.%2.%3.%4"/>
      <w:lvlJc w:val="left"/>
      <w:pPr>
        <w:ind w:left="900" w:hanging="720"/>
      </w:pPr>
      <w:rPr>
        <w:rFonts w:hint="default"/>
        <w:i/>
      </w:rPr>
    </w:lvl>
    <w:lvl w:ilvl="4">
      <w:start w:val="1"/>
      <w:numFmt w:val="decimal"/>
      <w:lvlText w:val="%1.%2.%3.%4.%5"/>
      <w:lvlJc w:val="left"/>
      <w:pPr>
        <w:ind w:left="1320" w:hanging="1080"/>
      </w:pPr>
      <w:rPr>
        <w:rFonts w:hint="default"/>
        <w:i/>
      </w:rPr>
    </w:lvl>
    <w:lvl w:ilvl="5">
      <w:start w:val="1"/>
      <w:numFmt w:val="decimal"/>
      <w:lvlText w:val="%1.%2.%3.%4.%5.%6"/>
      <w:lvlJc w:val="left"/>
      <w:pPr>
        <w:ind w:left="1380" w:hanging="1080"/>
      </w:pPr>
      <w:rPr>
        <w:rFonts w:hint="default"/>
        <w:i/>
      </w:rPr>
    </w:lvl>
    <w:lvl w:ilvl="6">
      <w:start w:val="1"/>
      <w:numFmt w:val="decimal"/>
      <w:lvlText w:val="%1.%2.%3.%4.%5.%6.%7"/>
      <w:lvlJc w:val="left"/>
      <w:pPr>
        <w:ind w:left="1800" w:hanging="1440"/>
      </w:pPr>
      <w:rPr>
        <w:rFonts w:hint="default"/>
        <w:i/>
      </w:rPr>
    </w:lvl>
    <w:lvl w:ilvl="7">
      <w:start w:val="1"/>
      <w:numFmt w:val="decimal"/>
      <w:lvlText w:val="%1.%2.%3.%4.%5.%6.%7.%8"/>
      <w:lvlJc w:val="left"/>
      <w:pPr>
        <w:ind w:left="1860" w:hanging="1440"/>
      </w:pPr>
      <w:rPr>
        <w:rFonts w:hint="default"/>
        <w:i/>
      </w:rPr>
    </w:lvl>
    <w:lvl w:ilvl="8">
      <w:start w:val="1"/>
      <w:numFmt w:val="decimal"/>
      <w:lvlText w:val="%1.%2.%3.%4.%5.%6.%7.%8.%9"/>
      <w:lvlJc w:val="left"/>
      <w:pPr>
        <w:ind w:left="2280" w:hanging="1800"/>
      </w:pPr>
      <w:rPr>
        <w:rFonts w:hint="default"/>
        <w:i/>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91"/>
    <w:rsid w:val="00000696"/>
    <w:rsid w:val="0000071D"/>
    <w:rsid w:val="00000F3F"/>
    <w:rsid w:val="00000F70"/>
    <w:rsid w:val="00001E76"/>
    <w:rsid w:val="00002200"/>
    <w:rsid w:val="000024B9"/>
    <w:rsid w:val="0000259D"/>
    <w:rsid w:val="00002941"/>
    <w:rsid w:val="00003018"/>
    <w:rsid w:val="00003B25"/>
    <w:rsid w:val="00004282"/>
    <w:rsid w:val="000042C5"/>
    <w:rsid w:val="000043B5"/>
    <w:rsid w:val="000045AF"/>
    <w:rsid w:val="0000471B"/>
    <w:rsid w:val="000049EC"/>
    <w:rsid w:val="000050FA"/>
    <w:rsid w:val="000052A0"/>
    <w:rsid w:val="00005937"/>
    <w:rsid w:val="00005ACA"/>
    <w:rsid w:val="00005BDD"/>
    <w:rsid w:val="000061BC"/>
    <w:rsid w:val="000062D9"/>
    <w:rsid w:val="000068C6"/>
    <w:rsid w:val="000068DE"/>
    <w:rsid w:val="00006D8C"/>
    <w:rsid w:val="00010254"/>
    <w:rsid w:val="000102A9"/>
    <w:rsid w:val="00010387"/>
    <w:rsid w:val="00010831"/>
    <w:rsid w:val="00010A20"/>
    <w:rsid w:val="00010DD8"/>
    <w:rsid w:val="00010F5D"/>
    <w:rsid w:val="00011324"/>
    <w:rsid w:val="00011547"/>
    <w:rsid w:val="000118AE"/>
    <w:rsid w:val="00012935"/>
    <w:rsid w:val="00012ADD"/>
    <w:rsid w:val="000130FD"/>
    <w:rsid w:val="0001311D"/>
    <w:rsid w:val="000139FA"/>
    <w:rsid w:val="00013E87"/>
    <w:rsid w:val="0001401D"/>
    <w:rsid w:val="00014548"/>
    <w:rsid w:val="00014858"/>
    <w:rsid w:val="00014C90"/>
    <w:rsid w:val="00014DCE"/>
    <w:rsid w:val="00015813"/>
    <w:rsid w:val="00015815"/>
    <w:rsid w:val="000159D7"/>
    <w:rsid w:val="00015ADE"/>
    <w:rsid w:val="00015EC0"/>
    <w:rsid w:val="00015ED8"/>
    <w:rsid w:val="00016B2D"/>
    <w:rsid w:val="00020178"/>
    <w:rsid w:val="00021115"/>
    <w:rsid w:val="0002116D"/>
    <w:rsid w:val="00021266"/>
    <w:rsid w:val="0002186D"/>
    <w:rsid w:val="0002189B"/>
    <w:rsid w:val="000218E6"/>
    <w:rsid w:val="00021A73"/>
    <w:rsid w:val="00022024"/>
    <w:rsid w:val="00022211"/>
    <w:rsid w:val="000224ED"/>
    <w:rsid w:val="00022840"/>
    <w:rsid w:val="00022DF3"/>
    <w:rsid w:val="00023773"/>
    <w:rsid w:val="000237F1"/>
    <w:rsid w:val="00023E32"/>
    <w:rsid w:val="00023FA0"/>
    <w:rsid w:val="00024122"/>
    <w:rsid w:val="0002428A"/>
    <w:rsid w:val="000245C8"/>
    <w:rsid w:val="0002488E"/>
    <w:rsid w:val="00024B84"/>
    <w:rsid w:val="00025051"/>
    <w:rsid w:val="00027D12"/>
    <w:rsid w:val="0003091F"/>
    <w:rsid w:val="00030F8F"/>
    <w:rsid w:val="000310E9"/>
    <w:rsid w:val="000312AE"/>
    <w:rsid w:val="000315DA"/>
    <w:rsid w:val="000316C0"/>
    <w:rsid w:val="00031891"/>
    <w:rsid w:val="00031C03"/>
    <w:rsid w:val="000327A8"/>
    <w:rsid w:val="00032FCD"/>
    <w:rsid w:val="000335C9"/>
    <w:rsid w:val="00033792"/>
    <w:rsid w:val="00033824"/>
    <w:rsid w:val="00033CC9"/>
    <w:rsid w:val="0003405E"/>
    <w:rsid w:val="0003406D"/>
    <w:rsid w:val="00035B70"/>
    <w:rsid w:val="00035D46"/>
    <w:rsid w:val="00035F27"/>
    <w:rsid w:val="000361CF"/>
    <w:rsid w:val="00036770"/>
    <w:rsid w:val="0003687D"/>
    <w:rsid w:val="00040299"/>
    <w:rsid w:val="00040634"/>
    <w:rsid w:val="00040695"/>
    <w:rsid w:val="00040712"/>
    <w:rsid w:val="0004097F"/>
    <w:rsid w:val="00040A7C"/>
    <w:rsid w:val="000410E2"/>
    <w:rsid w:val="0004152B"/>
    <w:rsid w:val="000418E2"/>
    <w:rsid w:val="00041944"/>
    <w:rsid w:val="000420AC"/>
    <w:rsid w:val="000420BF"/>
    <w:rsid w:val="00042694"/>
    <w:rsid w:val="00042C74"/>
    <w:rsid w:val="00043096"/>
    <w:rsid w:val="00043DAD"/>
    <w:rsid w:val="00044363"/>
    <w:rsid w:val="000447F3"/>
    <w:rsid w:val="00044AB7"/>
    <w:rsid w:val="00044D70"/>
    <w:rsid w:val="00045305"/>
    <w:rsid w:val="00046368"/>
    <w:rsid w:val="00046533"/>
    <w:rsid w:val="00047074"/>
    <w:rsid w:val="00047525"/>
    <w:rsid w:val="000475B7"/>
    <w:rsid w:val="00047610"/>
    <w:rsid w:val="0004797F"/>
    <w:rsid w:val="000479A6"/>
    <w:rsid w:val="00047DED"/>
    <w:rsid w:val="00050A65"/>
    <w:rsid w:val="0005109F"/>
    <w:rsid w:val="0005112B"/>
    <w:rsid w:val="00051953"/>
    <w:rsid w:val="00051991"/>
    <w:rsid w:val="00051B30"/>
    <w:rsid w:val="00051BF6"/>
    <w:rsid w:val="00051C43"/>
    <w:rsid w:val="000520A0"/>
    <w:rsid w:val="000525CB"/>
    <w:rsid w:val="000528EA"/>
    <w:rsid w:val="00052BB6"/>
    <w:rsid w:val="0005338B"/>
    <w:rsid w:val="00053DBA"/>
    <w:rsid w:val="000543FF"/>
    <w:rsid w:val="000544BD"/>
    <w:rsid w:val="00054AB0"/>
    <w:rsid w:val="000558CE"/>
    <w:rsid w:val="00055AEB"/>
    <w:rsid w:val="00055B0E"/>
    <w:rsid w:val="00055C0C"/>
    <w:rsid w:val="00055EF5"/>
    <w:rsid w:val="00056D50"/>
    <w:rsid w:val="00057538"/>
    <w:rsid w:val="00057A3D"/>
    <w:rsid w:val="00057B16"/>
    <w:rsid w:val="00060734"/>
    <w:rsid w:val="00061031"/>
    <w:rsid w:val="00061894"/>
    <w:rsid w:val="000620BC"/>
    <w:rsid w:val="00062337"/>
    <w:rsid w:val="000623FD"/>
    <w:rsid w:val="00063B85"/>
    <w:rsid w:val="000641A8"/>
    <w:rsid w:val="000645DB"/>
    <w:rsid w:val="00064675"/>
    <w:rsid w:val="00064D9B"/>
    <w:rsid w:val="00064E52"/>
    <w:rsid w:val="000653F6"/>
    <w:rsid w:val="00065D86"/>
    <w:rsid w:val="0006631C"/>
    <w:rsid w:val="0006658B"/>
    <w:rsid w:val="000665A1"/>
    <w:rsid w:val="00067E33"/>
    <w:rsid w:val="00067FB9"/>
    <w:rsid w:val="0007047D"/>
    <w:rsid w:val="00070B19"/>
    <w:rsid w:val="00070D83"/>
    <w:rsid w:val="00071196"/>
    <w:rsid w:val="00071583"/>
    <w:rsid w:val="00071DA2"/>
    <w:rsid w:val="0007236E"/>
    <w:rsid w:val="00072D83"/>
    <w:rsid w:val="00072EFA"/>
    <w:rsid w:val="00072F60"/>
    <w:rsid w:val="00073317"/>
    <w:rsid w:val="0007393C"/>
    <w:rsid w:val="0007495D"/>
    <w:rsid w:val="00074F7A"/>
    <w:rsid w:val="0007573E"/>
    <w:rsid w:val="000759F9"/>
    <w:rsid w:val="00075B7E"/>
    <w:rsid w:val="00075C43"/>
    <w:rsid w:val="00076647"/>
    <w:rsid w:val="00076B1F"/>
    <w:rsid w:val="00076CEB"/>
    <w:rsid w:val="00076D39"/>
    <w:rsid w:val="00077525"/>
    <w:rsid w:val="00077A48"/>
    <w:rsid w:val="000808F3"/>
    <w:rsid w:val="00080D87"/>
    <w:rsid w:val="00081276"/>
    <w:rsid w:val="000817FB"/>
    <w:rsid w:val="00082076"/>
    <w:rsid w:val="000828AC"/>
    <w:rsid w:val="00083421"/>
    <w:rsid w:val="00083E6B"/>
    <w:rsid w:val="00084B26"/>
    <w:rsid w:val="00084F98"/>
    <w:rsid w:val="000856AD"/>
    <w:rsid w:val="00085F82"/>
    <w:rsid w:val="00086606"/>
    <w:rsid w:val="00086933"/>
    <w:rsid w:val="00086F88"/>
    <w:rsid w:val="0008749D"/>
    <w:rsid w:val="00087940"/>
    <w:rsid w:val="00087FFC"/>
    <w:rsid w:val="000903CA"/>
    <w:rsid w:val="00090830"/>
    <w:rsid w:val="000908D9"/>
    <w:rsid w:val="000919D8"/>
    <w:rsid w:val="00091EB8"/>
    <w:rsid w:val="000937C9"/>
    <w:rsid w:val="00093A8E"/>
    <w:rsid w:val="00093E91"/>
    <w:rsid w:val="000943E5"/>
    <w:rsid w:val="00094AE5"/>
    <w:rsid w:val="00094C9C"/>
    <w:rsid w:val="000957DE"/>
    <w:rsid w:val="00095CC6"/>
    <w:rsid w:val="00095FE7"/>
    <w:rsid w:val="000963E5"/>
    <w:rsid w:val="00096406"/>
    <w:rsid w:val="0009672E"/>
    <w:rsid w:val="00096CAF"/>
    <w:rsid w:val="00097144"/>
    <w:rsid w:val="00097360"/>
    <w:rsid w:val="00097A2A"/>
    <w:rsid w:val="00097A67"/>
    <w:rsid w:val="00097BE3"/>
    <w:rsid w:val="000A0148"/>
    <w:rsid w:val="000A036F"/>
    <w:rsid w:val="000A0566"/>
    <w:rsid w:val="000A07A3"/>
    <w:rsid w:val="000A0924"/>
    <w:rsid w:val="000A14CE"/>
    <w:rsid w:val="000A18E0"/>
    <w:rsid w:val="000A25B7"/>
    <w:rsid w:val="000A25FB"/>
    <w:rsid w:val="000A2B88"/>
    <w:rsid w:val="000A31E2"/>
    <w:rsid w:val="000A3743"/>
    <w:rsid w:val="000A3788"/>
    <w:rsid w:val="000A3D02"/>
    <w:rsid w:val="000A4567"/>
    <w:rsid w:val="000A47D9"/>
    <w:rsid w:val="000A47F5"/>
    <w:rsid w:val="000A4F5D"/>
    <w:rsid w:val="000A51E2"/>
    <w:rsid w:val="000A65E4"/>
    <w:rsid w:val="000A6BC6"/>
    <w:rsid w:val="000A78F4"/>
    <w:rsid w:val="000A7E2B"/>
    <w:rsid w:val="000B000B"/>
    <w:rsid w:val="000B04AE"/>
    <w:rsid w:val="000B084A"/>
    <w:rsid w:val="000B0C03"/>
    <w:rsid w:val="000B0C6F"/>
    <w:rsid w:val="000B0D65"/>
    <w:rsid w:val="000B1246"/>
    <w:rsid w:val="000B1571"/>
    <w:rsid w:val="000B2205"/>
    <w:rsid w:val="000B2946"/>
    <w:rsid w:val="000B2B10"/>
    <w:rsid w:val="000B3215"/>
    <w:rsid w:val="000B35C9"/>
    <w:rsid w:val="000B3AB4"/>
    <w:rsid w:val="000B3B9F"/>
    <w:rsid w:val="000B3E42"/>
    <w:rsid w:val="000B4D0A"/>
    <w:rsid w:val="000B4E29"/>
    <w:rsid w:val="000B57F2"/>
    <w:rsid w:val="000B5911"/>
    <w:rsid w:val="000B61AD"/>
    <w:rsid w:val="000B66AE"/>
    <w:rsid w:val="000B69D7"/>
    <w:rsid w:val="000B6C4A"/>
    <w:rsid w:val="000B76E3"/>
    <w:rsid w:val="000C0806"/>
    <w:rsid w:val="000C08E2"/>
    <w:rsid w:val="000C0E26"/>
    <w:rsid w:val="000C0F13"/>
    <w:rsid w:val="000C11EB"/>
    <w:rsid w:val="000C1422"/>
    <w:rsid w:val="000C1A20"/>
    <w:rsid w:val="000C1B45"/>
    <w:rsid w:val="000C1FAD"/>
    <w:rsid w:val="000C23DB"/>
    <w:rsid w:val="000C2F99"/>
    <w:rsid w:val="000C319B"/>
    <w:rsid w:val="000C3CA5"/>
    <w:rsid w:val="000C3ED6"/>
    <w:rsid w:val="000C503B"/>
    <w:rsid w:val="000C522B"/>
    <w:rsid w:val="000C584B"/>
    <w:rsid w:val="000C5D2A"/>
    <w:rsid w:val="000C60A9"/>
    <w:rsid w:val="000C6CF2"/>
    <w:rsid w:val="000C7721"/>
    <w:rsid w:val="000C7BCA"/>
    <w:rsid w:val="000C7BD3"/>
    <w:rsid w:val="000C7C06"/>
    <w:rsid w:val="000C7E2E"/>
    <w:rsid w:val="000D057B"/>
    <w:rsid w:val="000D0847"/>
    <w:rsid w:val="000D0862"/>
    <w:rsid w:val="000D18CB"/>
    <w:rsid w:val="000D18D4"/>
    <w:rsid w:val="000D1DE6"/>
    <w:rsid w:val="000D2B2A"/>
    <w:rsid w:val="000D2D76"/>
    <w:rsid w:val="000D3655"/>
    <w:rsid w:val="000D3D2F"/>
    <w:rsid w:val="000D3EA9"/>
    <w:rsid w:val="000D3ED2"/>
    <w:rsid w:val="000D524B"/>
    <w:rsid w:val="000D544D"/>
    <w:rsid w:val="000D596B"/>
    <w:rsid w:val="000D6806"/>
    <w:rsid w:val="000D6B84"/>
    <w:rsid w:val="000D6E3E"/>
    <w:rsid w:val="000D6E5F"/>
    <w:rsid w:val="000D7007"/>
    <w:rsid w:val="000D7FBF"/>
    <w:rsid w:val="000E0289"/>
    <w:rsid w:val="000E0B92"/>
    <w:rsid w:val="000E0BCB"/>
    <w:rsid w:val="000E1207"/>
    <w:rsid w:val="000E1A29"/>
    <w:rsid w:val="000E1B67"/>
    <w:rsid w:val="000E1D97"/>
    <w:rsid w:val="000E242C"/>
    <w:rsid w:val="000E250F"/>
    <w:rsid w:val="000E28B8"/>
    <w:rsid w:val="000E28DD"/>
    <w:rsid w:val="000E29DF"/>
    <w:rsid w:val="000E3369"/>
    <w:rsid w:val="000E3DE2"/>
    <w:rsid w:val="000E44B6"/>
    <w:rsid w:val="000E528F"/>
    <w:rsid w:val="000E5436"/>
    <w:rsid w:val="000E5466"/>
    <w:rsid w:val="000E55EE"/>
    <w:rsid w:val="000E6122"/>
    <w:rsid w:val="000E6550"/>
    <w:rsid w:val="000E67F4"/>
    <w:rsid w:val="000E709C"/>
    <w:rsid w:val="000E7116"/>
    <w:rsid w:val="000E78E9"/>
    <w:rsid w:val="000E7905"/>
    <w:rsid w:val="000F02BB"/>
    <w:rsid w:val="000F0303"/>
    <w:rsid w:val="000F0E04"/>
    <w:rsid w:val="000F285B"/>
    <w:rsid w:val="000F2E9C"/>
    <w:rsid w:val="000F311A"/>
    <w:rsid w:val="000F3851"/>
    <w:rsid w:val="000F3ED9"/>
    <w:rsid w:val="000F463F"/>
    <w:rsid w:val="000F495B"/>
    <w:rsid w:val="000F50BD"/>
    <w:rsid w:val="000F5591"/>
    <w:rsid w:val="000F56CF"/>
    <w:rsid w:val="000F58D6"/>
    <w:rsid w:val="000F5EBB"/>
    <w:rsid w:val="000F7613"/>
    <w:rsid w:val="000F7F64"/>
    <w:rsid w:val="000F7F95"/>
    <w:rsid w:val="00100219"/>
    <w:rsid w:val="00100336"/>
    <w:rsid w:val="0010060D"/>
    <w:rsid w:val="00100A23"/>
    <w:rsid w:val="00100EAD"/>
    <w:rsid w:val="00100FC9"/>
    <w:rsid w:val="00100FEE"/>
    <w:rsid w:val="00101503"/>
    <w:rsid w:val="00101697"/>
    <w:rsid w:val="00101CDF"/>
    <w:rsid w:val="00101E66"/>
    <w:rsid w:val="001027BD"/>
    <w:rsid w:val="001029EE"/>
    <w:rsid w:val="00102EB6"/>
    <w:rsid w:val="00102EEB"/>
    <w:rsid w:val="00103185"/>
    <w:rsid w:val="001036ED"/>
    <w:rsid w:val="00103C44"/>
    <w:rsid w:val="00103F10"/>
    <w:rsid w:val="00103F27"/>
    <w:rsid w:val="00104113"/>
    <w:rsid w:val="0010426E"/>
    <w:rsid w:val="00104AEC"/>
    <w:rsid w:val="00104C33"/>
    <w:rsid w:val="00104EA9"/>
    <w:rsid w:val="0010514F"/>
    <w:rsid w:val="00105C61"/>
    <w:rsid w:val="00106053"/>
    <w:rsid w:val="00106AF8"/>
    <w:rsid w:val="00106E48"/>
    <w:rsid w:val="0010761E"/>
    <w:rsid w:val="00111043"/>
    <w:rsid w:val="001114EA"/>
    <w:rsid w:val="001115B7"/>
    <w:rsid w:val="0011174A"/>
    <w:rsid w:val="001121B7"/>
    <w:rsid w:val="001121C9"/>
    <w:rsid w:val="001123F2"/>
    <w:rsid w:val="00112403"/>
    <w:rsid w:val="00112A50"/>
    <w:rsid w:val="00112C07"/>
    <w:rsid w:val="00112CA6"/>
    <w:rsid w:val="0011339B"/>
    <w:rsid w:val="00113822"/>
    <w:rsid w:val="00113B30"/>
    <w:rsid w:val="00113DDE"/>
    <w:rsid w:val="00113FF6"/>
    <w:rsid w:val="0011402E"/>
    <w:rsid w:val="00114916"/>
    <w:rsid w:val="00114C98"/>
    <w:rsid w:val="0011526D"/>
    <w:rsid w:val="0011571B"/>
    <w:rsid w:val="00115BC3"/>
    <w:rsid w:val="00116245"/>
    <w:rsid w:val="00116399"/>
    <w:rsid w:val="00116B9B"/>
    <w:rsid w:val="00116F1B"/>
    <w:rsid w:val="00116FC5"/>
    <w:rsid w:val="00117270"/>
    <w:rsid w:val="00117C97"/>
    <w:rsid w:val="00120227"/>
    <w:rsid w:val="001207A8"/>
    <w:rsid w:val="00121251"/>
    <w:rsid w:val="001212B7"/>
    <w:rsid w:val="00121520"/>
    <w:rsid w:val="00121894"/>
    <w:rsid w:val="001219D4"/>
    <w:rsid w:val="00121B77"/>
    <w:rsid w:val="00121DC8"/>
    <w:rsid w:val="00121ED9"/>
    <w:rsid w:val="00121F3B"/>
    <w:rsid w:val="001221C5"/>
    <w:rsid w:val="00122390"/>
    <w:rsid w:val="0012248F"/>
    <w:rsid w:val="00122515"/>
    <w:rsid w:val="0012265A"/>
    <w:rsid w:val="001232C7"/>
    <w:rsid w:val="0012380D"/>
    <w:rsid w:val="00123818"/>
    <w:rsid w:val="00123CBF"/>
    <w:rsid w:val="00124EC1"/>
    <w:rsid w:val="0012537C"/>
    <w:rsid w:val="00125426"/>
    <w:rsid w:val="001259ED"/>
    <w:rsid w:val="00126081"/>
    <w:rsid w:val="00126092"/>
    <w:rsid w:val="0012647B"/>
    <w:rsid w:val="001271D1"/>
    <w:rsid w:val="0012724D"/>
    <w:rsid w:val="001278CE"/>
    <w:rsid w:val="00127F61"/>
    <w:rsid w:val="001307AE"/>
    <w:rsid w:val="00130A01"/>
    <w:rsid w:val="00130F2E"/>
    <w:rsid w:val="00130F89"/>
    <w:rsid w:val="00131FB7"/>
    <w:rsid w:val="00132059"/>
    <w:rsid w:val="001325EC"/>
    <w:rsid w:val="00132C05"/>
    <w:rsid w:val="00132E90"/>
    <w:rsid w:val="0013363C"/>
    <w:rsid w:val="00133884"/>
    <w:rsid w:val="001341A7"/>
    <w:rsid w:val="00134232"/>
    <w:rsid w:val="00134430"/>
    <w:rsid w:val="00134B4D"/>
    <w:rsid w:val="00134F0A"/>
    <w:rsid w:val="00135EFE"/>
    <w:rsid w:val="001361F7"/>
    <w:rsid w:val="00137345"/>
    <w:rsid w:val="001375F8"/>
    <w:rsid w:val="00137FCB"/>
    <w:rsid w:val="001400BC"/>
    <w:rsid w:val="00140BFA"/>
    <w:rsid w:val="00140C40"/>
    <w:rsid w:val="001414A3"/>
    <w:rsid w:val="00141E68"/>
    <w:rsid w:val="00142226"/>
    <w:rsid w:val="00142490"/>
    <w:rsid w:val="0014583D"/>
    <w:rsid w:val="00145C3C"/>
    <w:rsid w:val="00145CC9"/>
    <w:rsid w:val="00145E2C"/>
    <w:rsid w:val="00146007"/>
    <w:rsid w:val="00146530"/>
    <w:rsid w:val="0014790B"/>
    <w:rsid w:val="001501D4"/>
    <w:rsid w:val="00150551"/>
    <w:rsid w:val="00150B03"/>
    <w:rsid w:val="00151167"/>
    <w:rsid w:val="0015137E"/>
    <w:rsid w:val="001523C9"/>
    <w:rsid w:val="00152BA1"/>
    <w:rsid w:val="00153675"/>
    <w:rsid w:val="00153762"/>
    <w:rsid w:val="00154173"/>
    <w:rsid w:val="00154770"/>
    <w:rsid w:val="00154A39"/>
    <w:rsid w:val="00155271"/>
    <w:rsid w:val="001554B2"/>
    <w:rsid w:val="00155D0C"/>
    <w:rsid w:val="00155D37"/>
    <w:rsid w:val="001563CD"/>
    <w:rsid w:val="00156A33"/>
    <w:rsid w:val="001574F6"/>
    <w:rsid w:val="00157C70"/>
    <w:rsid w:val="001601DC"/>
    <w:rsid w:val="0016124D"/>
    <w:rsid w:val="001619F5"/>
    <w:rsid w:val="00161D66"/>
    <w:rsid w:val="0016263F"/>
    <w:rsid w:val="0016266A"/>
    <w:rsid w:val="0016279A"/>
    <w:rsid w:val="00162840"/>
    <w:rsid w:val="0016303F"/>
    <w:rsid w:val="00163199"/>
    <w:rsid w:val="00163C2C"/>
    <w:rsid w:val="00164440"/>
    <w:rsid w:val="00164462"/>
    <w:rsid w:val="00164A0C"/>
    <w:rsid w:val="00165199"/>
    <w:rsid w:val="00165375"/>
    <w:rsid w:val="00166017"/>
    <w:rsid w:val="001664E1"/>
    <w:rsid w:val="0016673A"/>
    <w:rsid w:val="00166CA9"/>
    <w:rsid w:val="00166CCE"/>
    <w:rsid w:val="00166EBE"/>
    <w:rsid w:val="00166ED2"/>
    <w:rsid w:val="00166F3D"/>
    <w:rsid w:val="00167871"/>
    <w:rsid w:val="001678ED"/>
    <w:rsid w:val="001679FC"/>
    <w:rsid w:val="00167ADD"/>
    <w:rsid w:val="00167CEE"/>
    <w:rsid w:val="00170029"/>
    <w:rsid w:val="00170186"/>
    <w:rsid w:val="0017050A"/>
    <w:rsid w:val="0017085D"/>
    <w:rsid w:val="00170AF6"/>
    <w:rsid w:val="00170BD3"/>
    <w:rsid w:val="00170C6A"/>
    <w:rsid w:val="00170CCD"/>
    <w:rsid w:val="00170F75"/>
    <w:rsid w:val="00170FAD"/>
    <w:rsid w:val="00170FB0"/>
    <w:rsid w:val="00171405"/>
    <w:rsid w:val="00171FA0"/>
    <w:rsid w:val="00172607"/>
    <w:rsid w:val="001729E3"/>
    <w:rsid w:val="00172F3D"/>
    <w:rsid w:val="00172FF0"/>
    <w:rsid w:val="0017305C"/>
    <w:rsid w:val="00173470"/>
    <w:rsid w:val="0017360A"/>
    <w:rsid w:val="001738AD"/>
    <w:rsid w:val="001741E4"/>
    <w:rsid w:val="0017458D"/>
    <w:rsid w:val="00175794"/>
    <w:rsid w:val="0017625D"/>
    <w:rsid w:val="00176442"/>
    <w:rsid w:val="001766AB"/>
    <w:rsid w:val="00176A94"/>
    <w:rsid w:val="00176C56"/>
    <w:rsid w:val="00176D6F"/>
    <w:rsid w:val="00176DDF"/>
    <w:rsid w:val="00177213"/>
    <w:rsid w:val="00177454"/>
    <w:rsid w:val="00177776"/>
    <w:rsid w:val="0017789C"/>
    <w:rsid w:val="0018029D"/>
    <w:rsid w:val="00180699"/>
    <w:rsid w:val="00182032"/>
    <w:rsid w:val="0018238D"/>
    <w:rsid w:val="00182AE0"/>
    <w:rsid w:val="00182E5A"/>
    <w:rsid w:val="0018309E"/>
    <w:rsid w:val="00183B6D"/>
    <w:rsid w:val="00183BA1"/>
    <w:rsid w:val="001845A4"/>
    <w:rsid w:val="001848E7"/>
    <w:rsid w:val="0018562F"/>
    <w:rsid w:val="00185696"/>
    <w:rsid w:val="001857D9"/>
    <w:rsid w:val="00185D8C"/>
    <w:rsid w:val="001861B8"/>
    <w:rsid w:val="00186498"/>
    <w:rsid w:val="00187BB2"/>
    <w:rsid w:val="00187C75"/>
    <w:rsid w:val="00187CFE"/>
    <w:rsid w:val="001906BA"/>
    <w:rsid w:val="001907E8"/>
    <w:rsid w:val="00190858"/>
    <w:rsid w:val="00190B74"/>
    <w:rsid w:val="00190D31"/>
    <w:rsid w:val="0019112B"/>
    <w:rsid w:val="001916C5"/>
    <w:rsid w:val="00191C25"/>
    <w:rsid w:val="00192977"/>
    <w:rsid w:val="00192A61"/>
    <w:rsid w:val="00192B9D"/>
    <w:rsid w:val="00192D4F"/>
    <w:rsid w:val="00192F0C"/>
    <w:rsid w:val="001930AF"/>
    <w:rsid w:val="001931C2"/>
    <w:rsid w:val="00193BE4"/>
    <w:rsid w:val="001941FF"/>
    <w:rsid w:val="00194274"/>
    <w:rsid w:val="0019428B"/>
    <w:rsid w:val="00194667"/>
    <w:rsid w:val="001951E0"/>
    <w:rsid w:val="001953A2"/>
    <w:rsid w:val="00195FD0"/>
    <w:rsid w:val="00196756"/>
    <w:rsid w:val="0019675C"/>
    <w:rsid w:val="001970BF"/>
    <w:rsid w:val="00197CEB"/>
    <w:rsid w:val="001A0286"/>
    <w:rsid w:val="001A120A"/>
    <w:rsid w:val="001A1304"/>
    <w:rsid w:val="001A18D6"/>
    <w:rsid w:val="001A1D1F"/>
    <w:rsid w:val="001A200C"/>
    <w:rsid w:val="001A2035"/>
    <w:rsid w:val="001A242E"/>
    <w:rsid w:val="001A2888"/>
    <w:rsid w:val="001A2D28"/>
    <w:rsid w:val="001A2E63"/>
    <w:rsid w:val="001A3151"/>
    <w:rsid w:val="001A38AC"/>
    <w:rsid w:val="001A3C39"/>
    <w:rsid w:val="001A409B"/>
    <w:rsid w:val="001A4558"/>
    <w:rsid w:val="001A5692"/>
    <w:rsid w:val="001A574D"/>
    <w:rsid w:val="001A5761"/>
    <w:rsid w:val="001A5E7B"/>
    <w:rsid w:val="001A68D8"/>
    <w:rsid w:val="001A6F03"/>
    <w:rsid w:val="001A7655"/>
    <w:rsid w:val="001A7841"/>
    <w:rsid w:val="001A7CE5"/>
    <w:rsid w:val="001A7FA5"/>
    <w:rsid w:val="001B0FE6"/>
    <w:rsid w:val="001B1074"/>
    <w:rsid w:val="001B1236"/>
    <w:rsid w:val="001B149A"/>
    <w:rsid w:val="001B15C1"/>
    <w:rsid w:val="001B1E58"/>
    <w:rsid w:val="001B1EA8"/>
    <w:rsid w:val="001B26D9"/>
    <w:rsid w:val="001B2977"/>
    <w:rsid w:val="001B2ECB"/>
    <w:rsid w:val="001B3092"/>
    <w:rsid w:val="001B325B"/>
    <w:rsid w:val="001B3515"/>
    <w:rsid w:val="001B3AD9"/>
    <w:rsid w:val="001B3C27"/>
    <w:rsid w:val="001B41EF"/>
    <w:rsid w:val="001B4BC1"/>
    <w:rsid w:val="001B7037"/>
    <w:rsid w:val="001B7C9E"/>
    <w:rsid w:val="001C05B5"/>
    <w:rsid w:val="001C0A2C"/>
    <w:rsid w:val="001C0D02"/>
    <w:rsid w:val="001C0E9D"/>
    <w:rsid w:val="001C12E7"/>
    <w:rsid w:val="001C1931"/>
    <w:rsid w:val="001C1EF6"/>
    <w:rsid w:val="001C281C"/>
    <w:rsid w:val="001C28A5"/>
    <w:rsid w:val="001C2DD1"/>
    <w:rsid w:val="001C314A"/>
    <w:rsid w:val="001C3250"/>
    <w:rsid w:val="001C3852"/>
    <w:rsid w:val="001C3BF1"/>
    <w:rsid w:val="001C451C"/>
    <w:rsid w:val="001C464E"/>
    <w:rsid w:val="001C4E02"/>
    <w:rsid w:val="001C5271"/>
    <w:rsid w:val="001C5B93"/>
    <w:rsid w:val="001C6028"/>
    <w:rsid w:val="001C60CA"/>
    <w:rsid w:val="001C66DF"/>
    <w:rsid w:val="001C6770"/>
    <w:rsid w:val="001C6A2F"/>
    <w:rsid w:val="001C6CA4"/>
    <w:rsid w:val="001C71B4"/>
    <w:rsid w:val="001C775D"/>
    <w:rsid w:val="001C7893"/>
    <w:rsid w:val="001C7911"/>
    <w:rsid w:val="001D03BE"/>
    <w:rsid w:val="001D0BE1"/>
    <w:rsid w:val="001D140D"/>
    <w:rsid w:val="001D15AC"/>
    <w:rsid w:val="001D17D1"/>
    <w:rsid w:val="001D1F44"/>
    <w:rsid w:val="001D286D"/>
    <w:rsid w:val="001D2E2F"/>
    <w:rsid w:val="001D394A"/>
    <w:rsid w:val="001D39DC"/>
    <w:rsid w:val="001D3D0D"/>
    <w:rsid w:val="001D3FE6"/>
    <w:rsid w:val="001D4CE3"/>
    <w:rsid w:val="001D4E21"/>
    <w:rsid w:val="001D56A7"/>
    <w:rsid w:val="001D59F9"/>
    <w:rsid w:val="001D5C47"/>
    <w:rsid w:val="001D613F"/>
    <w:rsid w:val="001D619E"/>
    <w:rsid w:val="001D637B"/>
    <w:rsid w:val="001D64A1"/>
    <w:rsid w:val="001D6B8D"/>
    <w:rsid w:val="001D71A2"/>
    <w:rsid w:val="001D7C05"/>
    <w:rsid w:val="001E022E"/>
    <w:rsid w:val="001E0636"/>
    <w:rsid w:val="001E06C6"/>
    <w:rsid w:val="001E07D9"/>
    <w:rsid w:val="001E0842"/>
    <w:rsid w:val="001E1653"/>
    <w:rsid w:val="001E1EE7"/>
    <w:rsid w:val="001E1F7E"/>
    <w:rsid w:val="001E29FF"/>
    <w:rsid w:val="001E2C79"/>
    <w:rsid w:val="001E2D9F"/>
    <w:rsid w:val="001E3194"/>
    <w:rsid w:val="001E3567"/>
    <w:rsid w:val="001E4EC6"/>
    <w:rsid w:val="001E5098"/>
    <w:rsid w:val="001E53F3"/>
    <w:rsid w:val="001E57EF"/>
    <w:rsid w:val="001E6178"/>
    <w:rsid w:val="001E6B6F"/>
    <w:rsid w:val="001E6F7D"/>
    <w:rsid w:val="001E777C"/>
    <w:rsid w:val="001E7877"/>
    <w:rsid w:val="001F00F7"/>
    <w:rsid w:val="001F0433"/>
    <w:rsid w:val="001F049C"/>
    <w:rsid w:val="001F0EDF"/>
    <w:rsid w:val="001F1091"/>
    <w:rsid w:val="001F154F"/>
    <w:rsid w:val="001F191C"/>
    <w:rsid w:val="001F1FBF"/>
    <w:rsid w:val="001F2089"/>
    <w:rsid w:val="001F26B5"/>
    <w:rsid w:val="001F279B"/>
    <w:rsid w:val="001F2BE6"/>
    <w:rsid w:val="001F3204"/>
    <w:rsid w:val="001F3D90"/>
    <w:rsid w:val="001F44B3"/>
    <w:rsid w:val="001F4EA8"/>
    <w:rsid w:val="001F4FD3"/>
    <w:rsid w:val="001F5BE7"/>
    <w:rsid w:val="001F5E0C"/>
    <w:rsid w:val="001F7107"/>
    <w:rsid w:val="001F722A"/>
    <w:rsid w:val="001F7745"/>
    <w:rsid w:val="002002D3"/>
    <w:rsid w:val="002004E3"/>
    <w:rsid w:val="00200937"/>
    <w:rsid w:val="00200AA3"/>
    <w:rsid w:val="00200CA6"/>
    <w:rsid w:val="002014B4"/>
    <w:rsid w:val="00201E1F"/>
    <w:rsid w:val="0020233B"/>
    <w:rsid w:val="00202B88"/>
    <w:rsid w:val="00202DCD"/>
    <w:rsid w:val="00203008"/>
    <w:rsid w:val="00203357"/>
    <w:rsid w:val="002033F2"/>
    <w:rsid w:val="002035C1"/>
    <w:rsid w:val="00203DE5"/>
    <w:rsid w:val="00203E0C"/>
    <w:rsid w:val="00203FE3"/>
    <w:rsid w:val="002043BD"/>
    <w:rsid w:val="00204817"/>
    <w:rsid w:val="00204D9A"/>
    <w:rsid w:val="00205423"/>
    <w:rsid w:val="0020574C"/>
    <w:rsid w:val="00205CEB"/>
    <w:rsid w:val="00206108"/>
    <w:rsid w:val="0020620C"/>
    <w:rsid w:val="00206366"/>
    <w:rsid w:val="0020658F"/>
    <w:rsid w:val="002067D7"/>
    <w:rsid w:val="00206951"/>
    <w:rsid w:val="00206B3B"/>
    <w:rsid w:val="00206F4B"/>
    <w:rsid w:val="00207610"/>
    <w:rsid w:val="00207723"/>
    <w:rsid w:val="00207FB8"/>
    <w:rsid w:val="00210118"/>
    <w:rsid w:val="0021020A"/>
    <w:rsid w:val="002106F6"/>
    <w:rsid w:val="00210764"/>
    <w:rsid w:val="00210DF1"/>
    <w:rsid w:val="00211255"/>
    <w:rsid w:val="002117D3"/>
    <w:rsid w:val="00211E05"/>
    <w:rsid w:val="00212A04"/>
    <w:rsid w:val="00212FA3"/>
    <w:rsid w:val="002130D0"/>
    <w:rsid w:val="002133D8"/>
    <w:rsid w:val="002136DB"/>
    <w:rsid w:val="00213EBD"/>
    <w:rsid w:val="00214511"/>
    <w:rsid w:val="00214819"/>
    <w:rsid w:val="00214A1C"/>
    <w:rsid w:val="00214C5D"/>
    <w:rsid w:val="0021576F"/>
    <w:rsid w:val="00215770"/>
    <w:rsid w:val="00215842"/>
    <w:rsid w:val="002158B7"/>
    <w:rsid w:val="0021693C"/>
    <w:rsid w:val="00216E7B"/>
    <w:rsid w:val="00217D11"/>
    <w:rsid w:val="00217DFD"/>
    <w:rsid w:val="00217E76"/>
    <w:rsid w:val="002204A8"/>
    <w:rsid w:val="002205A4"/>
    <w:rsid w:val="00220866"/>
    <w:rsid w:val="00221CBC"/>
    <w:rsid w:val="002220EC"/>
    <w:rsid w:val="0022233E"/>
    <w:rsid w:val="00222D5E"/>
    <w:rsid w:val="0022315C"/>
    <w:rsid w:val="00223C33"/>
    <w:rsid w:val="00223C42"/>
    <w:rsid w:val="00223DC9"/>
    <w:rsid w:val="00223F32"/>
    <w:rsid w:val="00224027"/>
    <w:rsid w:val="002262ED"/>
    <w:rsid w:val="00226668"/>
    <w:rsid w:val="0022689E"/>
    <w:rsid w:val="00226D7E"/>
    <w:rsid w:val="0022789A"/>
    <w:rsid w:val="0022789D"/>
    <w:rsid w:val="00227B8A"/>
    <w:rsid w:val="00227F0C"/>
    <w:rsid w:val="0023047F"/>
    <w:rsid w:val="00231090"/>
    <w:rsid w:val="002310A6"/>
    <w:rsid w:val="0023131C"/>
    <w:rsid w:val="00231412"/>
    <w:rsid w:val="00232095"/>
    <w:rsid w:val="002326F5"/>
    <w:rsid w:val="00232BC3"/>
    <w:rsid w:val="002330F2"/>
    <w:rsid w:val="002335FB"/>
    <w:rsid w:val="0023366C"/>
    <w:rsid w:val="002339F6"/>
    <w:rsid w:val="00233C51"/>
    <w:rsid w:val="0023420C"/>
    <w:rsid w:val="002344EF"/>
    <w:rsid w:val="002348B1"/>
    <w:rsid w:val="00234C47"/>
    <w:rsid w:val="00234E92"/>
    <w:rsid w:val="00235151"/>
    <w:rsid w:val="00235228"/>
    <w:rsid w:val="00235831"/>
    <w:rsid w:val="00235A05"/>
    <w:rsid w:val="00235AA4"/>
    <w:rsid w:val="00235E7F"/>
    <w:rsid w:val="00235EBC"/>
    <w:rsid w:val="0023690C"/>
    <w:rsid w:val="00236CA2"/>
    <w:rsid w:val="00236E60"/>
    <w:rsid w:val="00236F03"/>
    <w:rsid w:val="00237273"/>
    <w:rsid w:val="0023739C"/>
    <w:rsid w:val="0023751F"/>
    <w:rsid w:val="0023791C"/>
    <w:rsid w:val="00237967"/>
    <w:rsid w:val="0024067A"/>
    <w:rsid w:val="00240D2C"/>
    <w:rsid w:val="00242195"/>
    <w:rsid w:val="00242259"/>
    <w:rsid w:val="00242827"/>
    <w:rsid w:val="00242BC5"/>
    <w:rsid w:val="00243180"/>
    <w:rsid w:val="00243B0A"/>
    <w:rsid w:val="002445B0"/>
    <w:rsid w:val="002445EA"/>
    <w:rsid w:val="0024480D"/>
    <w:rsid w:val="00244D83"/>
    <w:rsid w:val="00245074"/>
    <w:rsid w:val="00246283"/>
    <w:rsid w:val="002467BA"/>
    <w:rsid w:val="00246BA6"/>
    <w:rsid w:val="00246D12"/>
    <w:rsid w:val="00246D5B"/>
    <w:rsid w:val="00247360"/>
    <w:rsid w:val="00247D96"/>
    <w:rsid w:val="00247E00"/>
    <w:rsid w:val="00247FEF"/>
    <w:rsid w:val="00250298"/>
    <w:rsid w:val="00250416"/>
    <w:rsid w:val="0025045C"/>
    <w:rsid w:val="00250749"/>
    <w:rsid w:val="00250BD7"/>
    <w:rsid w:val="00250BD9"/>
    <w:rsid w:val="00251A48"/>
    <w:rsid w:val="00251ED2"/>
    <w:rsid w:val="00252ACC"/>
    <w:rsid w:val="002532EB"/>
    <w:rsid w:val="00253EC2"/>
    <w:rsid w:val="0025435C"/>
    <w:rsid w:val="002544A7"/>
    <w:rsid w:val="002549B8"/>
    <w:rsid w:val="00254BB7"/>
    <w:rsid w:val="00254C5F"/>
    <w:rsid w:val="00254D70"/>
    <w:rsid w:val="00254E52"/>
    <w:rsid w:val="00254FF7"/>
    <w:rsid w:val="002557EA"/>
    <w:rsid w:val="00255911"/>
    <w:rsid w:val="00255AAA"/>
    <w:rsid w:val="00256915"/>
    <w:rsid w:val="00256955"/>
    <w:rsid w:val="002571E7"/>
    <w:rsid w:val="00260D28"/>
    <w:rsid w:val="00261070"/>
    <w:rsid w:val="00263647"/>
    <w:rsid w:val="00263C04"/>
    <w:rsid w:val="002649A9"/>
    <w:rsid w:val="00264D86"/>
    <w:rsid w:val="00265AB0"/>
    <w:rsid w:val="00265F8E"/>
    <w:rsid w:val="0026640C"/>
    <w:rsid w:val="00266E3D"/>
    <w:rsid w:val="002673BA"/>
    <w:rsid w:val="002679A2"/>
    <w:rsid w:val="002702CC"/>
    <w:rsid w:val="00270333"/>
    <w:rsid w:val="002706A9"/>
    <w:rsid w:val="00270770"/>
    <w:rsid w:val="0027079D"/>
    <w:rsid w:val="002707BB"/>
    <w:rsid w:val="002707BD"/>
    <w:rsid w:val="00270D9A"/>
    <w:rsid w:val="002713C2"/>
    <w:rsid w:val="00272020"/>
    <w:rsid w:val="002723F6"/>
    <w:rsid w:val="00272791"/>
    <w:rsid w:val="00272C2C"/>
    <w:rsid w:val="00272CB2"/>
    <w:rsid w:val="0027331C"/>
    <w:rsid w:val="00273C9B"/>
    <w:rsid w:val="0027454C"/>
    <w:rsid w:val="0027486F"/>
    <w:rsid w:val="002749BC"/>
    <w:rsid w:val="002749BF"/>
    <w:rsid w:val="0027502C"/>
    <w:rsid w:val="00276816"/>
    <w:rsid w:val="0027707C"/>
    <w:rsid w:val="00277170"/>
    <w:rsid w:val="00277BB1"/>
    <w:rsid w:val="00277CDC"/>
    <w:rsid w:val="002802F9"/>
    <w:rsid w:val="00281131"/>
    <w:rsid w:val="0028174A"/>
    <w:rsid w:val="00281CBA"/>
    <w:rsid w:val="00281FCC"/>
    <w:rsid w:val="0028268F"/>
    <w:rsid w:val="00282849"/>
    <w:rsid w:val="00282BB5"/>
    <w:rsid w:val="00282DB2"/>
    <w:rsid w:val="00282F90"/>
    <w:rsid w:val="0028303A"/>
    <w:rsid w:val="002840B1"/>
    <w:rsid w:val="0028575A"/>
    <w:rsid w:val="0028639D"/>
    <w:rsid w:val="00286E4C"/>
    <w:rsid w:val="00287AEA"/>
    <w:rsid w:val="0029006F"/>
    <w:rsid w:val="00290FA8"/>
    <w:rsid w:val="002911A7"/>
    <w:rsid w:val="0029130C"/>
    <w:rsid w:val="0029161B"/>
    <w:rsid w:val="00292D04"/>
    <w:rsid w:val="00292F0C"/>
    <w:rsid w:val="002931E9"/>
    <w:rsid w:val="0029363F"/>
    <w:rsid w:val="00293C48"/>
    <w:rsid w:val="00294233"/>
    <w:rsid w:val="00294339"/>
    <w:rsid w:val="00294409"/>
    <w:rsid w:val="0029455A"/>
    <w:rsid w:val="00295046"/>
    <w:rsid w:val="0029510F"/>
    <w:rsid w:val="002951FE"/>
    <w:rsid w:val="0029520F"/>
    <w:rsid w:val="002954A3"/>
    <w:rsid w:val="002955C0"/>
    <w:rsid w:val="002963B6"/>
    <w:rsid w:val="00296BC6"/>
    <w:rsid w:val="002972B7"/>
    <w:rsid w:val="002972E7"/>
    <w:rsid w:val="002977F5"/>
    <w:rsid w:val="002979B1"/>
    <w:rsid w:val="002979D3"/>
    <w:rsid w:val="00297E0F"/>
    <w:rsid w:val="00297E13"/>
    <w:rsid w:val="002A0044"/>
    <w:rsid w:val="002A1102"/>
    <w:rsid w:val="002A1657"/>
    <w:rsid w:val="002A180E"/>
    <w:rsid w:val="002A1831"/>
    <w:rsid w:val="002A1A60"/>
    <w:rsid w:val="002A1DCD"/>
    <w:rsid w:val="002A2A11"/>
    <w:rsid w:val="002A4267"/>
    <w:rsid w:val="002A43FB"/>
    <w:rsid w:val="002A473E"/>
    <w:rsid w:val="002A4B7B"/>
    <w:rsid w:val="002A5509"/>
    <w:rsid w:val="002A565F"/>
    <w:rsid w:val="002A62A8"/>
    <w:rsid w:val="002A6639"/>
    <w:rsid w:val="002A6A77"/>
    <w:rsid w:val="002A7004"/>
    <w:rsid w:val="002A7187"/>
    <w:rsid w:val="002A7BE8"/>
    <w:rsid w:val="002B03D4"/>
    <w:rsid w:val="002B078C"/>
    <w:rsid w:val="002B0C6E"/>
    <w:rsid w:val="002B11BF"/>
    <w:rsid w:val="002B1DC0"/>
    <w:rsid w:val="002B29CE"/>
    <w:rsid w:val="002B2CE1"/>
    <w:rsid w:val="002B2EB3"/>
    <w:rsid w:val="002B3007"/>
    <w:rsid w:val="002B330E"/>
    <w:rsid w:val="002B4814"/>
    <w:rsid w:val="002B4D3F"/>
    <w:rsid w:val="002B4E6C"/>
    <w:rsid w:val="002B4F6C"/>
    <w:rsid w:val="002B5332"/>
    <w:rsid w:val="002B5A48"/>
    <w:rsid w:val="002B62E3"/>
    <w:rsid w:val="002B6A8A"/>
    <w:rsid w:val="002B78E1"/>
    <w:rsid w:val="002B7CEE"/>
    <w:rsid w:val="002C1304"/>
    <w:rsid w:val="002C1B91"/>
    <w:rsid w:val="002C2FE9"/>
    <w:rsid w:val="002C36D5"/>
    <w:rsid w:val="002C3835"/>
    <w:rsid w:val="002C387E"/>
    <w:rsid w:val="002C3D2C"/>
    <w:rsid w:val="002C4600"/>
    <w:rsid w:val="002C47E6"/>
    <w:rsid w:val="002C4B7A"/>
    <w:rsid w:val="002C573A"/>
    <w:rsid w:val="002C57B8"/>
    <w:rsid w:val="002C64E6"/>
    <w:rsid w:val="002C6CA0"/>
    <w:rsid w:val="002C6EEB"/>
    <w:rsid w:val="002C7764"/>
    <w:rsid w:val="002C7C50"/>
    <w:rsid w:val="002D0283"/>
    <w:rsid w:val="002D11A1"/>
    <w:rsid w:val="002D131C"/>
    <w:rsid w:val="002D1441"/>
    <w:rsid w:val="002D14CC"/>
    <w:rsid w:val="002D2AA8"/>
    <w:rsid w:val="002D2BED"/>
    <w:rsid w:val="002D33E2"/>
    <w:rsid w:val="002D345A"/>
    <w:rsid w:val="002D3514"/>
    <w:rsid w:val="002D38A0"/>
    <w:rsid w:val="002D3AF9"/>
    <w:rsid w:val="002D3C4D"/>
    <w:rsid w:val="002D3D51"/>
    <w:rsid w:val="002D3DDE"/>
    <w:rsid w:val="002D49C9"/>
    <w:rsid w:val="002D526B"/>
    <w:rsid w:val="002D53FC"/>
    <w:rsid w:val="002D5746"/>
    <w:rsid w:val="002D57C8"/>
    <w:rsid w:val="002D6971"/>
    <w:rsid w:val="002D7296"/>
    <w:rsid w:val="002D72E6"/>
    <w:rsid w:val="002D7331"/>
    <w:rsid w:val="002D78FB"/>
    <w:rsid w:val="002D79FB"/>
    <w:rsid w:val="002D7C66"/>
    <w:rsid w:val="002E00BA"/>
    <w:rsid w:val="002E00CD"/>
    <w:rsid w:val="002E034C"/>
    <w:rsid w:val="002E03FC"/>
    <w:rsid w:val="002E04FD"/>
    <w:rsid w:val="002E0507"/>
    <w:rsid w:val="002E09FF"/>
    <w:rsid w:val="002E0AB5"/>
    <w:rsid w:val="002E0F12"/>
    <w:rsid w:val="002E10B9"/>
    <w:rsid w:val="002E2682"/>
    <w:rsid w:val="002E26AB"/>
    <w:rsid w:val="002E287B"/>
    <w:rsid w:val="002E317A"/>
    <w:rsid w:val="002E36BF"/>
    <w:rsid w:val="002E4B0B"/>
    <w:rsid w:val="002E4DBA"/>
    <w:rsid w:val="002E4FE4"/>
    <w:rsid w:val="002E52FB"/>
    <w:rsid w:val="002E5457"/>
    <w:rsid w:val="002E5A9D"/>
    <w:rsid w:val="002E7084"/>
    <w:rsid w:val="002E778C"/>
    <w:rsid w:val="002E7A1F"/>
    <w:rsid w:val="002F043C"/>
    <w:rsid w:val="002F0F71"/>
    <w:rsid w:val="002F114E"/>
    <w:rsid w:val="002F11A8"/>
    <w:rsid w:val="002F1A0C"/>
    <w:rsid w:val="002F1C60"/>
    <w:rsid w:val="002F1E39"/>
    <w:rsid w:val="002F1EEA"/>
    <w:rsid w:val="002F2DD3"/>
    <w:rsid w:val="002F2FB9"/>
    <w:rsid w:val="002F30B8"/>
    <w:rsid w:val="002F35D3"/>
    <w:rsid w:val="002F36D2"/>
    <w:rsid w:val="002F3762"/>
    <w:rsid w:val="002F3875"/>
    <w:rsid w:val="002F4527"/>
    <w:rsid w:val="002F47A2"/>
    <w:rsid w:val="002F4A50"/>
    <w:rsid w:val="002F5AAA"/>
    <w:rsid w:val="002F6102"/>
    <w:rsid w:val="002F6634"/>
    <w:rsid w:val="002F6671"/>
    <w:rsid w:val="002F6BB5"/>
    <w:rsid w:val="002F777B"/>
    <w:rsid w:val="002F7B50"/>
    <w:rsid w:val="002F7DEB"/>
    <w:rsid w:val="00300130"/>
    <w:rsid w:val="003007F7"/>
    <w:rsid w:val="003008D2"/>
    <w:rsid w:val="00301782"/>
    <w:rsid w:val="0030271E"/>
    <w:rsid w:val="003028D3"/>
    <w:rsid w:val="00302E65"/>
    <w:rsid w:val="003031DF"/>
    <w:rsid w:val="00303BDE"/>
    <w:rsid w:val="00303C22"/>
    <w:rsid w:val="0030409C"/>
    <w:rsid w:val="00304D55"/>
    <w:rsid w:val="00304F0E"/>
    <w:rsid w:val="00305043"/>
    <w:rsid w:val="003056ED"/>
    <w:rsid w:val="00305920"/>
    <w:rsid w:val="0030639F"/>
    <w:rsid w:val="00306653"/>
    <w:rsid w:val="00306EC6"/>
    <w:rsid w:val="00306F8E"/>
    <w:rsid w:val="00306FD5"/>
    <w:rsid w:val="00307390"/>
    <w:rsid w:val="003073BD"/>
    <w:rsid w:val="003077FB"/>
    <w:rsid w:val="00307F1C"/>
    <w:rsid w:val="00310037"/>
    <w:rsid w:val="00310544"/>
    <w:rsid w:val="00310880"/>
    <w:rsid w:val="00310B62"/>
    <w:rsid w:val="00310EA3"/>
    <w:rsid w:val="00311539"/>
    <w:rsid w:val="00311AED"/>
    <w:rsid w:val="00311C20"/>
    <w:rsid w:val="00311CDA"/>
    <w:rsid w:val="0031223F"/>
    <w:rsid w:val="003126BD"/>
    <w:rsid w:val="003126DE"/>
    <w:rsid w:val="003126DF"/>
    <w:rsid w:val="00312C09"/>
    <w:rsid w:val="00313045"/>
    <w:rsid w:val="00313710"/>
    <w:rsid w:val="00313847"/>
    <w:rsid w:val="00313B0D"/>
    <w:rsid w:val="00313FEC"/>
    <w:rsid w:val="003143CC"/>
    <w:rsid w:val="003148B1"/>
    <w:rsid w:val="00314F0F"/>
    <w:rsid w:val="003153ED"/>
    <w:rsid w:val="003155D7"/>
    <w:rsid w:val="00315815"/>
    <w:rsid w:val="003158CC"/>
    <w:rsid w:val="0031596F"/>
    <w:rsid w:val="00315989"/>
    <w:rsid w:val="003169E6"/>
    <w:rsid w:val="00316A81"/>
    <w:rsid w:val="00316D40"/>
    <w:rsid w:val="0031733A"/>
    <w:rsid w:val="00317CAA"/>
    <w:rsid w:val="00320694"/>
    <w:rsid w:val="00320B2E"/>
    <w:rsid w:val="00320FC2"/>
    <w:rsid w:val="003212D3"/>
    <w:rsid w:val="003218C1"/>
    <w:rsid w:val="00321A16"/>
    <w:rsid w:val="003221AB"/>
    <w:rsid w:val="00322D89"/>
    <w:rsid w:val="00322F30"/>
    <w:rsid w:val="003236F3"/>
    <w:rsid w:val="00323DF1"/>
    <w:rsid w:val="0032580D"/>
    <w:rsid w:val="0032594B"/>
    <w:rsid w:val="00325DD1"/>
    <w:rsid w:val="0032607C"/>
    <w:rsid w:val="003266FC"/>
    <w:rsid w:val="003268E2"/>
    <w:rsid w:val="00327514"/>
    <w:rsid w:val="00327DCF"/>
    <w:rsid w:val="00330937"/>
    <w:rsid w:val="0033106F"/>
    <w:rsid w:val="00331D5A"/>
    <w:rsid w:val="00332505"/>
    <w:rsid w:val="003327D3"/>
    <w:rsid w:val="00332EAC"/>
    <w:rsid w:val="00333110"/>
    <w:rsid w:val="003336AA"/>
    <w:rsid w:val="003336CA"/>
    <w:rsid w:val="0033386A"/>
    <w:rsid w:val="00333891"/>
    <w:rsid w:val="003338E6"/>
    <w:rsid w:val="003348EB"/>
    <w:rsid w:val="00334E40"/>
    <w:rsid w:val="00335715"/>
    <w:rsid w:val="00335879"/>
    <w:rsid w:val="00335B4C"/>
    <w:rsid w:val="00335F7F"/>
    <w:rsid w:val="003365B9"/>
    <w:rsid w:val="00336C58"/>
    <w:rsid w:val="00336C70"/>
    <w:rsid w:val="003372EC"/>
    <w:rsid w:val="003378AA"/>
    <w:rsid w:val="00337985"/>
    <w:rsid w:val="00337FBA"/>
    <w:rsid w:val="003405D6"/>
    <w:rsid w:val="00340C8B"/>
    <w:rsid w:val="0034198F"/>
    <w:rsid w:val="00341DD5"/>
    <w:rsid w:val="00341E03"/>
    <w:rsid w:val="0034247B"/>
    <w:rsid w:val="00342D80"/>
    <w:rsid w:val="00343F20"/>
    <w:rsid w:val="003445C9"/>
    <w:rsid w:val="00344C45"/>
    <w:rsid w:val="00344CC9"/>
    <w:rsid w:val="003456F0"/>
    <w:rsid w:val="00345807"/>
    <w:rsid w:val="00345A6D"/>
    <w:rsid w:val="00345B89"/>
    <w:rsid w:val="00345BC8"/>
    <w:rsid w:val="003473E3"/>
    <w:rsid w:val="0034742C"/>
    <w:rsid w:val="003478B3"/>
    <w:rsid w:val="00347B87"/>
    <w:rsid w:val="003506C6"/>
    <w:rsid w:val="00350E1B"/>
    <w:rsid w:val="003516AC"/>
    <w:rsid w:val="00351CF4"/>
    <w:rsid w:val="00352036"/>
    <w:rsid w:val="003521D6"/>
    <w:rsid w:val="003523ED"/>
    <w:rsid w:val="00352478"/>
    <w:rsid w:val="003526FD"/>
    <w:rsid w:val="00352B58"/>
    <w:rsid w:val="0035373C"/>
    <w:rsid w:val="00353B71"/>
    <w:rsid w:val="00354160"/>
    <w:rsid w:val="0035438F"/>
    <w:rsid w:val="00354C50"/>
    <w:rsid w:val="003558EB"/>
    <w:rsid w:val="00355BBA"/>
    <w:rsid w:val="00355D0C"/>
    <w:rsid w:val="00355ECD"/>
    <w:rsid w:val="00356405"/>
    <w:rsid w:val="0035688F"/>
    <w:rsid w:val="00356D87"/>
    <w:rsid w:val="00356FDA"/>
    <w:rsid w:val="0035743A"/>
    <w:rsid w:val="00357498"/>
    <w:rsid w:val="0035790C"/>
    <w:rsid w:val="00357CE6"/>
    <w:rsid w:val="003600F3"/>
    <w:rsid w:val="00360475"/>
    <w:rsid w:val="003609C2"/>
    <w:rsid w:val="00360B0C"/>
    <w:rsid w:val="00360C5F"/>
    <w:rsid w:val="00361284"/>
    <w:rsid w:val="00362C3F"/>
    <w:rsid w:val="00362CD8"/>
    <w:rsid w:val="00363C6F"/>
    <w:rsid w:val="00364162"/>
    <w:rsid w:val="0036431A"/>
    <w:rsid w:val="00364B7E"/>
    <w:rsid w:val="00365F5A"/>
    <w:rsid w:val="00366134"/>
    <w:rsid w:val="003672AB"/>
    <w:rsid w:val="00367977"/>
    <w:rsid w:val="00367E9C"/>
    <w:rsid w:val="00367F0B"/>
    <w:rsid w:val="0037018E"/>
    <w:rsid w:val="0037038C"/>
    <w:rsid w:val="00370917"/>
    <w:rsid w:val="003710F7"/>
    <w:rsid w:val="00371692"/>
    <w:rsid w:val="00371A60"/>
    <w:rsid w:val="003727B2"/>
    <w:rsid w:val="00372C5C"/>
    <w:rsid w:val="00373005"/>
    <w:rsid w:val="003731BA"/>
    <w:rsid w:val="00373AE4"/>
    <w:rsid w:val="00373E89"/>
    <w:rsid w:val="00374200"/>
    <w:rsid w:val="00375075"/>
    <w:rsid w:val="00375588"/>
    <w:rsid w:val="00375E58"/>
    <w:rsid w:val="003765B3"/>
    <w:rsid w:val="003765BA"/>
    <w:rsid w:val="00376D7C"/>
    <w:rsid w:val="00376E57"/>
    <w:rsid w:val="00376F40"/>
    <w:rsid w:val="00377548"/>
    <w:rsid w:val="00380197"/>
    <w:rsid w:val="003802AD"/>
    <w:rsid w:val="00380DE9"/>
    <w:rsid w:val="00381301"/>
    <w:rsid w:val="00381345"/>
    <w:rsid w:val="003813DD"/>
    <w:rsid w:val="00381E6E"/>
    <w:rsid w:val="00382761"/>
    <w:rsid w:val="00382E09"/>
    <w:rsid w:val="00383A5D"/>
    <w:rsid w:val="00383B5E"/>
    <w:rsid w:val="00384197"/>
    <w:rsid w:val="003847DE"/>
    <w:rsid w:val="00384850"/>
    <w:rsid w:val="00384D2E"/>
    <w:rsid w:val="00385872"/>
    <w:rsid w:val="0038636E"/>
    <w:rsid w:val="00386893"/>
    <w:rsid w:val="00386A62"/>
    <w:rsid w:val="00387692"/>
    <w:rsid w:val="00387745"/>
    <w:rsid w:val="0038785D"/>
    <w:rsid w:val="00387B80"/>
    <w:rsid w:val="00387BD6"/>
    <w:rsid w:val="00387C00"/>
    <w:rsid w:val="00390126"/>
    <w:rsid w:val="003902D5"/>
    <w:rsid w:val="003907D2"/>
    <w:rsid w:val="00390974"/>
    <w:rsid w:val="00390DBC"/>
    <w:rsid w:val="0039109B"/>
    <w:rsid w:val="00391377"/>
    <w:rsid w:val="003916EA"/>
    <w:rsid w:val="003917BF"/>
    <w:rsid w:val="00391F92"/>
    <w:rsid w:val="00392318"/>
    <w:rsid w:val="003924A1"/>
    <w:rsid w:val="003928C3"/>
    <w:rsid w:val="003931E7"/>
    <w:rsid w:val="003932FB"/>
    <w:rsid w:val="00393313"/>
    <w:rsid w:val="00393520"/>
    <w:rsid w:val="00393892"/>
    <w:rsid w:val="00393C67"/>
    <w:rsid w:val="003947F6"/>
    <w:rsid w:val="003949B4"/>
    <w:rsid w:val="00394ECB"/>
    <w:rsid w:val="003950EF"/>
    <w:rsid w:val="0039524E"/>
    <w:rsid w:val="00395664"/>
    <w:rsid w:val="00395855"/>
    <w:rsid w:val="00395ED4"/>
    <w:rsid w:val="003967E2"/>
    <w:rsid w:val="00396C55"/>
    <w:rsid w:val="00397099"/>
    <w:rsid w:val="003976D7"/>
    <w:rsid w:val="003A0D25"/>
    <w:rsid w:val="003A0EE2"/>
    <w:rsid w:val="003A158E"/>
    <w:rsid w:val="003A1604"/>
    <w:rsid w:val="003A18DC"/>
    <w:rsid w:val="003A1B9B"/>
    <w:rsid w:val="003A1D4D"/>
    <w:rsid w:val="003A1FD3"/>
    <w:rsid w:val="003A2063"/>
    <w:rsid w:val="003A2F88"/>
    <w:rsid w:val="003A358E"/>
    <w:rsid w:val="003A3A1B"/>
    <w:rsid w:val="003A4110"/>
    <w:rsid w:val="003A4301"/>
    <w:rsid w:val="003A4366"/>
    <w:rsid w:val="003A4441"/>
    <w:rsid w:val="003A450F"/>
    <w:rsid w:val="003A51CB"/>
    <w:rsid w:val="003A5228"/>
    <w:rsid w:val="003A5592"/>
    <w:rsid w:val="003A5A29"/>
    <w:rsid w:val="003A6599"/>
    <w:rsid w:val="003A6677"/>
    <w:rsid w:val="003A68D0"/>
    <w:rsid w:val="003A7557"/>
    <w:rsid w:val="003A77A9"/>
    <w:rsid w:val="003A7EC9"/>
    <w:rsid w:val="003B0360"/>
    <w:rsid w:val="003B03A3"/>
    <w:rsid w:val="003B080C"/>
    <w:rsid w:val="003B0ACF"/>
    <w:rsid w:val="003B0B6F"/>
    <w:rsid w:val="003B0BAD"/>
    <w:rsid w:val="003B14A4"/>
    <w:rsid w:val="003B16B0"/>
    <w:rsid w:val="003B1D23"/>
    <w:rsid w:val="003B25AA"/>
    <w:rsid w:val="003B27F7"/>
    <w:rsid w:val="003B2940"/>
    <w:rsid w:val="003B2A5E"/>
    <w:rsid w:val="003B2B67"/>
    <w:rsid w:val="003B2E62"/>
    <w:rsid w:val="003B31FE"/>
    <w:rsid w:val="003B339D"/>
    <w:rsid w:val="003B36B4"/>
    <w:rsid w:val="003B3E43"/>
    <w:rsid w:val="003B4295"/>
    <w:rsid w:val="003B4530"/>
    <w:rsid w:val="003B45E6"/>
    <w:rsid w:val="003B46AE"/>
    <w:rsid w:val="003B560E"/>
    <w:rsid w:val="003B59E0"/>
    <w:rsid w:val="003B5AA8"/>
    <w:rsid w:val="003B5C6E"/>
    <w:rsid w:val="003B5D92"/>
    <w:rsid w:val="003B6AEB"/>
    <w:rsid w:val="003B70BB"/>
    <w:rsid w:val="003B7535"/>
    <w:rsid w:val="003B76A8"/>
    <w:rsid w:val="003B77C8"/>
    <w:rsid w:val="003B7837"/>
    <w:rsid w:val="003B7C26"/>
    <w:rsid w:val="003B7E9F"/>
    <w:rsid w:val="003B7EC9"/>
    <w:rsid w:val="003B7F98"/>
    <w:rsid w:val="003C01D2"/>
    <w:rsid w:val="003C0BEB"/>
    <w:rsid w:val="003C0D70"/>
    <w:rsid w:val="003C15B7"/>
    <w:rsid w:val="003C1AD6"/>
    <w:rsid w:val="003C23DB"/>
    <w:rsid w:val="003C2808"/>
    <w:rsid w:val="003C2BFC"/>
    <w:rsid w:val="003C2CA2"/>
    <w:rsid w:val="003C308D"/>
    <w:rsid w:val="003C3DFD"/>
    <w:rsid w:val="003C3EA8"/>
    <w:rsid w:val="003C4A01"/>
    <w:rsid w:val="003C4B8A"/>
    <w:rsid w:val="003C4C3C"/>
    <w:rsid w:val="003C4F6B"/>
    <w:rsid w:val="003C50FC"/>
    <w:rsid w:val="003C54A2"/>
    <w:rsid w:val="003C56CA"/>
    <w:rsid w:val="003C5773"/>
    <w:rsid w:val="003C5936"/>
    <w:rsid w:val="003C61A9"/>
    <w:rsid w:val="003C649A"/>
    <w:rsid w:val="003C6DF4"/>
    <w:rsid w:val="003C737F"/>
    <w:rsid w:val="003D0003"/>
    <w:rsid w:val="003D0883"/>
    <w:rsid w:val="003D102D"/>
    <w:rsid w:val="003D192A"/>
    <w:rsid w:val="003D19CD"/>
    <w:rsid w:val="003D1A27"/>
    <w:rsid w:val="003D1B9D"/>
    <w:rsid w:val="003D2B6C"/>
    <w:rsid w:val="003D2D39"/>
    <w:rsid w:val="003D2D4B"/>
    <w:rsid w:val="003D2E56"/>
    <w:rsid w:val="003D3530"/>
    <w:rsid w:val="003D3BF6"/>
    <w:rsid w:val="003D3DD5"/>
    <w:rsid w:val="003D418C"/>
    <w:rsid w:val="003D44B0"/>
    <w:rsid w:val="003D44B1"/>
    <w:rsid w:val="003D4D0B"/>
    <w:rsid w:val="003D5BE6"/>
    <w:rsid w:val="003D5BEC"/>
    <w:rsid w:val="003D6B36"/>
    <w:rsid w:val="003D735A"/>
    <w:rsid w:val="003D751D"/>
    <w:rsid w:val="003D77B8"/>
    <w:rsid w:val="003D7EFF"/>
    <w:rsid w:val="003D7F05"/>
    <w:rsid w:val="003E0033"/>
    <w:rsid w:val="003E00DC"/>
    <w:rsid w:val="003E016A"/>
    <w:rsid w:val="003E03CC"/>
    <w:rsid w:val="003E079B"/>
    <w:rsid w:val="003E0B4A"/>
    <w:rsid w:val="003E0C8A"/>
    <w:rsid w:val="003E0E20"/>
    <w:rsid w:val="003E0FD8"/>
    <w:rsid w:val="003E12EA"/>
    <w:rsid w:val="003E13FB"/>
    <w:rsid w:val="003E1D57"/>
    <w:rsid w:val="003E2851"/>
    <w:rsid w:val="003E2967"/>
    <w:rsid w:val="003E2A37"/>
    <w:rsid w:val="003E2AD2"/>
    <w:rsid w:val="003E3856"/>
    <w:rsid w:val="003E3BE7"/>
    <w:rsid w:val="003E44F4"/>
    <w:rsid w:val="003E4640"/>
    <w:rsid w:val="003E4A81"/>
    <w:rsid w:val="003E4F9E"/>
    <w:rsid w:val="003E5324"/>
    <w:rsid w:val="003E5E0C"/>
    <w:rsid w:val="003E65D3"/>
    <w:rsid w:val="003E6618"/>
    <w:rsid w:val="003E6F7A"/>
    <w:rsid w:val="003E70C7"/>
    <w:rsid w:val="003E7604"/>
    <w:rsid w:val="003E7CA2"/>
    <w:rsid w:val="003F032A"/>
    <w:rsid w:val="003F041A"/>
    <w:rsid w:val="003F1020"/>
    <w:rsid w:val="003F13CD"/>
    <w:rsid w:val="003F2004"/>
    <w:rsid w:val="003F295D"/>
    <w:rsid w:val="003F38F8"/>
    <w:rsid w:val="003F3A66"/>
    <w:rsid w:val="003F3C1D"/>
    <w:rsid w:val="003F4C56"/>
    <w:rsid w:val="003F56FF"/>
    <w:rsid w:val="003F584D"/>
    <w:rsid w:val="003F5DB0"/>
    <w:rsid w:val="003F6047"/>
    <w:rsid w:val="003F6056"/>
    <w:rsid w:val="003F611F"/>
    <w:rsid w:val="003F67B8"/>
    <w:rsid w:val="003F6C09"/>
    <w:rsid w:val="003F784D"/>
    <w:rsid w:val="003F7874"/>
    <w:rsid w:val="003F7A6D"/>
    <w:rsid w:val="003F7FA6"/>
    <w:rsid w:val="004001B1"/>
    <w:rsid w:val="004003C1"/>
    <w:rsid w:val="0040065D"/>
    <w:rsid w:val="00400937"/>
    <w:rsid w:val="00400B6F"/>
    <w:rsid w:val="004010CE"/>
    <w:rsid w:val="004010FA"/>
    <w:rsid w:val="004013AF"/>
    <w:rsid w:val="0040143E"/>
    <w:rsid w:val="00402BA6"/>
    <w:rsid w:val="00402D76"/>
    <w:rsid w:val="004032D0"/>
    <w:rsid w:val="0040339E"/>
    <w:rsid w:val="00403B50"/>
    <w:rsid w:val="00403D71"/>
    <w:rsid w:val="00403D78"/>
    <w:rsid w:val="00403E5F"/>
    <w:rsid w:val="004041DD"/>
    <w:rsid w:val="004042A9"/>
    <w:rsid w:val="004045FE"/>
    <w:rsid w:val="00404681"/>
    <w:rsid w:val="0040473D"/>
    <w:rsid w:val="00404DF5"/>
    <w:rsid w:val="00405160"/>
    <w:rsid w:val="004053B5"/>
    <w:rsid w:val="0040594F"/>
    <w:rsid w:val="00405EA3"/>
    <w:rsid w:val="00405F97"/>
    <w:rsid w:val="00406143"/>
    <w:rsid w:val="00406343"/>
    <w:rsid w:val="004064F0"/>
    <w:rsid w:val="004065D4"/>
    <w:rsid w:val="004065F9"/>
    <w:rsid w:val="0040678B"/>
    <w:rsid w:val="004068F0"/>
    <w:rsid w:val="00406D6C"/>
    <w:rsid w:val="004073CE"/>
    <w:rsid w:val="004074FD"/>
    <w:rsid w:val="00407E83"/>
    <w:rsid w:val="00407F43"/>
    <w:rsid w:val="004101F5"/>
    <w:rsid w:val="0041042F"/>
    <w:rsid w:val="004108C4"/>
    <w:rsid w:val="00410BB5"/>
    <w:rsid w:val="00410DC3"/>
    <w:rsid w:val="0041120F"/>
    <w:rsid w:val="00411A3E"/>
    <w:rsid w:val="00411F5B"/>
    <w:rsid w:val="00411F65"/>
    <w:rsid w:val="00411F73"/>
    <w:rsid w:val="0041203E"/>
    <w:rsid w:val="004127AB"/>
    <w:rsid w:val="00412BE1"/>
    <w:rsid w:val="00412E74"/>
    <w:rsid w:val="00412FB2"/>
    <w:rsid w:val="0041444D"/>
    <w:rsid w:val="00414582"/>
    <w:rsid w:val="0041496E"/>
    <w:rsid w:val="00415545"/>
    <w:rsid w:val="00415845"/>
    <w:rsid w:val="00415B76"/>
    <w:rsid w:val="00415BEB"/>
    <w:rsid w:val="00415C7D"/>
    <w:rsid w:val="00415CB6"/>
    <w:rsid w:val="00416FC5"/>
    <w:rsid w:val="00417B73"/>
    <w:rsid w:val="00420059"/>
    <w:rsid w:val="00420937"/>
    <w:rsid w:val="00420D27"/>
    <w:rsid w:val="004212B5"/>
    <w:rsid w:val="004218F3"/>
    <w:rsid w:val="00421BCE"/>
    <w:rsid w:val="00421C68"/>
    <w:rsid w:val="00423748"/>
    <w:rsid w:val="00423C52"/>
    <w:rsid w:val="00423C75"/>
    <w:rsid w:val="00424284"/>
    <w:rsid w:val="0042467A"/>
    <w:rsid w:val="004249D5"/>
    <w:rsid w:val="00424C41"/>
    <w:rsid w:val="00424F9F"/>
    <w:rsid w:val="00425396"/>
    <w:rsid w:val="0042544B"/>
    <w:rsid w:val="00425514"/>
    <w:rsid w:val="00425A44"/>
    <w:rsid w:val="0042712F"/>
    <w:rsid w:val="004276C2"/>
    <w:rsid w:val="00430086"/>
    <w:rsid w:val="004300EF"/>
    <w:rsid w:val="00430569"/>
    <w:rsid w:val="0043086D"/>
    <w:rsid w:val="0043132E"/>
    <w:rsid w:val="0043183F"/>
    <w:rsid w:val="00431CF3"/>
    <w:rsid w:val="00431E39"/>
    <w:rsid w:val="00431F3E"/>
    <w:rsid w:val="004327FD"/>
    <w:rsid w:val="0043285B"/>
    <w:rsid w:val="00432A30"/>
    <w:rsid w:val="00432A76"/>
    <w:rsid w:val="00432D7A"/>
    <w:rsid w:val="004330C2"/>
    <w:rsid w:val="004332FD"/>
    <w:rsid w:val="00433588"/>
    <w:rsid w:val="00434682"/>
    <w:rsid w:val="0043481A"/>
    <w:rsid w:val="00434A0A"/>
    <w:rsid w:val="00434D0F"/>
    <w:rsid w:val="0043545E"/>
    <w:rsid w:val="00435911"/>
    <w:rsid w:val="00436215"/>
    <w:rsid w:val="004368BB"/>
    <w:rsid w:val="00436A65"/>
    <w:rsid w:val="00436C2F"/>
    <w:rsid w:val="004375C9"/>
    <w:rsid w:val="00437854"/>
    <w:rsid w:val="00437B9E"/>
    <w:rsid w:val="00437F1E"/>
    <w:rsid w:val="0044026A"/>
    <w:rsid w:val="004402D1"/>
    <w:rsid w:val="004409F7"/>
    <w:rsid w:val="004413C6"/>
    <w:rsid w:val="004416F3"/>
    <w:rsid w:val="0044181D"/>
    <w:rsid w:val="00441AE3"/>
    <w:rsid w:val="0044218D"/>
    <w:rsid w:val="004427D5"/>
    <w:rsid w:val="00442A05"/>
    <w:rsid w:val="00442DF6"/>
    <w:rsid w:val="00442FA5"/>
    <w:rsid w:val="00443220"/>
    <w:rsid w:val="00443915"/>
    <w:rsid w:val="00443BEC"/>
    <w:rsid w:val="00443E12"/>
    <w:rsid w:val="00444539"/>
    <w:rsid w:val="00444C8B"/>
    <w:rsid w:val="00445211"/>
    <w:rsid w:val="00445BDA"/>
    <w:rsid w:val="00445D48"/>
    <w:rsid w:val="00445FB3"/>
    <w:rsid w:val="0044603E"/>
    <w:rsid w:val="004462AE"/>
    <w:rsid w:val="004464C4"/>
    <w:rsid w:val="0044679F"/>
    <w:rsid w:val="00446CE6"/>
    <w:rsid w:val="00446F61"/>
    <w:rsid w:val="00447A1F"/>
    <w:rsid w:val="00447AFE"/>
    <w:rsid w:val="004508B5"/>
    <w:rsid w:val="0045092A"/>
    <w:rsid w:val="00450C90"/>
    <w:rsid w:val="004517A2"/>
    <w:rsid w:val="00452B5D"/>
    <w:rsid w:val="004536CA"/>
    <w:rsid w:val="00453BEC"/>
    <w:rsid w:val="0045402D"/>
    <w:rsid w:val="00455100"/>
    <w:rsid w:val="00455144"/>
    <w:rsid w:val="00455A04"/>
    <w:rsid w:val="004564E0"/>
    <w:rsid w:val="004567E0"/>
    <w:rsid w:val="00456D51"/>
    <w:rsid w:val="004572E5"/>
    <w:rsid w:val="0045741E"/>
    <w:rsid w:val="00457C69"/>
    <w:rsid w:val="00457F2A"/>
    <w:rsid w:val="0046070E"/>
    <w:rsid w:val="00460FE5"/>
    <w:rsid w:val="00461D16"/>
    <w:rsid w:val="00461D58"/>
    <w:rsid w:val="00461F37"/>
    <w:rsid w:val="0046216B"/>
    <w:rsid w:val="00462262"/>
    <w:rsid w:val="004624D8"/>
    <w:rsid w:val="004625A3"/>
    <w:rsid w:val="00463A69"/>
    <w:rsid w:val="0046473B"/>
    <w:rsid w:val="004649FA"/>
    <w:rsid w:val="00464AB2"/>
    <w:rsid w:val="00464CB1"/>
    <w:rsid w:val="00464DD4"/>
    <w:rsid w:val="00465538"/>
    <w:rsid w:val="00466F90"/>
    <w:rsid w:val="0046747F"/>
    <w:rsid w:val="00467863"/>
    <w:rsid w:val="00467F09"/>
    <w:rsid w:val="004706B0"/>
    <w:rsid w:val="00470E2B"/>
    <w:rsid w:val="00470FDA"/>
    <w:rsid w:val="004712C6"/>
    <w:rsid w:val="00471442"/>
    <w:rsid w:val="00471462"/>
    <w:rsid w:val="0047157E"/>
    <w:rsid w:val="00471B4C"/>
    <w:rsid w:val="00471C5C"/>
    <w:rsid w:val="004721E2"/>
    <w:rsid w:val="00472B25"/>
    <w:rsid w:val="00472C3F"/>
    <w:rsid w:val="00472C85"/>
    <w:rsid w:val="00473ABB"/>
    <w:rsid w:val="00474493"/>
    <w:rsid w:val="0047454C"/>
    <w:rsid w:val="004748AE"/>
    <w:rsid w:val="00474EFB"/>
    <w:rsid w:val="00474F34"/>
    <w:rsid w:val="0047507A"/>
    <w:rsid w:val="00475648"/>
    <w:rsid w:val="00476170"/>
    <w:rsid w:val="00477126"/>
    <w:rsid w:val="004771F1"/>
    <w:rsid w:val="004779EB"/>
    <w:rsid w:val="00480A57"/>
    <w:rsid w:val="00480B23"/>
    <w:rsid w:val="00481F1D"/>
    <w:rsid w:val="0048234D"/>
    <w:rsid w:val="004823D2"/>
    <w:rsid w:val="004829BA"/>
    <w:rsid w:val="00482C8E"/>
    <w:rsid w:val="00482FA2"/>
    <w:rsid w:val="00483884"/>
    <w:rsid w:val="004838E0"/>
    <w:rsid w:val="00483AC5"/>
    <w:rsid w:val="00484873"/>
    <w:rsid w:val="00484D8E"/>
    <w:rsid w:val="0048516F"/>
    <w:rsid w:val="0048587C"/>
    <w:rsid w:val="00485883"/>
    <w:rsid w:val="004858B0"/>
    <w:rsid w:val="00485F0E"/>
    <w:rsid w:val="00486FED"/>
    <w:rsid w:val="004874A8"/>
    <w:rsid w:val="00487891"/>
    <w:rsid w:val="004879DC"/>
    <w:rsid w:val="0049006C"/>
    <w:rsid w:val="004901DB"/>
    <w:rsid w:val="00490331"/>
    <w:rsid w:val="004910AE"/>
    <w:rsid w:val="0049115F"/>
    <w:rsid w:val="004914E7"/>
    <w:rsid w:val="00491538"/>
    <w:rsid w:val="004917D0"/>
    <w:rsid w:val="004917DC"/>
    <w:rsid w:val="00492D61"/>
    <w:rsid w:val="00492E38"/>
    <w:rsid w:val="004931AB"/>
    <w:rsid w:val="00493E80"/>
    <w:rsid w:val="00493F56"/>
    <w:rsid w:val="004942D0"/>
    <w:rsid w:val="00494AC7"/>
    <w:rsid w:val="00494E1A"/>
    <w:rsid w:val="00495EDB"/>
    <w:rsid w:val="004979B8"/>
    <w:rsid w:val="00497B9E"/>
    <w:rsid w:val="00497C15"/>
    <w:rsid w:val="00497DA0"/>
    <w:rsid w:val="004A0015"/>
    <w:rsid w:val="004A0348"/>
    <w:rsid w:val="004A056A"/>
    <w:rsid w:val="004A09A7"/>
    <w:rsid w:val="004A11F7"/>
    <w:rsid w:val="004A1488"/>
    <w:rsid w:val="004A1894"/>
    <w:rsid w:val="004A19FE"/>
    <w:rsid w:val="004A1A53"/>
    <w:rsid w:val="004A1B4F"/>
    <w:rsid w:val="004A211D"/>
    <w:rsid w:val="004A22C0"/>
    <w:rsid w:val="004A2CEE"/>
    <w:rsid w:val="004A2E14"/>
    <w:rsid w:val="004A3DE3"/>
    <w:rsid w:val="004A43D0"/>
    <w:rsid w:val="004A477A"/>
    <w:rsid w:val="004A52A9"/>
    <w:rsid w:val="004A52CA"/>
    <w:rsid w:val="004A577B"/>
    <w:rsid w:val="004A5ED7"/>
    <w:rsid w:val="004A6421"/>
    <w:rsid w:val="004A6B04"/>
    <w:rsid w:val="004A6E52"/>
    <w:rsid w:val="004A70A1"/>
    <w:rsid w:val="004A7655"/>
    <w:rsid w:val="004A782F"/>
    <w:rsid w:val="004A7D8A"/>
    <w:rsid w:val="004B03CC"/>
    <w:rsid w:val="004B0550"/>
    <w:rsid w:val="004B0799"/>
    <w:rsid w:val="004B090F"/>
    <w:rsid w:val="004B1279"/>
    <w:rsid w:val="004B14E6"/>
    <w:rsid w:val="004B1AC7"/>
    <w:rsid w:val="004B1D94"/>
    <w:rsid w:val="004B2D31"/>
    <w:rsid w:val="004B3041"/>
    <w:rsid w:val="004B355A"/>
    <w:rsid w:val="004B3EFC"/>
    <w:rsid w:val="004B4491"/>
    <w:rsid w:val="004B4711"/>
    <w:rsid w:val="004B5428"/>
    <w:rsid w:val="004B5667"/>
    <w:rsid w:val="004B5A85"/>
    <w:rsid w:val="004B5E53"/>
    <w:rsid w:val="004B6069"/>
    <w:rsid w:val="004B6292"/>
    <w:rsid w:val="004B68C7"/>
    <w:rsid w:val="004B71E4"/>
    <w:rsid w:val="004B74A3"/>
    <w:rsid w:val="004B7775"/>
    <w:rsid w:val="004C04D2"/>
    <w:rsid w:val="004C10B2"/>
    <w:rsid w:val="004C161C"/>
    <w:rsid w:val="004C1A6B"/>
    <w:rsid w:val="004C1ABD"/>
    <w:rsid w:val="004C1CDB"/>
    <w:rsid w:val="004C1E12"/>
    <w:rsid w:val="004C21FB"/>
    <w:rsid w:val="004C2D38"/>
    <w:rsid w:val="004C30F9"/>
    <w:rsid w:val="004C46E5"/>
    <w:rsid w:val="004C4C9A"/>
    <w:rsid w:val="004C575F"/>
    <w:rsid w:val="004C5C00"/>
    <w:rsid w:val="004C5FF6"/>
    <w:rsid w:val="004C6390"/>
    <w:rsid w:val="004C64E7"/>
    <w:rsid w:val="004C6656"/>
    <w:rsid w:val="004C6695"/>
    <w:rsid w:val="004C686C"/>
    <w:rsid w:val="004C7028"/>
    <w:rsid w:val="004C7411"/>
    <w:rsid w:val="004C78D3"/>
    <w:rsid w:val="004C78F2"/>
    <w:rsid w:val="004C7DA0"/>
    <w:rsid w:val="004D0229"/>
    <w:rsid w:val="004D0636"/>
    <w:rsid w:val="004D0D7D"/>
    <w:rsid w:val="004D163A"/>
    <w:rsid w:val="004D1C44"/>
    <w:rsid w:val="004D1C74"/>
    <w:rsid w:val="004D201A"/>
    <w:rsid w:val="004D20C8"/>
    <w:rsid w:val="004D23D6"/>
    <w:rsid w:val="004D2628"/>
    <w:rsid w:val="004D2CC3"/>
    <w:rsid w:val="004D2F60"/>
    <w:rsid w:val="004D37F1"/>
    <w:rsid w:val="004D3C96"/>
    <w:rsid w:val="004D3F97"/>
    <w:rsid w:val="004D4311"/>
    <w:rsid w:val="004D4316"/>
    <w:rsid w:val="004D48BA"/>
    <w:rsid w:val="004D4D24"/>
    <w:rsid w:val="004D5493"/>
    <w:rsid w:val="004D5CC5"/>
    <w:rsid w:val="004D6736"/>
    <w:rsid w:val="004D7076"/>
    <w:rsid w:val="004D72CA"/>
    <w:rsid w:val="004D733D"/>
    <w:rsid w:val="004D7DD3"/>
    <w:rsid w:val="004E07C5"/>
    <w:rsid w:val="004E1653"/>
    <w:rsid w:val="004E1F04"/>
    <w:rsid w:val="004E2BE8"/>
    <w:rsid w:val="004E3B49"/>
    <w:rsid w:val="004E3F84"/>
    <w:rsid w:val="004E3FA6"/>
    <w:rsid w:val="004E415B"/>
    <w:rsid w:val="004E4BE4"/>
    <w:rsid w:val="004E52D5"/>
    <w:rsid w:val="004E52F8"/>
    <w:rsid w:val="004E58FC"/>
    <w:rsid w:val="004E60BA"/>
    <w:rsid w:val="004E64BE"/>
    <w:rsid w:val="004E653D"/>
    <w:rsid w:val="004E67C7"/>
    <w:rsid w:val="004E6DBA"/>
    <w:rsid w:val="004E6ED2"/>
    <w:rsid w:val="004E7541"/>
    <w:rsid w:val="004E77D4"/>
    <w:rsid w:val="004F063C"/>
    <w:rsid w:val="004F09A9"/>
    <w:rsid w:val="004F09E6"/>
    <w:rsid w:val="004F0A44"/>
    <w:rsid w:val="004F0A4F"/>
    <w:rsid w:val="004F1911"/>
    <w:rsid w:val="004F1D77"/>
    <w:rsid w:val="004F20A2"/>
    <w:rsid w:val="004F2802"/>
    <w:rsid w:val="004F29A5"/>
    <w:rsid w:val="004F2D9A"/>
    <w:rsid w:val="004F2F9F"/>
    <w:rsid w:val="004F31CF"/>
    <w:rsid w:val="004F3392"/>
    <w:rsid w:val="004F3682"/>
    <w:rsid w:val="004F3ACC"/>
    <w:rsid w:val="004F45AF"/>
    <w:rsid w:val="004F46AA"/>
    <w:rsid w:val="004F47F6"/>
    <w:rsid w:val="004F4AED"/>
    <w:rsid w:val="004F50A8"/>
    <w:rsid w:val="004F514D"/>
    <w:rsid w:val="004F5CA0"/>
    <w:rsid w:val="004F6106"/>
    <w:rsid w:val="004F6112"/>
    <w:rsid w:val="004F66ED"/>
    <w:rsid w:val="004F6853"/>
    <w:rsid w:val="004F6B94"/>
    <w:rsid w:val="004F792A"/>
    <w:rsid w:val="005000A2"/>
    <w:rsid w:val="00500368"/>
    <w:rsid w:val="00500388"/>
    <w:rsid w:val="00500E50"/>
    <w:rsid w:val="00500F38"/>
    <w:rsid w:val="00501225"/>
    <w:rsid w:val="00501372"/>
    <w:rsid w:val="0050160A"/>
    <w:rsid w:val="00501FB8"/>
    <w:rsid w:val="005021BD"/>
    <w:rsid w:val="00502984"/>
    <w:rsid w:val="00502C6C"/>
    <w:rsid w:val="00502ED0"/>
    <w:rsid w:val="00503561"/>
    <w:rsid w:val="0050384C"/>
    <w:rsid w:val="00503A63"/>
    <w:rsid w:val="00504607"/>
    <w:rsid w:val="00504653"/>
    <w:rsid w:val="00504810"/>
    <w:rsid w:val="005052F1"/>
    <w:rsid w:val="00505324"/>
    <w:rsid w:val="00505867"/>
    <w:rsid w:val="00505EB2"/>
    <w:rsid w:val="00506ACD"/>
    <w:rsid w:val="00506C19"/>
    <w:rsid w:val="00506D57"/>
    <w:rsid w:val="005076FA"/>
    <w:rsid w:val="00507F6C"/>
    <w:rsid w:val="00510421"/>
    <w:rsid w:val="005108F4"/>
    <w:rsid w:val="00510A01"/>
    <w:rsid w:val="00510DE6"/>
    <w:rsid w:val="0051172C"/>
    <w:rsid w:val="00511DA3"/>
    <w:rsid w:val="00511FBB"/>
    <w:rsid w:val="00511FC9"/>
    <w:rsid w:val="005120FC"/>
    <w:rsid w:val="005122FE"/>
    <w:rsid w:val="00512F45"/>
    <w:rsid w:val="005131AB"/>
    <w:rsid w:val="00513472"/>
    <w:rsid w:val="005139A6"/>
    <w:rsid w:val="00513FB0"/>
    <w:rsid w:val="00514067"/>
    <w:rsid w:val="0051496D"/>
    <w:rsid w:val="00514AF7"/>
    <w:rsid w:val="00514DA4"/>
    <w:rsid w:val="00514E16"/>
    <w:rsid w:val="005154D7"/>
    <w:rsid w:val="00515A3A"/>
    <w:rsid w:val="00515FA3"/>
    <w:rsid w:val="00515FBA"/>
    <w:rsid w:val="005160B6"/>
    <w:rsid w:val="00516907"/>
    <w:rsid w:val="0051717E"/>
    <w:rsid w:val="00517647"/>
    <w:rsid w:val="00517AAB"/>
    <w:rsid w:val="005202DD"/>
    <w:rsid w:val="00520D27"/>
    <w:rsid w:val="0052128B"/>
    <w:rsid w:val="00521880"/>
    <w:rsid w:val="00521EF8"/>
    <w:rsid w:val="00521F12"/>
    <w:rsid w:val="005220A5"/>
    <w:rsid w:val="005223DC"/>
    <w:rsid w:val="005224AE"/>
    <w:rsid w:val="00522776"/>
    <w:rsid w:val="00522CF8"/>
    <w:rsid w:val="005232A8"/>
    <w:rsid w:val="00523419"/>
    <w:rsid w:val="00523528"/>
    <w:rsid w:val="005239C7"/>
    <w:rsid w:val="00523EBA"/>
    <w:rsid w:val="005246B5"/>
    <w:rsid w:val="00524B7F"/>
    <w:rsid w:val="00525389"/>
    <w:rsid w:val="005258EE"/>
    <w:rsid w:val="00526328"/>
    <w:rsid w:val="00526A3C"/>
    <w:rsid w:val="00526B05"/>
    <w:rsid w:val="0052705C"/>
    <w:rsid w:val="00527307"/>
    <w:rsid w:val="005276DA"/>
    <w:rsid w:val="00527AB5"/>
    <w:rsid w:val="00527CB8"/>
    <w:rsid w:val="005301DD"/>
    <w:rsid w:val="00530322"/>
    <w:rsid w:val="00530541"/>
    <w:rsid w:val="00530BA1"/>
    <w:rsid w:val="00530DD1"/>
    <w:rsid w:val="0053118B"/>
    <w:rsid w:val="0053137E"/>
    <w:rsid w:val="00531445"/>
    <w:rsid w:val="00531A45"/>
    <w:rsid w:val="00532435"/>
    <w:rsid w:val="00532D91"/>
    <w:rsid w:val="0053310A"/>
    <w:rsid w:val="005339D7"/>
    <w:rsid w:val="00533A59"/>
    <w:rsid w:val="00533DCA"/>
    <w:rsid w:val="00534A67"/>
    <w:rsid w:val="00534C01"/>
    <w:rsid w:val="00535142"/>
    <w:rsid w:val="005358BE"/>
    <w:rsid w:val="005364E9"/>
    <w:rsid w:val="005365A2"/>
    <w:rsid w:val="00536750"/>
    <w:rsid w:val="005373E6"/>
    <w:rsid w:val="005377A1"/>
    <w:rsid w:val="005377F1"/>
    <w:rsid w:val="00537B11"/>
    <w:rsid w:val="00537D54"/>
    <w:rsid w:val="00540573"/>
    <w:rsid w:val="00540687"/>
    <w:rsid w:val="00540DF1"/>
    <w:rsid w:val="005414DF"/>
    <w:rsid w:val="00542996"/>
    <w:rsid w:val="00542A0D"/>
    <w:rsid w:val="00543935"/>
    <w:rsid w:val="0054411F"/>
    <w:rsid w:val="00544397"/>
    <w:rsid w:val="00544EB3"/>
    <w:rsid w:val="005455EA"/>
    <w:rsid w:val="0054587F"/>
    <w:rsid w:val="00545BD7"/>
    <w:rsid w:val="00546102"/>
    <w:rsid w:val="005461AB"/>
    <w:rsid w:val="005461AD"/>
    <w:rsid w:val="00546F74"/>
    <w:rsid w:val="00547B9A"/>
    <w:rsid w:val="00551331"/>
    <w:rsid w:val="0055161B"/>
    <w:rsid w:val="00551689"/>
    <w:rsid w:val="00551F99"/>
    <w:rsid w:val="005522BD"/>
    <w:rsid w:val="00552E21"/>
    <w:rsid w:val="00553305"/>
    <w:rsid w:val="00553C16"/>
    <w:rsid w:val="00553C2A"/>
    <w:rsid w:val="00553CE3"/>
    <w:rsid w:val="00553D23"/>
    <w:rsid w:val="00553EE3"/>
    <w:rsid w:val="00553F58"/>
    <w:rsid w:val="00554061"/>
    <w:rsid w:val="00554739"/>
    <w:rsid w:val="005549A8"/>
    <w:rsid w:val="0055525F"/>
    <w:rsid w:val="005567FD"/>
    <w:rsid w:val="00556A2A"/>
    <w:rsid w:val="005570AB"/>
    <w:rsid w:val="0055780D"/>
    <w:rsid w:val="00557A5F"/>
    <w:rsid w:val="00557A7A"/>
    <w:rsid w:val="00557B77"/>
    <w:rsid w:val="0056006C"/>
    <w:rsid w:val="0056006F"/>
    <w:rsid w:val="005600B6"/>
    <w:rsid w:val="005604DD"/>
    <w:rsid w:val="00560AA2"/>
    <w:rsid w:val="00560EE4"/>
    <w:rsid w:val="00561520"/>
    <w:rsid w:val="00562323"/>
    <w:rsid w:val="00562C2C"/>
    <w:rsid w:val="00563273"/>
    <w:rsid w:val="0056352D"/>
    <w:rsid w:val="00563683"/>
    <w:rsid w:val="0056378D"/>
    <w:rsid w:val="0056441D"/>
    <w:rsid w:val="005645A1"/>
    <w:rsid w:val="00564FC1"/>
    <w:rsid w:val="00565579"/>
    <w:rsid w:val="00565681"/>
    <w:rsid w:val="00565E3B"/>
    <w:rsid w:val="00566469"/>
    <w:rsid w:val="00566C3C"/>
    <w:rsid w:val="0056743C"/>
    <w:rsid w:val="005675F4"/>
    <w:rsid w:val="00570D6B"/>
    <w:rsid w:val="00572692"/>
    <w:rsid w:val="0057276E"/>
    <w:rsid w:val="005727EA"/>
    <w:rsid w:val="00572B45"/>
    <w:rsid w:val="00572EA3"/>
    <w:rsid w:val="00572F9D"/>
    <w:rsid w:val="0057352A"/>
    <w:rsid w:val="00573B07"/>
    <w:rsid w:val="005741F3"/>
    <w:rsid w:val="0057472B"/>
    <w:rsid w:val="0057483B"/>
    <w:rsid w:val="005749B9"/>
    <w:rsid w:val="00574A34"/>
    <w:rsid w:val="005754A9"/>
    <w:rsid w:val="00575743"/>
    <w:rsid w:val="00575760"/>
    <w:rsid w:val="00575B2D"/>
    <w:rsid w:val="00575BA3"/>
    <w:rsid w:val="00575DC7"/>
    <w:rsid w:val="00575E81"/>
    <w:rsid w:val="00576539"/>
    <w:rsid w:val="0057693A"/>
    <w:rsid w:val="00576F5C"/>
    <w:rsid w:val="005773B8"/>
    <w:rsid w:val="00577E83"/>
    <w:rsid w:val="00577FC4"/>
    <w:rsid w:val="00580410"/>
    <w:rsid w:val="005805B8"/>
    <w:rsid w:val="00580AB2"/>
    <w:rsid w:val="005814B0"/>
    <w:rsid w:val="0058177B"/>
    <w:rsid w:val="00582161"/>
    <w:rsid w:val="00582602"/>
    <w:rsid w:val="0058277F"/>
    <w:rsid w:val="005828B0"/>
    <w:rsid w:val="00582A2F"/>
    <w:rsid w:val="00582CBE"/>
    <w:rsid w:val="005831FA"/>
    <w:rsid w:val="005837BE"/>
    <w:rsid w:val="005838F6"/>
    <w:rsid w:val="00583B8A"/>
    <w:rsid w:val="00583F66"/>
    <w:rsid w:val="005846C5"/>
    <w:rsid w:val="005848BA"/>
    <w:rsid w:val="00585099"/>
    <w:rsid w:val="0058536E"/>
    <w:rsid w:val="005856FC"/>
    <w:rsid w:val="005857CF"/>
    <w:rsid w:val="00586236"/>
    <w:rsid w:val="005865AE"/>
    <w:rsid w:val="00586976"/>
    <w:rsid w:val="00586ECD"/>
    <w:rsid w:val="00586FD5"/>
    <w:rsid w:val="005873B5"/>
    <w:rsid w:val="005876EE"/>
    <w:rsid w:val="0058773A"/>
    <w:rsid w:val="005878B5"/>
    <w:rsid w:val="005878E0"/>
    <w:rsid w:val="00587A2C"/>
    <w:rsid w:val="00587FA4"/>
    <w:rsid w:val="005905B1"/>
    <w:rsid w:val="00590C12"/>
    <w:rsid w:val="00590D48"/>
    <w:rsid w:val="00590D95"/>
    <w:rsid w:val="005910B8"/>
    <w:rsid w:val="0059143E"/>
    <w:rsid w:val="0059169C"/>
    <w:rsid w:val="0059182C"/>
    <w:rsid w:val="00591C2C"/>
    <w:rsid w:val="005922B6"/>
    <w:rsid w:val="00592F17"/>
    <w:rsid w:val="0059306D"/>
    <w:rsid w:val="00593653"/>
    <w:rsid w:val="00593B98"/>
    <w:rsid w:val="00593BCA"/>
    <w:rsid w:val="0059403F"/>
    <w:rsid w:val="00594269"/>
    <w:rsid w:val="00594297"/>
    <w:rsid w:val="00594680"/>
    <w:rsid w:val="00594DD9"/>
    <w:rsid w:val="00594FBB"/>
    <w:rsid w:val="00595547"/>
    <w:rsid w:val="0059562F"/>
    <w:rsid w:val="005966B9"/>
    <w:rsid w:val="005968EE"/>
    <w:rsid w:val="00596C98"/>
    <w:rsid w:val="00596D97"/>
    <w:rsid w:val="00597340"/>
    <w:rsid w:val="0059758A"/>
    <w:rsid w:val="005979BB"/>
    <w:rsid w:val="00597B19"/>
    <w:rsid w:val="00597F60"/>
    <w:rsid w:val="005A0949"/>
    <w:rsid w:val="005A1D08"/>
    <w:rsid w:val="005A1FC3"/>
    <w:rsid w:val="005A23A8"/>
    <w:rsid w:val="005A23E4"/>
    <w:rsid w:val="005A2D83"/>
    <w:rsid w:val="005A3A18"/>
    <w:rsid w:val="005A4930"/>
    <w:rsid w:val="005A50B9"/>
    <w:rsid w:val="005A5456"/>
    <w:rsid w:val="005A54BD"/>
    <w:rsid w:val="005A5F8A"/>
    <w:rsid w:val="005A6685"/>
    <w:rsid w:val="005A67E8"/>
    <w:rsid w:val="005A6AC2"/>
    <w:rsid w:val="005A6C9A"/>
    <w:rsid w:val="005A7206"/>
    <w:rsid w:val="005A73A6"/>
    <w:rsid w:val="005A7959"/>
    <w:rsid w:val="005A798F"/>
    <w:rsid w:val="005B084C"/>
    <w:rsid w:val="005B098F"/>
    <w:rsid w:val="005B09E9"/>
    <w:rsid w:val="005B1652"/>
    <w:rsid w:val="005B1DB0"/>
    <w:rsid w:val="005B3A20"/>
    <w:rsid w:val="005B3DD4"/>
    <w:rsid w:val="005B4345"/>
    <w:rsid w:val="005B4413"/>
    <w:rsid w:val="005B47C8"/>
    <w:rsid w:val="005B50B1"/>
    <w:rsid w:val="005B5BFF"/>
    <w:rsid w:val="005B5EA6"/>
    <w:rsid w:val="005B630E"/>
    <w:rsid w:val="005B6360"/>
    <w:rsid w:val="005B6577"/>
    <w:rsid w:val="005B69B5"/>
    <w:rsid w:val="005B6C04"/>
    <w:rsid w:val="005B707C"/>
    <w:rsid w:val="005B7339"/>
    <w:rsid w:val="005B7A8B"/>
    <w:rsid w:val="005B7D21"/>
    <w:rsid w:val="005B7D7E"/>
    <w:rsid w:val="005C0146"/>
    <w:rsid w:val="005C015F"/>
    <w:rsid w:val="005C03A4"/>
    <w:rsid w:val="005C0567"/>
    <w:rsid w:val="005C0CB0"/>
    <w:rsid w:val="005C11B5"/>
    <w:rsid w:val="005C12E3"/>
    <w:rsid w:val="005C13E7"/>
    <w:rsid w:val="005C1E2D"/>
    <w:rsid w:val="005C205B"/>
    <w:rsid w:val="005C22CA"/>
    <w:rsid w:val="005C28B2"/>
    <w:rsid w:val="005C308C"/>
    <w:rsid w:val="005C34B8"/>
    <w:rsid w:val="005C3A47"/>
    <w:rsid w:val="005C3AFB"/>
    <w:rsid w:val="005C529B"/>
    <w:rsid w:val="005C5617"/>
    <w:rsid w:val="005C5AF4"/>
    <w:rsid w:val="005C61BF"/>
    <w:rsid w:val="005C6698"/>
    <w:rsid w:val="005C6783"/>
    <w:rsid w:val="005C6AF9"/>
    <w:rsid w:val="005C6B8B"/>
    <w:rsid w:val="005C7743"/>
    <w:rsid w:val="005D0130"/>
    <w:rsid w:val="005D015F"/>
    <w:rsid w:val="005D0977"/>
    <w:rsid w:val="005D15CA"/>
    <w:rsid w:val="005D15E7"/>
    <w:rsid w:val="005D1E3A"/>
    <w:rsid w:val="005D1F56"/>
    <w:rsid w:val="005D28AA"/>
    <w:rsid w:val="005D2A4F"/>
    <w:rsid w:val="005D2D9B"/>
    <w:rsid w:val="005D3014"/>
    <w:rsid w:val="005D351A"/>
    <w:rsid w:val="005D3658"/>
    <w:rsid w:val="005D3EBE"/>
    <w:rsid w:val="005D4483"/>
    <w:rsid w:val="005D4641"/>
    <w:rsid w:val="005D46F3"/>
    <w:rsid w:val="005D4844"/>
    <w:rsid w:val="005D48A6"/>
    <w:rsid w:val="005D4BE9"/>
    <w:rsid w:val="005D62A5"/>
    <w:rsid w:val="005D674A"/>
    <w:rsid w:val="005D6B90"/>
    <w:rsid w:val="005D7253"/>
    <w:rsid w:val="005D7817"/>
    <w:rsid w:val="005D7A28"/>
    <w:rsid w:val="005D7FB0"/>
    <w:rsid w:val="005E0171"/>
    <w:rsid w:val="005E03D5"/>
    <w:rsid w:val="005E086D"/>
    <w:rsid w:val="005E0A3F"/>
    <w:rsid w:val="005E0C4F"/>
    <w:rsid w:val="005E1CFC"/>
    <w:rsid w:val="005E2034"/>
    <w:rsid w:val="005E2170"/>
    <w:rsid w:val="005E2277"/>
    <w:rsid w:val="005E27EE"/>
    <w:rsid w:val="005E35DE"/>
    <w:rsid w:val="005E3716"/>
    <w:rsid w:val="005E4679"/>
    <w:rsid w:val="005E4AEA"/>
    <w:rsid w:val="005E4CF9"/>
    <w:rsid w:val="005E4EE7"/>
    <w:rsid w:val="005E52F0"/>
    <w:rsid w:val="005E5521"/>
    <w:rsid w:val="005E5861"/>
    <w:rsid w:val="005E5A38"/>
    <w:rsid w:val="005E5AAD"/>
    <w:rsid w:val="005E6C8F"/>
    <w:rsid w:val="005E6F4E"/>
    <w:rsid w:val="005E739B"/>
    <w:rsid w:val="005E7C89"/>
    <w:rsid w:val="005F119D"/>
    <w:rsid w:val="005F168A"/>
    <w:rsid w:val="005F18B7"/>
    <w:rsid w:val="005F2272"/>
    <w:rsid w:val="005F2913"/>
    <w:rsid w:val="005F2941"/>
    <w:rsid w:val="005F2C92"/>
    <w:rsid w:val="005F3697"/>
    <w:rsid w:val="005F39B8"/>
    <w:rsid w:val="005F3D8C"/>
    <w:rsid w:val="005F3F39"/>
    <w:rsid w:val="005F4363"/>
    <w:rsid w:val="005F4489"/>
    <w:rsid w:val="005F4B95"/>
    <w:rsid w:val="005F4DFD"/>
    <w:rsid w:val="005F50BC"/>
    <w:rsid w:val="005F54AE"/>
    <w:rsid w:val="005F5DC5"/>
    <w:rsid w:val="005F6068"/>
    <w:rsid w:val="005F626D"/>
    <w:rsid w:val="005F6291"/>
    <w:rsid w:val="005F6434"/>
    <w:rsid w:val="005F6CC8"/>
    <w:rsid w:val="005F789A"/>
    <w:rsid w:val="005F7D35"/>
    <w:rsid w:val="005F7DCA"/>
    <w:rsid w:val="0060000C"/>
    <w:rsid w:val="0060119B"/>
    <w:rsid w:val="006011A7"/>
    <w:rsid w:val="006011B8"/>
    <w:rsid w:val="00601610"/>
    <w:rsid w:val="006016E5"/>
    <w:rsid w:val="00601D9B"/>
    <w:rsid w:val="0060207B"/>
    <w:rsid w:val="006021F2"/>
    <w:rsid w:val="00602B4F"/>
    <w:rsid w:val="00602D74"/>
    <w:rsid w:val="00602E6A"/>
    <w:rsid w:val="00602F63"/>
    <w:rsid w:val="0060302D"/>
    <w:rsid w:val="00603488"/>
    <w:rsid w:val="006045DA"/>
    <w:rsid w:val="00604BFE"/>
    <w:rsid w:val="00604C26"/>
    <w:rsid w:val="00604E84"/>
    <w:rsid w:val="00605700"/>
    <w:rsid w:val="00605A49"/>
    <w:rsid w:val="0060660B"/>
    <w:rsid w:val="006076F2"/>
    <w:rsid w:val="00607B73"/>
    <w:rsid w:val="00607F41"/>
    <w:rsid w:val="006101B7"/>
    <w:rsid w:val="00610961"/>
    <w:rsid w:val="00610EE5"/>
    <w:rsid w:val="0061148A"/>
    <w:rsid w:val="00611530"/>
    <w:rsid w:val="00611CE1"/>
    <w:rsid w:val="006131C7"/>
    <w:rsid w:val="00613BC8"/>
    <w:rsid w:val="0061465C"/>
    <w:rsid w:val="00615058"/>
    <w:rsid w:val="0061512B"/>
    <w:rsid w:val="00615439"/>
    <w:rsid w:val="006155F1"/>
    <w:rsid w:val="00616101"/>
    <w:rsid w:val="0061633D"/>
    <w:rsid w:val="0061660B"/>
    <w:rsid w:val="00616638"/>
    <w:rsid w:val="00616D60"/>
    <w:rsid w:val="00616FB5"/>
    <w:rsid w:val="0061796E"/>
    <w:rsid w:val="00617A65"/>
    <w:rsid w:val="00617B4B"/>
    <w:rsid w:val="0062052A"/>
    <w:rsid w:val="00620808"/>
    <w:rsid w:val="00620C53"/>
    <w:rsid w:val="0062122C"/>
    <w:rsid w:val="0062202A"/>
    <w:rsid w:val="0062208A"/>
    <w:rsid w:val="0062299F"/>
    <w:rsid w:val="00622B25"/>
    <w:rsid w:val="00622B39"/>
    <w:rsid w:val="00622D43"/>
    <w:rsid w:val="00622FC0"/>
    <w:rsid w:val="00623872"/>
    <w:rsid w:val="00623942"/>
    <w:rsid w:val="00623CD2"/>
    <w:rsid w:val="006243D5"/>
    <w:rsid w:val="006244A5"/>
    <w:rsid w:val="006248D9"/>
    <w:rsid w:val="006251C8"/>
    <w:rsid w:val="006255F2"/>
    <w:rsid w:val="00625AA9"/>
    <w:rsid w:val="00625DEC"/>
    <w:rsid w:val="006268D2"/>
    <w:rsid w:val="00626A95"/>
    <w:rsid w:val="00626FDE"/>
    <w:rsid w:val="00627B35"/>
    <w:rsid w:val="00630073"/>
    <w:rsid w:val="00630AD1"/>
    <w:rsid w:val="00630C7E"/>
    <w:rsid w:val="00630DD1"/>
    <w:rsid w:val="006313F8"/>
    <w:rsid w:val="00631E49"/>
    <w:rsid w:val="00631E57"/>
    <w:rsid w:val="00631EED"/>
    <w:rsid w:val="00632BE9"/>
    <w:rsid w:val="00632EF2"/>
    <w:rsid w:val="00632F9B"/>
    <w:rsid w:val="00633CFB"/>
    <w:rsid w:val="00634614"/>
    <w:rsid w:val="00634EB3"/>
    <w:rsid w:val="0063509F"/>
    <w:rsid w:val="006351D6"/>
    <w:rsid w:val="00635247"/>
    <w:rsid w:val="0063525C"/>
    <w:rsid w:val="00636594"/>
    <w:rsid w:val="00636BA7"/>
    <w:rsid w:val="00636C92"/>
    <w:rsid w:val="00637333"/>
    <w:rsid w:val="00637B40"/>
    <w:rsid w:val="006404B0"/>
    <w:rsid w:val="00641497"/>
    <w:rsid w:val="00641730"/>
    <w:rsid w:val="00641BD7"/>
    <w:rsid w:val="00642028"/>
    <w:rsid w:val="006430F6"/>
    <w:rsid w:val="006432AB"/>
    <w:rsid w:val="00643599"/>
    <w:rsid w:val="0064370A"/>
    <w:rsid w:val="0064375C"/>
    <w:rsid w:val="006438AA"/>
    <w:rsid w:val="00643D46"/>
    <w:rsid w:val="0064438E"/>
    <w:rsid w:val="0064472A"/>
    <w:rsid w:val="00644A73"/>
    <w:rsid w:val="00644F01"/>
    <w:rsid w:val="00645AEE"/>
    <w:rsid w:val="0064628C"/>
    <w:rsid w:val="00646916"/>
    <w:rsid w:val="0064772A"/>
    <w:rsid w:val="006503A6"/>
    <w:rsid w:val="006506F9"/>
    <w:rsid w:val="00650D66"/>
    <w:rsid w:val="00651140"/>
    <w:rsid w:val="00651205"/>
    <w:rsid w:val="006514EA"/>
    <w:rsid w:val="00651788"/>
    <w:rsid w:val="00651B64"/>
    <w:rsid w:val="00651C3E"/>
    <w:rsid w:val="00652C85"/>
    <w:rsid w:val="00652C8D"/>
    <w:rsid w:val="00652E10"/>
    <w:rsid w:val="00653398"/>
    <w:rsid w:val="006537E9"/>
    <w:rsid w:val="00653AC2"/>
    <w:rsid w:val="00653D89"/>
    <w:rsid w:val="006540AF"/>
    <w:rsid w:val="0065435F"/>
    <w:rsid w:val="006548BB"/>
    <w:rsid w:val="006548EC"/>
    <w:rsid w:val="00654A21"/>
    <w:rsid w:val="00655689"/>
    <w:rsid w:val="00655CEE"/>
    <w:rsid w:val="00655D20"/>
    <w:rsid w:val="006561C1"/>
    <w:rsid w:val="00656C40"/>
    <w:rsid w:val="00656CB4"/>
    <w:rsid w:val="00656D0E"/>
    <w:rsid w:val="00656F28"/>
    <w:rsid w:val="00657D1C"/>
    <w:rsid w:val="00657E0F"/>
    <w:rsid w:val="00657E44"/>
    <w:rsid w:val="00660766"/>
    <w:rsid w:val="006609FB"/>
    <w:rsid w:val="00660C4B"/>
    <w:rsid w:val="00660C5D"/>
    <w:rsid w:val="00661665"/>
    <w:rsid w:val="00661B2E"/>
    <w:rsid w:val="00662396"/>
    <w:rsid w:val="00662400"/>
    <w:rsid w:val="00662CFA"/>
    <w:rsid w:val="00662DB2"/>
    <w:rsid w:val="00663492"/>
    <w:rsid w:val="00663A6F"/>
    <w:rsid w:val="00664509"/>
    <w:rsid w:val="00664511"/>
    <w:rsid w:val="00664FB7"/>
    <w:rsid w:val="00667753"/>
    <w:rsid w:val="006679F2"/>
    <w:rsid w:val="00667C32"/>
    <w:rsid w:val="00670147"/>
    <w:rsid w:val="0067021F"/>
    <w:rsid w:val="00670270"/>
    <w:rsid w:val="00670B17"/>
    <w:rsid w:val="00670E1B"/>
    <w:rsid w:val="0067120A"/>
    <w:rsid w:val="006717E4"/>
    <w:rsid w:val="006724BA"/>
    <w:rsid w:val="0067259A"/>
    <w:rsid w:val="00673654"/>
    <w:rsid w:val="00674373"/>
    <w:rsid w:val="00674B56"/>
    <w:rsid w:val="00675761"/>
    <w:rsid w:val="006763EE"/>
    <w:rsid w:val="00677461"/>
    <w:rsid w:val="00677CD4"/>
    <w:rsid w:val="00677EA5"/>
    <w:rsid w:val="00681265"/>
    <w:rsid w:val="0068145B"/>
    <w:rsid w:val="00681935"/>
    <w:rsid w:val="00681BFE"/>
    <w:rsid w:val="00682B57"/>
    <w:rsid w:val="00682ED7"/>
    <w:rsid w:val="006832B4"/>
    <w:rsid w:val="006832DA"/>
    <w:rsid w:val="00683C5E"/>
    <w:rsid w:val="00683F42"/>
    <w:rsid w:val="0068438B"/>
    <w:rsid w:val="00684D16"/>
    <w:rsid w:val="006851D6"/>
    <w:rsid w:val="00685DCC"/>
    <w:rsid w:val="0068616F"/>
    <w:rsid w:val="00686EFF"/>
    <w:rsid w:val="00686F28"/>
    <w:rsid w:val="006874C7"/>
    <w:rsid w:val="00687A67"/>
    <w:rsid w:val="00690ED7"/>
    <w:rsid w:val="00691161"/>
    <w:rsid w:val="00691515"/>
    <w:rsid w:val="0069235D"/>
    <w:rsid w:val="0069253A"/>
    <w:rsid w:val="00693089"/>
    <w:rsid w:val="006932FD"/>
    <w:rsid w:val="00693A58"/>
    <w:rsid w:val="006945B1"/>
    <w:rsid w:val="0069483F"/>
    <w:rsid w:val="00694941"/>
    <w:rsid w:val="006953C4"/>
    <w:rsid w:val="006953CD"/>
    <w:rsid w:val="00695692"/>
    <w:rsid w:val="0069582C"/>
    <w:rsid w:val="00695B42"/>
    <w:rsid w:val="00695D0A"/>
    <w:rsid w:val="00695D55"/>
    <w:rsid w:val="00695E42"/>
    <w:rsid w:val="006961FE"/>
    <w:rsid w:val="006969B8"/>
    <w:rsid w:val="00696D69"/>
    <w:rsid w:val="006972E0"/>
    <w:rsid w:val="00697751"/>
    <w:rsid w:val="00697A40"/>
    <w:rsid w:val="00697BD8"/>
    <w:rsid w:val="00697C73"/>
    <w:rsid w:val="00697DF4"/>
    <w:rsid w:val="006A0C04"/>
    <w:rsid w:val="006A1A07"/>
    <w:rsid w:val="006A1A21"/>
    <w:rsid w:val="006A1B97"/>
    <w:rsid w:val="006A31D1"/>
    <w:rsid w:val="006A4308"/>
    <w:rsid w:val="006A46FE"/>
    <w:rsid w:val="006A474A"/>
    <w:rsid w:val="006A4B29"/>
    <w:rsid w:val="006A4DFD"/>
    <w:rsid w:val="006A5770"/>
    <w:rsid w:val="006A58F6"/>
    <w:rsid w:val="006A62E9"/>
    <w:rsid w:val="006A68C2"/>
    <w:rsid w:val="006A6B05"/>
    <w:rsid w:val="006A6C51"/>
    <w:rsid w:val="006A6D21"/>
    <w:rsid w:val="006A753B"/>
    <w:rsid w:val="006A77C1"/>
    <w:rsid w:val="006A7C8C"/>
    <w:rsid w:val="006B059B"/>
    <w:rsid w:val="006B08BA"/>
    <w:rsid w:val="006B0934"/>
    <w:rsid w:val="006B11DB"/>
    <w:rsid w:val="006B162E"/>
    <w:rsid w:val="006B16FC"/>
    <w:rsid w:val="006B197B"/>
    <w:rsid w:val="006B1FD0"/>
    <w:rsid w:val="006B2615"/>
    <w:rsid w:val="006B2778"/>
    <w:rsid w:val="006B2A00"/>
    <w:rsid w:val="006B2CC7"/>
    <w:rsid w:val="006B2F85"/>
    <w:rsid w:val="006B2FFD"/>
    <w:rsid w:val="006B3282"/>
    <w:rsid w:val="006B337D"/>
    <w:rsid w:val="006B3536"/>
    <w:rsid w:val="006B3FBE"/>
    <w:rsid w:val="006B4840"/>
    <w:rsid w:val="006B4BD2"/>
    <w:rsid w:val="006B4C07"/>
    <w:rsid w:val="006B4F23"/>
    <w:rsid w:val="006B5049"/>
    <w:rsid w:val="006B5467"/>
    <w:rsid w:val="006B54A5"/>
    <w:rsid w:val="006B5EA5"/>
    <w:rsid w:val="006B610F"/>
    <w:rsid w:val="006B62D2"/>
    <w:rsid w:val="006B7C60"/>
    <w:rsid w:val="006B7E2C"/>
    <w:rsid w:val="006C0CC0"/>
    <w:rsid w:val="006C1E74"/>
    <w:rsid w:val="006C1F7A"/>
    <w:rsid w:val="006C2097"/>
    <w:rsid w:val="006C3AD3"/>
    <w:rsid w:val="006C3DE6"/>
    <w:rsid w:val="006C402C"/>
    <w:rsid w:val="006C451B"/>
    <w:rsid w:val="006C4777"/>
    <w:rsid w:val="006C481F"/>
    <w:rsid w:val="006C485D"/>
    <w:rsid w:val="006C49FD"/>
    <w:rsid w:val="006C4BAC"/>
    <w:rsid w:val="006C53CC"/>
    <w:rsid w:val="006C5490"/>
    <w:rsid w:val="006C54A7"/>
    <w:rsid w:val="006C57B9"/>
    <w:rsid w:val="006C5D20"/>
    <w:rsid w:val="006C5EF5"/>
    <w:rsid w:val="006C602A"/>
    <w:rsid w:val="006C648D"/>
    <w:rsid w:val="006C68FD"/>
    <w:rsid w:val="006C6B06"/>
    <w:rsid w:val="006C6EBA"/>
    <w:rsid w:val="006C7212"/>
    <w:rsid w:val="006C7453"/>
    <w:rsid w:val="006D0356"/>
    <w:rsid w:val="006D0AB2"/>
    <w:rsid w:val="006D0C49"/>
    <w:rsid w:val="006D0EB6"/>
    <w:rsid w:val="006D0F51"/>
    <w:rsid w:val="006D1143"/>
    <w:rsid w:val="006D1476"/>
    <w:rsid w:val="006D1F00"/>
    <w:rsid w:val="006D1F1F"/>
    <w:rsid w:val="006D206F"/>
    <w:rsid w:val="006D2396"/>
    <w:rsid w:val="006D2717"/>
    <w:rsid w:val="006D2719"/>
    <w:rsid w:val="006D2AA6"/>
    <w:rsid w:val="006D2DBB"/>
    <w:rsid w:val="006D36E3"/>
    <w:rsid w:val="006D3F02"/>
    <w:rsid w:val="006D443E"/>
    <w:rsid w:val="006D470E"/>
    <w:rsid w:val="006D4F9F"/>
    <w:rsid w:val="006D5360"/>
    <w:rsid w:val="006D5F48"/>
    <w:rsid w:val="006D629B"/>
    <w:rsid w:val="006D6D9E"/>
    <w:rsid w:val="006D70E3"/>
    <w:rsid w:val="006E0235"/>
    <w:rsid w:val="006E0A3B"/>
    <w:rsid w:val="006E0E34"/>
    <w:rsid w:val="006E108B"/>
    <w:rsid w:val="006E1418"/>
    <w:rsid w:val="006E24EF"/>
    <w:rsid w:val="006E265B"/>
    <w:rsid w:val="006E2CFA"/>
    <w:rsid w:val="006E2E91"/>
    <w:rsid w:val="006E3054"/>
    <w:rsid w:val="006E3982"/>
    <w:rsid w:val="006E3F52"/>
    <w:rsid w:val="006E424F"/>
    <w:rsid w:val="006E4907"/>
    <w:rsid w:val="006E52E1"/>
    <w:rsid w:val="006E5670"/>
    <w:rsid w:val="006E5876"/>
    <w:rsid w:val="006E62C1"/>
    <w:rsid w:val="006E648C"/>
    <w:rsid w:val="006E69DE"/>
    <w:rsid w:val="006E703C"/>
    <w:rsid w:val="006E7D32"/>
    <w:rsid w:val="006E7D52"/>
    <w:rsid w:val="006F096B"/>
    <w:rsid w:val="006F0B2C"/>
    <w:rsid w:val="006F0B68"/>
    <w:rsid w:val="006F0BAC"/>
    <w:rsid w:val="006F0E97"/>
    <w:rsid w:val="006F0F0B"/>
    <w:rsid w:val="006F114A"/>
    <w:rsid w:val="006F16EE"/>
    <w:rsid w:val="006F1922"/>
    <w:rsid w:val="006F1933"/>
    <w:rsid w:val="006F1C51"/>
    <w:rsid w:val="006F2225"/>
    <w:rsid w:val="006F22FA"/>
    <w:rsid w:val="006F30A1"/>
    <w:rsid w:val="006F3964"/>
    <w:rsid w:val="006F3CF2"/>
    <w:rsid w:val="006F4280"/>
    <w:rsid w:val="006F495A"/>
    <w:rsid w:val="006F49EA"/>
    <w:rsid w:val="006F60C2"/>
    <w:rsid w:val="006F6368"/>
    <w:rsid w:val="006F65A7"/>
    <w:rsid w:val="006F6DD6"/>
    <w:rsid w:val="006F76C2"/>
    <w:rsid w:val="006F7924"/>
    <w:rsid w:val="006F79D5"/>
    <w:rsid w:val="006F7F62"/>
    <w:rsid w:val="006F7FCE"/>
    <w:rsid w:val="00700436"/>
    <w:rsid w:val="00700621"/>
    <w:rsid w:val="00700809"/>
    <w:rsid w:val="00700A72"/>
    <w:rsid w:val="00700CF3"/>
    <w:rsid w:val="00700D77"/>
    <w:rsid w:val="00700FD3"/>
    <w:rsid w:val="007014E7"/>
    <w:rsid w:val="00701A1F"/>
    <w:rsid w:val="00702049"/>
    <w:rsid w:val="0070247B"/>
    <w:rsid w:val="00702563"/>
    <w:rsid w:val="00702876"/>
    <w:rsid w:val="00702AA8"/>
    <w:rsid w:val="00702B95"/>
    <w:rsid w:val="00703048"/>
    <w:rsid w:val="007030B2"/>
    <w:rsid w:val="00703F24"/>
    <w:rsid w:val="007053A8"/>
    <w:rsid w:val="00705979"/>
    <w:rsid w:val="00705B09"/>
    <w:rsid w:val="00705C90"/>
    <w:rsid w:val="00705D8E"/>
    <w:rsid w:val="0070600C"/>
    <w:rsid w:val="00706212"/>
    <w:rsid w:val="00706342"/>
    <w:rsid w:val="0070655F"/>
    <w:rsid w:val="00706710"/>
    <w:rsid w:val="00706CA2"/>
    <w:rsid w:val="00706D53"/>
    <w:rsid w:val="007070A4"/>
    <w:rsid w:val="00707964"/>
    <w:rsid w:val="00707FA5"/>
    <w:rsid w:val="00707FB8"/>
    <w:rsid w:val="00710268"/>
    <w:rsid w:val="00710649"/>
    <w:rsid w:val="0071066D"/>
    <w:rsid w:val="00710A54"/>
    <w:rsid w:val="0071116A"/>
    <w:rsid w:val="00711BC6"/>
    <w:rsid w:val="00711D69"/>
    <w:rsid w:val="00712CFD"/>
    <w:rsid w:val="00712D72"/>
    <w:rsid w:val="007131E0"/>
    <w:rsid w:val="007132C5"/>
    <w:rsid w:val="007133C3"/>
    <w:rsid w:val="00713578"/>
    <w:rsid w:val="007138EF"/>
    <w:rsid w:val="00714537"/>
    <w:rsid w:val="007145B2"/>
    <w:rsid w:val="007146E6"/>
    <w:rsid w:val="00714752"/>
    <w:rsid w:val="00714C29"/>
    <w:rsid w:val="00714D96"/>
    <w:rsid w:val="007152DD"/>
    <w:rsid w:val="00715B0A"/>
    <w:rsid w:val="007177B4"/>
    <w:rsid w:val="007179A4"/>
    <w:rsid w:val="00717BAB"/>
    <w:rsid w:val="00717BF2"/>
    <w:rsid w:val="00717F3E"/>
    <w:rsid w:val="007217E0"/>
    <w:rsid w:val="00721B40"/>
    <w:rsid w:val="00721DC6"/>
    <w:rsid w:val="00721E06"/>
    <w:rsid w:val="007220DD"/>
    <w:rsid w:val="00722C32"/>
    <w:rsid w:val="00722CAC"/>
    <w:rsid w:val="00723439"/>
    <w:rsid w:val="00723C7F"/>
    <w:rsid w:val="007244AC"/>
    <w:rsid w:val="0072474E"/>
    <w:rsid w:val="00724FEA"/>
    <w:rsid w:val="007254EE"/>
    <w:rsid w:val="007255C5"/>
    <w:rsid w:val="00725D67"/>
    <w:rsid w:val="007263B9"/>
    <w:rsid w:val="00727151"/>
    <w:rsid w:val="00727547"/>
    <w:rsid w:val="00727BF7"/>
    <w:rsid w:val="00727C8D"/>
    <w:rsid w:val="00727EC0"/>
    <w:rsid w:val="00730104"/>
    <w:rsid w:val="00730729"/>
    <w:rsid w:val="00730A70"/>
    <w:rsid w:val="00730BE0"/>
    <w:rsid w:val="00731123"/>
    <w:rsid w:val="007328CF"/>
    <w:rsid w:val="00732E52"/>
    <w:rsid w:val="00733342"/>
    <w:rsid w:val="00733A3B"/>
    <w:rsid w:val="007340C7"/>
    <w:rsid w:val="0073473F"/>
    <w:rsid w:val="00734E26"/>
    <w:rsid w:val="00734EAF"/>
    <w:rsid w:val="00735146"/>
    <w:rsid w:val="0073528D"/>
    <w:rsid w:val="00735561"/>
    <w:rsid w:val="00735960"/>
    <w:rsid w:val="00735C37"/>
    <w:rsid w:val="007360FB"/>
    <w:rsid w:val="00736157"/>
    <w:rsid w:val="007363D8"/>
    <w:rsid w:val="0073647F"/>
    <w:rsid w:val="00736E13"/>
    <w:rsid w:val="0073708D"/>
    <w:rsid w:val="007372EC"/>
    <w:rsid w:val="00737565"/>
    <w:rsid w:val="007375E7"/>
    <w:rsid w:val="00737798"/>
    <w:rsid w:val="00737F77"/>
    <w:rsid w:val="007408BD"/>
    <w:rsid w:val="00740C81"/>
    <w:rsid w:val="00741AB3"/>
    <w:rsid w:val="0074221A"/>
    <w:rsid w:val="00742447"/>
    <w:rsid w:val="00742822"/>
    <w:rsid w:val="00742ABB"/>
    <w:rsid w:val="00742FCC"/>
    <w:rsid w:val="00743478"/>
    <w:rsid w:val="0074384C"/>
    <w:rsid w:val="00743B4C"/>
    <w:rsid w:val="00743BC5"/>
    <w:rsid w:val="00743E85"/>
    <w:rsid w:val="007442DB"/>
    <w:rsid w:val="0074438E"/>
    <w:rsid w:val="007445E8"/>
    <w:rsid w:val="00745013"/>
    <w:rsid w:val="00745110"/>
    <w:rsid w:val="00745AF1"/>
    <w:rsid w:val="00746166"/>
    <w:rsid w:val="00746287"/>
    <w:rsid w:val="00746F8C"/>
    <w:rsid w:val="00747106"/>
    <w:rsid w:val="00747996"/>
    <w:rsid w:val="00747EE2"/>
    <w:rsid w:val="0075098E"/>
    <w:rsid w:val="00750E04"/>
    <w:rsid w:val="00750E3F"/>
    <w:rsid w:val="007512FD"/>
    <w:rsid w:val="00751965"/>
    <w:rsid w:val="00751C0B"/>
    <w:rsid w:val="00751C1B"/>
    <w:rsid w:val="007523F5"/>
    <w:rsid w:val="00752941"/>
    <w:rsid w:val="00752D0A"/>
    <w:rsid w:val="007533C5"/>
    <w:rsid w:val="00753F89"/>
    <w:rsid w:val="00755A64"/>
    <w:rsid w:val="00755F85"/>
    <w:rsid w:val="007562F8"/>
    <w:rsid w:val="0075682C"/>
    <w:rsid w:val="007568E9"/>
    <w:rsid w:val="00756A88"/>
    <w:rsid w:val="00756BED"/>
    <w:rsid w:val="00756DEC"/>
    <w:rsid w:val="00756FAB"/>
    <w:rsid w:val="00757436"/>
    <w:rsid w:val="00757450"/>
    <w:rsid w:val="007574AF"/>
    <w:rsid w:val="00757856"/>
    <w:rsid w:val="00757884"/>
    <w:rsid w:val="0076021A"/>
    <w:rsid w:val="007607C7"/>
    <w:rsid w:val="00760E7D"/>
    <w:rsid w:val="00761258"/>
    <w:rsid w:val="0076155F"/>
    <w:rsid w:val="007617CC"/>
    <w:rsid w:val="0076206E"/>
    <w:rsid w:val="0076234E"/>
    <w:rsid w:val="00762715"/>
    <w:rsid w:val="00762A71"/>
    <w:rsid w:val="00762B0D"/>
    <w:rsid w:val="00762CE2"/>
    <w:rsid w:val="00762DAF"/>
    <w:rsid w:val="00763426"/>
    <w:rsid w:val="007637F4"/>
    <w:rsid w:val="00763DA5"/>
    <w:rsid w:val="00763E89"/>
    <w:rsid w:val="00763EF1"/>
    <w:rsid w:val="007642CF"/>
    <w:rsid w:val="00764D7B"/>
    <w:rsid w:val="00765089"/>
    <w:rsid w:val="00765227"/>
    <w:rsid w:val="0076539C"/>
    <w:rsid w:val="00765873"/>
    <w:rsid w:val="00765EFE"/>
    <w:rsid w:val="00766AAC"/>
    <w:rsid w:val="0076715D"/>
    <w:rsid w:val="00767251"/>
    <w:rsid w:val="007672B8"/>
    <w:rsid w:val="007673F0"/>
    <w:rsid w:val="0076740D"/>
    <w:rsid w:val="00767490"/>
    <w:rsid w:val="007676F5"/>
    <w:rsid w:val="007677F3"/>
    <w:rsid w:val="00767933"/>
    <w:rsid w:val="00767991"/>
    <w:rsid w:val="00767C42"/>
    <w:rsid w:val="007702A8"/>
    <w:rsid w:val="0077054F"/>
    <w:rsid w:val="00770A49"/>
    <w:rsid w:val="00770C4A"/>
    <w:rsid w:val="00770FE6"/>
    <w:rsid w:val="007718C6"/>
    <w:rsid w:val="00771FDF"/>
    <w:rsid w:val="00772277"/>
    <w:rsid w:val="0077233C"/>
    <w:rsid w:val="0077242F"/>
    <w:rsid w:val="0077248A"/>
    <w:rsid w:val="0077281D"/>
    <w:rsid w:val="00773A2A"/>
    <w:rsid w:val="00773B4A"/>
    <w:rsid w:val="0077412C"/>
    <w:rsid w:val="00774462"/>
    <w:rsid w:val="0077502A"/>
    <w:rsid w:val="007759AE"/>
    <w:rsid w:val="00776436"/>
    <w:rsid w:val="007766FB"/>
    <w:rsid w:val="00776B1A"/>
    <w:rsid w:val="00780A0C"/>
    <w:rsid w:val="00780DE2"/>
    <w:rsid w:val="00781853"/>
    <w:rsid w:val="00781A21"/>
    <w:rsid w:val="00781BB1"/>
    <w:rsid w:val="00782029"/>
    <w:rsid w:val="007822C6"/>
    <w:rsid w:val="00782698"/>
    <w:rsid w:val="0078270D"/>
    <w:rsid w:val="00783244"/>
    <w:rsid w:val="007833A7"/>
    <w:rsid w:val="007836E4"/>
    <w:rsid w:val="007840CE"/>
    <w:rsid w:val="00784618"/>
    <w:rsid w:val="00784B7A"/>
    <w:rsid w:val="00784C83"/>
    <w:rsid w:val="007860EB"/>
    <w:rsid w:val="00786694"/>
    <w:rsid w:val="00786B84"/>
    <w:rsid w:val="00786BE3"/>
    <w:rsid w:val="007871D4"/>
    <w:rsid w:val="007877D6"/>
    <w:rsid w:val="00787CF8"/>
    <w:rsid w:val="00787F4F"/>
    <w:rsid w:val="00790079"/>
    <w:rsid w:val="007902A8"/>
    <w:rsid w:val="00790354"/>
    <w:rsid w:val="00790850"/>
    <w:rsid w:val="0079088B"/>
    <w:rsid w:val="00790F5A"/>
    <w:rsid w:val="007911ED"/>
    <w:rsid w:val="00791315"/>
    <w:rsid w:val="0079184D"/>
    <w:rsid w:val="00791F5C"/>
    <w:rsid w:val="0079219B"/>
    <w:rsid w:val="0079259D"/>
    <w:rsid w:val="0079377D"/>
    <w:rsid w:val="007938F8"/>
    <w:rsid w:val="00793F50"/>
    <w:rsid w:val="007942DC"/>
    <w:rsid w:val="00795213"/>
    <w:rsid w:val="0079540E"/>
    <w:rsid w:val="0079583E"/>
    <w:rsid w:val="00795BF0"/>
    <w:rsid w:val="00795E24"/>
    <w:rsid w:val="00796BC7"/>
    <w:rsid w:val="00796C0F"/>
    <w:rsid w:val="00796F56"/>
    <w:rsid w:val="00797067"/>
    <w:rsid w:val="007971CA"/>
    <w:rsid w:val="00797896"/>
    <w:rsid w:val="00797C96"/>
    <w:rsid w:val="00797CB6"/>
    <w:rsid w:val="00797E35"/>
    <w:rsid w:val="00797EDB"/>
    <w:rsid w:val="007A043A"/>
    <w:rsid w:val="007A0D36"/>
    <w:rsid w:val="007A124E"/>
    <w:rsid w:val="007A1463"/>
    <w:rsid w:val="007A162E"/>
    <w:rsid w:val="007A1640"/>
    <w:rsid w:val="007A184D"/>
    <w:rsid w:val="007A1BD7"/>
    <w:rsid w:val="007A217C"/>
    <w:rsid w:val="007A2282"/>
    <w:rsid w:val="007A281F"/>
    <w:rsid w:val="007A2A5C"/>
    <w:rsid w:val="007A3170"/>
    <w:rsid w:val="007A3B2D"/>
    <w:rsid w:val="007A3FBF"/>
    <w:rsid w:val="007A40FB"/>
    <w:rsid w:val="007A4379"/>
    <w:rsid w:val="007A46F4"/>
    <w:rsid w:val="007A57F3"/>
    <w:rsid w:val="007A5AD0"/>
    <w:rsid w:val="007A5B4F"/>
    <w:rsid w:val="007A5FB2"/>
    <w:rsid w:val="007A60E5"/>
    <w:rsid w:val="007A63B6"/>
    <w:rsid w:val="007A6835"/>
    <w:rsid w:val="007A6C39"/>
    <w:rsid w:val="007A6C83"/>
    <w:rsid w:val="007A74CE"/>
    <w:rsid w:val="007A751E"/>
    <w:rsid w:val="007A7746"/>
    <w:rsid w:val="007A7E42"/>
    <w:rsid w:val="007B0322"/>
    <w:rsid w:val="007B06FB"/>
    <w:rsid w:val="007B1538"/>
    <w:rsid w:val="007B2431"/>
    <w:rsid w:val="007B24F1"/>
    <w:rsid w:val="007B338F"/>
    <w:rsid w:val="007B53BF"/>
    <w:rsid w:val="007B5474"/>
    <w:rsid w:val="007B582D"/>
    <w:rsid w:val="007B5A1D"/>
    <w:rsid w:val="007B5B9D"/>
    <w:rsid w:val="007B5BE9"/>
    <w:rsid w:val="007B5E16"/>
    <w:rsid w:val="007B5FA4"/>
    <w:rsid w:val="007B677B"/>
    <w:rsid w:val="007B6C7D"/>
    <w:rsid w:val="007B6E5D"/>
    <w:rsid w:val="007B70BD"/>
    <w:rsid w:val="007B76D2"/>
    <w:rsid w:val="007B77FF"/>
    <w:rsid w:val="007B7E85"/>
    <w:rsid w:val="007B7EF4"/>
    <w:rsid w:val="007B7F49"/>
    <w:rsid w:val="007B7F66"/>
    <w:rsid w:val="007C015D"/>
    <w:rsid w:val="007C02F6"/>
    <w:rsid w:val="007C0621"/>
    <w:rsid w:val="007C0C07"/>
    <w:rsid w:val="007C0DD6"/>
    <w:rsid w:val="007C100E"/>
    <w:rsid w:val="007C1415"/>
    <w:rsid w:val="007C23A1"/>
    <w:rsid w:val="007C3748"/>
    <w:rsid w:val="007C3955"/>
    <w:rsid w:val="007C3D65"/>
    <w:rsid w:val="007C3ECD"/>
    <w:rsid w:val="007C4126"/>
    <w:rsid w:val="007C506D"/>
    <w:rsid w:val="007C5A96"/>
    <w:rsid w:val="007C6053"/>
    <w:rsid w:val="007C671F"/>
    <w:rsid w:val="007C6985"/>
    <w:rsid w:val="007C69B3"/>
    <w:rsid w:val="007C7BD9"/>
    <w:rsid w:val="007D0386"/>
    <w:rsid w:val="007D0CF3"/>
    <w:rsid w:val="007D0FEA"/>
    <w:rsid w:val="007D10F4"/>
    <w:rsid w:val="007D14E6"/>
    <w:rsid w:val="007D1886"/>
    <w:rsid w:val="007D1BEA"/>
    <w:rsid w:val="007D21A9"/>
    <w:rsid w:val="007D3235"/>
    <w:rsid w:val="007D3333"/>
    <w:rsid w:val="007D335D"/>
    <w:rsid w:val="007D3644"/>
    <w:rsid w:val="007D371B"/>
    <w:rsid w:val="007D3E67"/>
    <w:rsid w:val="007D4B92"/>
    <w:rsid w:val="007D4C7B"/>
    <w:rsid w:val="007D5560"/>
    <w:rsid w:val="007D556E"/>
    <w:rsid w:val="007D591B"/>
    <w:rsid w:val="007D6417"/>
    <w:rsid w:val="007D6457"/>
    <w:rsid w:val="007D64B3"/>
    <w:rsid w:val="007D670D"/>
    <w:rsid w:val="007D69B4"/>
    <w:rsid w:val="007D7204"/>
    <w:rsid w:val="007D7273"/>
    <w:rsid w:val="007E0FB3"/>
    <w:rsid w:val="007E1802"/>
    <w:rsid w:val="007E1D75"/>
    <w:rsid w:val="007E2AC9"/>
    <w:rsid w:val="007E2F5B"/>
    <w:rsid w:val="007E3AB1"/>
    <w:rsid w:val="007E40ED"/>
    <w:rsid w:val="007E4312"/>
    <w:rsid w:val="007E49A2"/>
    <w:rsid w:val="007E4A18"/>
    <w:rsid w:val="007E4D17"/>
    <w:rsid w:val="007E4F65"/>
    <w:rsid w:val="007E5320"/>
    <w:rsid w:val="007E65DD"/>
    <w:rsid w:val="007E6AA1"/>
    <w:rsid w:val="007E758E"/>
    <w:rsid w:val="007E7B2C"/>
    <w:rsid w:val="007E7E2D"/>
    <w:rsid w:val="007E7F78"/>
    <w:rsid w:val="007F01F3"/>
    <w:rsid w:val="007F03E1"/>
    <w:rsid w:val="007F04C8"/>
    <w:rsid w:val="007F06B8"/>
    <w:rsid w:val="007F07DA"/>
    <w:rsid w:val="007F11AE"/>
    <w:rsid w:val="007F13B3"/>
    <w:rsid w:val="007F21EF"/>
    <w:rsid w:val="007F27AC"/>
    <w:rsid w:val="007F2A4A"/>
    <w:rsid w:val="007F2AB5"/>
    <w:rsid w:val="007F2F7C"/>
    <w:rsid w:val="007F391A"/>
    <w:rsid w:val="007F39A4"/>
    <w:rsid w:val="007F4575"/>
    <w:rsid w:val="007F4682"/>
    <w:rsid w:val="007F5129"/>
    <w:rsid w:val="007F5322"/>
    <w:rsid w:val="007F55DA"/>
    <w:rsid w:val="007F561C"/>
    <w:rsid w:val="007F6192"/>
    <w:rsid w:val="007F6354"/>
    <w:rsid w:val="007F6B02"/>
    <w:rsid w:val="007F6C7D"/>
    <w:rsid w:val="007F71B9"/>
    <w:rsid w:val="007F72D7"/>
    <w:rsid w:val="007F7514"/>
    <w:rsid w:val="007F7772"/>
    <w:rsid w:val="007F77B4"/>
    <w:rsid w:val="007F78C5"/>
    <w:rsid w:val="007F7A6B"/>
    <w:rsid w:val="007F7A71"/>
    <w:rsid w:val="007F7D39"/>
    <w:rsid w:val="00800554"/>
    <w:rsid w:val="0080165F"/>
    <w:rsid w:val="0080169C"/>
    <w:rsid w:val="008016C2"/>
    <w:rsid w:val="00801A2A"/>
    <w:rsid w:val="0080307B"/>
    <w:rsid w:val="008033A9"/>
    <w:rsid w:val="008038B3"/>
    <w:rsid w:val="0080392F"/>
    <w:rsid w:val="00803A90"/>
    <w:rsid w:val="00803C38"/>
    <w:rsid w:val="0080401E"/>
    <w:rsid w:val="00805271"/>
    <w:rsid w:val="0080551E"/>
    <w:rsid w:val="00806ABF"/>
    <w:rsid w:val="00807715"/>
    <w:rsid w:val="00807880"/>
    <w:rsid w:val="00810152"/>
    <w:rsid w:val="00810223"/>
    <w:rsid w:val="0081057F"/>
    <w:rsid w:val="00810CFE"/>
    <w:rsid w:val="00810DE1"/>
    <w:rsid w:val="00811033"/>
    <w:rsid w:val="008114DE"/>
    <w:rsid w:val="00811A48"/>
    <w:rsid w:val="00811ECF"/>
    <w:rsid w:val="00811F54"/>
    <w:rsid w:val="008128F4"/>
    <w:rsid w:val="00812BA1"/>
    <w:rsid w:val="00812E08"/>
    <w:rsid w:val="00813F53"/>
    <w:rsid w:val="00814300"/>
    <w:rsid w:val="00814322"/>
    <w:rsid w:val="00814391"/>
    <w:rsid w:val="00814709"/>
    <w:rsid w:val="00814CCD"/>
    <w:rsid w:val="00815294"/>
    <w:rsid w:val="00815C7E"/>
    <w:rsid w:val="00815CD0"/>
    <w:rsid w:val="00815CF2"/>
    <w:rsid w:val="00815FD6"/>
    <w:rsid w:val="00816144"/>
    <w:rsid w:val="00816410"/>
    <w:rsid w:val="00816FC9"/>
    <w:rsid w:val="0082020D"/>
    <w:rsid w:val="008204E6"/>
    <w:rsid w:val="00820AB9"/>
    <w:rsid w:val="0082114D"/>
    <w:rsid w:val="00821188"/>
    <w:rsid w:val="008213B2"/>
    <w:rsid w:val="00822401"/>
    <w:rsid w:val="00822BC5"/>
    <w:rsid w:val="0082394C"/>
    <w:rsid w:val="00823EA3"/>
    <w:rsid w:val="00824470"/>
    <w:rsid w:val="00824BDE"/>
    <w:rsid w:val="00824E33"/>
    <w:rsid w:val="00824E9D"/>
    <w:rsid w:val="00825555"/>
    <w:rsid w:val="008255FA"/>
    <w:rsid w:val="00825CB8"/>
    <w:rsid w:val="00825F65"/>
    <w:rsid w:val="008261AF"/>
    <w:rsid w:val="00826860"/>
    <w:rsid w:val="00826AE8"/>
    <w:rsid w:val="00826EB8"/>
    <w:rsid w:val="00826FF5"/>
    <w:rsid w:val="008272F4"/>
    <w:rsid w:val="008306F6"/>
    <w:rsid w:val="008308E5"/>
    <w:rsid w:val="008310CE"/>
    <w:rsid w:val="00831740"/>
    <w:rsid w:val="00831776"/>
    <w:rsid w:val="00831CFA"/>
    <w:rsid w:val="008320C5"/>
    <w:rsid w:val="0083210D"/>
    <w:rsid w:val="008323B2"/>
    <w:rsid w:val="0083250F"/>
    <w:rsid w:val="00832FFC"/>
    <w:rsid w:val="00833654"/>
    <w:rsid w:val="008336F3"/>
    <w:rsid w:val="00833892"/>
    <w:rsid w:val="00833DC3"/>
    <w:rsid w:val="00834A1A"/>
    <w:rsid w:val="00834D79"/>
    <w:rsid w:val="00835324"/>
    <w:rsid w:val="00835539"/>
    <w:rsid w:val="0083582D"/>
    <w:rsid w:val="00835B76"/>
    <w:rsid w:val="008362DF"/>
    <w:rsid w:val="00836325"/>
    <w:rsid w:val="0083634F"/>
    <w:rsid w:val="008379BC"/>
    <w:rsid w:val="00837EF3"/>
    <w:rsid w:val="008402E7"/>
    <w:rsid w:val="008418E4"/>
    <w:rsid w:val="00841C6F"/>
    <w:rsid w:val="008420DD"/>
    <w:rsid w:val="00842DF5"/>
    <w:rsid w:val="00842FBF"/>
    <w:rsid w:val="008431A4"/>
    <w:rsid w:val="0084322C"/>
    <w:rsid w:val="008437FB"/>
    <w:rsid w:val="0084388D"/>
    <w:rsid w:val="00843A1C"/>
    <w:rsid w:val="00843BFF"/>
    <w:rsid w:val="00843D07"/>
    <w:rsid w:val="00844273"/>
    <w:rsid w:val="00844E0C"/>
    <w:rsid w:val="00844EFB"/>
    <w:rsid w:val="00845892"/>
    <w:rsid w:val="0084597D"/>
    <w:rsid w:val="00845B76"/>
    <w:rsid w:val="00845BE5"/>
    <w:rsid w:val="00845FA0"/>
    <w:rsid w:val="00846422"/>
    <w:rsid w:val="00846B29"/>
    <w:rsid w:val="00846E7E"/>
    <w:rsid w:val="00846FBC"/>
    <w:rsid w:val="0085045A"/>
    <w:rsid w:val="00850BE0"/>
    <w:rsid w:val="00850F9F"/>
    <w:rsid w:val="008512FE"/>
    <w:rsid w:val="00851381"/>
    <w:rsid w:val="00851637"/>
    <w:rsid w:val="00851D1A"/>
    <w:rsid w:val="00852EE2"/>
    <w:rsid w:val="00854160"/>
    <w:rsid w:val="0085471B"/>
    <w:rsid w:val="00854867"/>
    <w:rsid w:val="00854BC9"/>
    <w:rsid w:val="00855FC4"/>
    <w:rsid w:val="0085612D"/>
    <w:rsid w:val="00856150"/>
    <w:rsid w:val="00856680"/>
    <w:rsid w:val="008568D8"/>
    <w:rsid w:val="00856DB5"/>
    <w:rsid w:val="00857D9D"/>
    <w:rsid w:val="00860309"/>
    <w:rsid w:val="00860DFB"/>
    <w:rsid w:val="008610AD"/>
    <w:rsid w:val="008610CE"/>
    <w:rsid w:val="008613DB"/>
    <w:rsid w:val="008617AF"/>
    <w:rsid w:val="008618DD"/>
    <w:rsid w:val="00861B75"/>
    <w:rsid w:val="00861CF5"/>
    <w:rsid w:val="00862636"/>
    <w:rsid w:val="00862BA9"/>
    <w:rsid w:val="008635E5"/>
    <w:rsid w:val="00863CC6"/>
    <w:rsid w:val="008646E7"/>
    <w:rsid w:val="00864919"/>
    <w:rsid w:val="00864E4C"/>
    <w:rsid w:val="008664E9"/>
    <w:rsid w:val="0086689C"/>
    <w:rsid w:val="008671C0"/>
    <w:rsid w:val="00867F7A"/>
    <w:rsid w:val="00870214"/>
    <w:rsid w:val="008713EC"/>
    <w:rsid w:val="00871ADC"/>
    <w:rsid w:val="008722E0"/>
    <w:rsid w:val="0087269C"/>
    <w:rsid w:val="008728AF"/>
    <w:rsid w:val="00873317"/>
    <w:rsid w:val="0087478E"/>
    <w:rsid w:val="00875142"/>
    <w:rsid w:val="0087550E"/>
    <w:rsid w:val="00875DF5"/>
    <w:rsid w:val="00876624"/>
    <w:rsid w:val="00877116"/>
    <w:rsid w:val="00877520"/>
    <w:rsid w:val="00877B30"/>
    <w:rsid w:val="0088004A"/>
    <w:rsid w:val="00880580"/>
    <w:rsid w:val="0088106D"/>
    <w:rsid w:val="00881129"/>
    <w:rsid w:val="00881748"/>
    <w:rsid w:val="00881C2B"/>
    <w:rsid w:val="008822FD"/>
    <w:rsid w:val="008823FB"/>
    <w:rsid w:val="008824BB"/>
    <w:rsid w:val="0088252A"/>
    <w:rsid w:val="00882BEC"/>
    <w:rsid w:val="0088384E"/>
    <w:rsid w:val="00883A10"/>
    <w:rsid w:val="00883C14"/>
    <w:rsid w:val="008849BA"/>
    <w:rsid w:val="008850B1"/>
    <w:rsid w:val="008850CA"/>
    <w:rsid w:val="008852CF"/>
    <w:rsid w:val="00885906"/>
    <w:rsid w:val="00885ED3"/>
    <w:rsid w:val="00885FDA"/>
    <w:rsid w:val="008861E2"/>
    <w:rsid w:val="0088664A"/>
    <w:rsid w:val="008868B3"/>
    <w:rsid w:val="008869E9"/>
    <w:rsid w:val="00887026"/>
    <w:rsid w:val="008871F8"/>
    <w:rsid w:val="00887656"/>
    <w:rsid w:val="00887732"/>
    <w:rsid w:val="00887F48"/>
    <w:rsid w:val="00890608"/>
    <w:rsid w:val="00890822"/>
    <w:rsid w:val="00890FEC"/>
    <w:rsid w:val="00891003"/>
    <w:rsid w:val="00891079"/>
    <w:rsid w:val="008910E5"/>
    <w:rsid w:val="00891684"/>
    <w:rsid w:val="00891C16"/>
    <w:rsid w:val="0089226C"/>
    <w:rsid w:val="008923AA"/>
    <w:rsid w:val="008927C3"/>
    <w:rsid w:val="008929FE"/>
    <w:rsid w:val="00893285"/>
    <w:rsid w:val="00893A6C"/>
    <w:rsid w:val="0089424F"/>
    <w:rsid w:val="00894815"/>
    <w:rsid w:val="00894B0C"/>
    <w:rsid w:val="00894DC3"/>
    <w:rsid w:val="00895515"/>
    <w:rsid w:val="008957F1"/>
    <w:rsid w:val="00895A34"/>
    <w:rsid w:val="00895BC5"/>
    <w:rsid w:val="00895C75"/>
    <w:rsid w:val="00896E06"/>
    <w:rsid w:val="008974D1"/>
    <w:rsid w:val="00897B20"/>
    <w:rsid w:val="00897C44"/>
    <w:rsid w:val="00897EFD"/>
    <w:rsid w:val="008A012D"/>
    <w:rsid w:val="008A0510"/>
    <w:rsid w:val="008A0A1A"/>
    <w:rsid w:val="008A0DC1"/>
    <w:rsid w:val="008A1398"/>
    <w:rsid w:val="008A1C3F"/>
    <w:rsid w:val="008A1F1A"/>
    <w:rsid w:val="008A2AA9"/>
    <w:rsid w:val="008A2AB9"/>
    <w:rsid w:val="008A2DE8"/>
    <w:rsid w:val="008A3268"/>
    <w:rsid w:val="008A3BC9"/>
    <w:rsid w:val="008A4295"/>
    <w:rsid w:val="008A4994"/>
    <w:rsid w:val="008A670F"/>
    <w:rsid w:val="008A6B6D"/>
    <w:rsid w:val="008A734A"/>
    <w:rsid w:val="008A7D09"/>
    <w:rsid w:val="008B036F"/>
    <w:rsid w:val="008B088D"/>
    <w:rsid w:val="008B09CA"/>
    <w:rsid w:val="008B12AD"/>
    <w:rsid w:val="008B1789"/>
    <w:rsid w:val="008B1996"/>
    <w:rsid w:val="008B288E"/>
    <w:rsid w:val="008B2A3E"/>
    <w:rsid w:val="008B2ABC"/>
    <w:rsid w:val="008B3163"/>
    <w:rsid w:val="008B3B41"/>
    <w:rsid w:val="008B43A9"/>
    <w:rsid w:val="008B44FD"/>
    <w:rsid w:val="008B4BB0"/>
    <w:rsid w:val="008B4C21"/>
    <w:rsid w:val="008B5181"/>
    <w:rsid w:val="008B5374"/>
    <w:rsid w:val="008B5BCB"/>
    <w:rsid w:val="008B657E"/>
    <w:rsid w:val="008B65E4"/>
    <w:rsid w:val="008B6E70"/>
    <w:rsid w:val="008B6FCC"/>
    <w:rsid w:val="008B717D"/>
    <w:rsid w:val="008B7373"/>
    <w:rsid w:val="008B77C8"/>
    <w:rsid w:val="008B7A7F"/>
    <w:rsid w:val="008B7ACB"/>
    <w:rsid w:val="008B7CDA"/>
    <w:rsid w:val="008B7F93"/>
    <w:rsid w:val="008C0445"/>
    <w:rsid w:val="008C0C90"/>
    <w:rsid w:val="008C0E54"/>
    <w:rsid w:val="008C0F27"/>
    <w:rsid w:val="008C1C6D"/>
    <w:rsid w:val="008C1FA4"/>
    <w:rsid w:val="008C231B"/>
    <w:rsid w:val="008C2808"/>
    <w:rsid w:val="008C2A41"/>
    <w:rsid w:val="008C2C31"/>
    <w:rsid w:val="008C36BD"/>
    <w:rsid w:val="008C3886"/>
    <w:rsid w:val="008C3C98"/>
    <w:rsid w:val="008C3CC6"/>
    <w:rsid w:val="008C3E2E"/>
    <w:rsid w:val="008C421C"/>
    <w:rsid w:val="008C42A3"/>
    <w:rsid w:val="008C4429"/>
    <w:rsid w:val="008C5035"/>
    <w:rsid w:val="008C5921"/>
    <w:rsid w:val="008C59F9"/>
    <w:rsid w:val="008C7828"/>
    <w:rsid w:val="008C7934"/>
    <w:rsid w:val="008D0056"/>
    <w:rsid w:val="008D0508"/>
    <w:rsid w:val="008D140D"/>
    <w:rsid w:val="008D1F36"/>
    <w:rsid w:val="008D1FC4"/>
    <w:rsid w:val="008D22CD"/>
    <w:rsid w:val="008D2358"/>
    <w:rsid w:val="008D2454"/>
    <w:rsid w:val="008D255E"/>
    <w:rsid w:val="008D28A4"/>
    <w:rsid w:val="008D32B8"/>
    <w:rsid w:val="008D3905"/>
    <w:rsid w:val="008D3FA3"/>
    <w:rsid w:val="008D42BE"/>
    <w:rsid w:val="008D47DC"/>
    <w:rsid w:val="008D491F"/>
    <w:rsid w:val="008D4C83"/>
    <w:rsid w:val="008D4E65"/>
    <w:rsid w:val="008D543D"/>
    <w:rsid w:val="008D5C6F"/>
    <w:rsid w:val="008D67B6"/>
    <w:rsid w:val="008D6DD2"/>
    <w:rsid w:val="008D6F3B"/>
    <w:rsid w:val="008D7595"/>
    <w:rsid w:val="008E008E"/>
    <w:rsid w:val="008E048B"/>
    <w:rsid w:val="008E116E"/>
    <w:rsid w:val="008E11E5"/>
    <w:rsid w:val="008E1433"/>
    <w:rsid w:val="008E14BA"/>
    <w:rsid w:val="008E1BF5"/>
    <w:rsid w:val="008E1DD9"/>
    <w:rsid w:val="008E203C"/>
    <w:rsid w:val="008E21AE"/>
    <w:rsid w:val="008E251A"/>
    <w:rsid w:val="008E2FAB"/>
    <w:rsid w:val="008E31A6"/>
    <w:rsid w:val="008E3A28"/>
    <w:rsid w:val="008E3BD8"/>
    <w:rsid w:val="008E4787"/>
    <w:rsid w:val="008E4985"/>
    <w:rsid w:val="008E4997"/>
    <w:rsid w:val="008E4ABA"/>
    <w:rsid w:val="008E4CDD"/>
    <w:rsid w:val="008E4ED4"/>
    <w:rsid w:val="008E5129"/>
    <w:rsid w:val="008E5930"/>
    <w:rsid w:val="008E60E8"/>
    <w:rsid w:val="008E65FD"/>
    <w:rsid w:val="008E7447"/>
    <w:rsid w:val="008E7866"/>
    <w:rsid w:val="008E7C91"/>
    <w:rsid w:val="008E7DD1"/>
    <w:rsid w:val="008F063E"/>
    <w:rsid w:val="008F0709"/>
    <w:rsid w:val="008F0817"/>
    <w:rsid w:val="008F0E26"/>
    <w:rsid w:val="008F0F46"/>
    <w:rsid w:val="008F1036"/>
    <w:rsid w:val="008F103D"/>
    <w:rsid w:val="008F10D2"/>
    <w:rsid w:val="008F1305"/>
    <w:rsid w:val="008F138B"/>
    <w:rsid w:val="008F1D6C"/>
    <w:rsid w:val="008F2D98"/>
    <w:rsid w:val="008F3658"/>
    <w:rsid w:val="008F47BB"/>
    <w:rsid w:val="008F4C16"/>
    <w:rsid w:val="008F54ED"/>
    <w:rsid w:val="008F569D"/>
    <w:rsid w:val="008F5708"/>
    <w:rsid w:val="008F57D7"/>
    <w:rsid w:val="008F58EA"/>
    <w:rsid w:val="008F5958"/>
    <w:rsid w:val="008F608E"/>
    <w:rsid w:val="008F61A4"/>
    <w:rsid w:val="008F64ED"/>
    <w:rsid w:val="008F6C36"/>
    <w:rsid w:val="008F6CCB"/>
    <w:rsid w:val="008F768E"/>
    <w:rsid w:val="008F76A9"/>
    <w:rsid w:val="008F7A9B"/>
    <w:rsid w:val="008F7E2D"/>
    <w:rsid w:val="008F7FB5"/>
    <w:rsid w:val="009002D8"/>
    <w:rsid w:val="0090059C"/>
    <w:rsid w:val="00900691"/>
    <w:rsid w:val="00900EFE"/>
    <w:rsid w:val="009012F0"/>
    <w:rsid w:val="00901959"/>
    <w:rsid w:val="00901D18"/>
    <w:rsid w:val="009028F4"/>
    <w:rsid w:val="00902F4C"/>
    <w:rsid w:val="00902FE3"/>
    <w:rsid w:val="00903658"/>
    <w:rsid w:val="009036CD"/>
    <w:rsid w:val="00903EB0"/>
    <w:rsid w:val="009042D5"/>
    <w:rsid w:val="009045F2"/>
    <w:rsid w:val="00905074"/>
    <w:rsid w:val="00905200"/>
    <w:rsid w:val="00905256"/>
    <w:rsid w:val="0090566F"/>
    <w:rsid w:val="00905A68"/>
    <w:rsid w:val="00905E77"/>
    <w:rsid w:val="00905E85"/>
    <w:rsid w:val="00906292"/>
    <w:rsid w:val="00906774"/>
    <w:rsid w:val="00906A5B"/>
    <w:rsid w:val="00906E77"/>
    <w:rsid w:val="00907479"/>
    <w:rsid w:val="00907555"/>
    <w:rsid w:val="00907CFE"/>
    <w:rsid w:val="00911512"/>
    <w:rsid w:val="00912046"/>
    <w:rsid w:val="0091209A"/>
    <w:rsid w:val="0091244D"/>
    <w:rsid w:val="0091302F"/>
    <w:rsid w:val="009134FF"/>
    <w:rsid w:val="0091388F"/>
    <w:rsid w:val="0091393D"/>
    <w:rsid w:val="0091487B"/>
    <w:rsid w:val="00914BFB"/>
    <w:rsid w:val="00914DCC"/>
    <w:rsid w:val="009152FC"/>
    <w:rsid w:val="00915413"/>
    <w:rsid w:val="009160CC"/>
    <w:rsid w:val="009164EE"/>
    <w:rsid w:val="00916563"/>
    <w:rsid w:val="009172BB"/>
    <w:rsid w:val="00917697"/>
    <w:rsid w:val="009176E1"/>
    <w:rsid w:val="00917849"/>
    <w:rsid w:val="00917AA7"/>
    <w:rsid w:val="00917D49"/>
    <w:rsid w:val="009202CA"/>
    <w:rsid w:val="00920692"/>
    <w:rsid w:val="009209C2"/>
    <w:rsid w:val="00920C9F"/>
    <w:rsid w:val="0092101E"/>
    <w:rsid w:val="0092172E"/>
    <w:rsid w:val="0092187C"/>
    <w:rsid w:val="009223C2"/>
    <w:rsid w:val="00922726"/>
    <w:rsid w:val="009228D4"/>
    <w:rsid w:val="00922AB5"/>
    <w:rsid w:val="00923162"/>
    <w:rsid w:val="009237B3"/>
    <w:rsid w:val="009237CE"/>
    <w:rsid w:val="009238E4"/>
    <w:rsid w:val="0092393E"/>
    <w:rsid w:val="00923DAA"/>
    <w:rsid w:val="00923E3E"/>
    <w:rsid w:val="00924815"/>
    <w:rsid w:val="009250DC"/>
    <w:rsid w:val="00925473"/>
    <w:rsid w:val="009255FC"/>
    <w:rsid w:val="00925CC4"/>
    <w:rsid w:val="00926949"/>
    <w:rsid w:val="00926C66"/>
    <w:rsid w:val="00926C6B"/>
    <w:rsid w:val="009270B3"/>
    <w:rsid w:val="00927F35"/>
    <w:rsid w:val="009300F7"/>
    <w:rsid w:val="00930663"/>
    <w:rsid w:val="0093104B"/>
    <w:rsid w:val="009310F5"/>
    <w:rsid w:val="00931136"/>
    <w:rsid w:val="00931258"/>
    <w:rsid w:val="00931296"/>
    <w:rsid w:val="0093176E"/>
    <w:rsid w:val="0093180B"/>
    <w:rsid w:val="00931AD2"/>
    <w:rsid w:val="00931CA7"/>
    <w:rsid w:val="00932722"/>
    <w:rsid w:val="00932CC1"/>
    <w:rsid w:val="009332FA"/>
    <w:rsid w:val="009333C7"/>
    <w:rsid w:val="0093468A"/>
    <w:rsid w:val="0093510D"/>
    <w:rsid w:val="009352B3"/>
    <w:rsid w:val="009352E6"/>
    <w:rsid w:val="00935919"/>
    <w:rsid w:val="00935ED7"/>
    <w:rsid w:val="00936889"/>
    <w:rsid w:val="00936E9B"/>
    <w:rsid w:val="00937191"/>
    <w:rsid w:val="00937F25"/>
    <w:rsid w:val="0094046F"/>
    <w:rsid w:val="00940470"/>
    <w:rsid w:val="0094075A"/>
    <w:rsid w:val="009409C6"/>
    <w:rsid w:val="00940AD5"/>
    <w:rsid w:val="0094114A"/>
    <w:rsid w:val="0094119C"/>
    <w:rsid w:val="009416F1"/>
    <w:rsid w:val="00942770"/>
    <w:rsid w:val="009437AB"/>
    <w:rsid w:val="00943946"/>
    <w:rsid w:val="00943CDD"/>
    <w:rsid w:val="00943D35"/>
    <w:rsid w:val="00943EEC"/>
    <w:rsid w:val="009442DB"/>
    <w:rsid w:val="00944336"/>
    <w:rsid w:val="00944A21"/>
    <w:rsid w:val="00944AF1"/>
    <w:rsid w:val="00944C3C"/>
    <w:rsid w:val="00945019"/>
    <w:rsid w:val="00945318"/>
    <w:rsid w:val="00945499"/>
    <w:rsid w:val="00945705"/>
    <w:rsid w:val="00945748"/>
    <w:rsid w:val="00945B57"/>
    <w:rsid w:val="0094646C"/>
    <w:rsid w:val="00946B25"/>
    <w:rsid w:val="009470F5"/>
    <w:rsid w:val="00947484"/>
    <w:rsid w:val="009479C1"/>
    <w:rsid w:val="00947C3C"/>
    <w:rsid w:val="009507BE"/>
    <w:rsid w:val="0095084C"/>
    <w:rsid w:val="009509E3"/>
    <w:rsid w:val="00950B53"/>
    <w:rsid w:val="00950F3F"/>
    <w:rsid w:val="00952C76"/>
    <w:rsid w:val="009536A9"/>
    <w:rsid w:val="00953722"/>
    <w:rsid w:val="00953D72"/>
    <w:rsid w:val="00953FA4"/>
    <w:rsid w:val="00954065"/>
    <w:rsid w:val="0095415B"/>
    <w:rsid w:val="0095428A"/>
    <w:rsid w:val="0095473D"/>
    <w:rsid w:val="00955CEB"/>
    <w:rsid w:val="00956660"/>
    <w:rsid w:val="009569DD"/>
    <w:rsid w:val="00956A2D"/>
    <w:rsid w:val="00956AED"/>
    <w:rsid w:val="00957F81"/>
    <w:rsid w:val="0096051C"/>
    <w:rsid w:val="0096124E"/>
    <w:rsid w:val="00961629"/>
    <w:rsid w:val="00961BE1"/>
    <w:rsid w:val="00961C7C"/>
    <w:rsid w:val="009623EE"/>
    <w:rsid w:val="00962F59"/>
    <w:rsid w:val="009647AD"/>
    <w:rsid w:val="00964D2A"/>
    <w:rsid w:val="00964FCC"/>
    <w:rsid w:val="009657A8"/>
    <w:rsid w:val="009658D1"/>
    <w:rsid w:val="00966231"/>
    <w:rsid w:val="00966E69"/>
    <w:rsid w:val="009670FE"/>
    <w:rsid w:val="00967218"/>
    <w:rsid w:val="00967C68"/>
    <w:rsid w:val="00970169"/>
    <w:rsid w:val="0097030E"/>
    <w:rsid w:val="00970888"/>
    <w:rsid w:val="00970EB9"/>
    <w:rsid w:val="0097124A"/>
    <w:rsid w:val="00971308"/>
    <w:rsid w:val="009715C9"/>
    <w:rsid w:val="0097185B"/>
    <w:rsid w:val="00972BEE"/>
    <w:rsid w:val="00973012"/>
    <w:rsid w:val="00973105"/>
    <w:rsid w:val="0097314B"/>
    <w:rsid w:val="0097331A"/>
    <w:rsid w:val="009735CE"/>
    <w:rsid w:val="00973A04"/>
    <w:rsid w:val="00973DD2"/>
    <w:rsid w:val="009740D8"/>
    <w:rsid w:val="00974260"/>
    <w:rsid w:val="0097450E"/>
    <w:rsid w:val="00974519"/>
    <w:rsid w:val="009745F4"/>
    <w:rsid w:val="00974C23"/>
    <w:rsid w:val="00974EB1"/>
    <w:rsid w:val="0097502F"/>
    <w:rsid w:val="009750D5"/>
    <w:rsid w:val="009752F3"/>
    <w:rsid w:val="009756E0"/>
    <w:rsid w:val="0097585E"/>
    <w:rsid w:val="00975F96"/>
    <w:rsid w:val="00976B75"/>
    <w:rsid w:val="0097731C"/>
    <w:rsid w:val="009776B5"/>
    <w:rsid w:val="00977841"/>
    <w:rsid w:val="00977D81"/>
    <w:rsid w:val="0098033B"/>
    <w:rsid w:val="0098068E"/>
    <w:rsid w:val="009808AA"/>
    <w:rsid w:val="00980D8E"/>
    <w:rsid w:val="00981352"/>
    <w:rsid w:val="00981421"/>
    <w:rsid w:val="00981455"/>
    <w:rsid w:val="0098184A"/>
    <w:rsid w:val="00982675"/>
    <w:rsid w:val="0098280C"/>
    <w:rsid w:val="009832A5"/>
    <w:rsid w:val="00983E7F"/>
    <w:rsid w:val="00984395"/>
    <w:rsid w:val="0098441D"/>
    <w:rsid w:val="00984A3E"/>
    <w:rsid w:val="009851DC"/>
    <w:rsid w:val="00985299"/>
    <w:rsid w:val="00985304"/>
    <w:rsid w:val="009858BA"/>
    <w:rsid w:val="009869AA"/>
    <w:rsid w:val="00986CAE"/>
    <w:rsid w:val="00986EAB"/>
    <w:rsid w:val="00986EBA"/>
    <w:rsid w:val="00987165"/>
    <w:rsid w:val="00987A94"/>
    <w:rsid w:val="00990334"/>
    <w:rsid w:val="0099052D"/>
    <w:rsid w:val="00990706"/>
    <w:rsid w:val="009908BB"/>
    <w:rsid w:val="00991025"/>
    <w:rsid w:val="009913C6"/>
    <w:rsid w:val="009924F8"/>
    <w:rsid w:val="0099286C"/>
    <w:rsid w:val="00992A87"/>
    <w:rsid w:val="00992D2C"/>
    <w:rsid w:val="00992E31"/>
    <w:rsid w:val="00993941"/>
    <w:rsid w:val="00993BB3"/>
    <w:rsid w:val="0099478B"/>
    <w:rsid w:val="00994EEA"/>
    <w:rsid w:val="009953BD"/>
    <w:rsid w:val="009956B2"/>
    <w:rsid w:val="00995964"/>
    <w:rsid w:val="0099645F"/>
    <w:rsid w:val="009971DB"/>
    <w:rsid w:val="0099763B"/>
    <w:rsid w:val="009979F7"/>
    <w:rsid w:val="00997DD4"/>
    <w:rsid w:val="009A0632"/>
    <w:rsid w:val="009A06A5"/>
    <w:rsid w:val="009A0748"/>
    <w:rsid w:val="009A1340"/>
    <w:rsid w:val="009A1CC2"/>
    <w:rsid w:val="009A1F50"/>
    <w:rsid w:val="009A2522"/>
    <w:rsid w:val="009A287D"/>
    <w:rsid w:val="009A29F4"/>
    <w:rsid w:val="009A2DA2"/>
    <w:rsid w:val="009A37C3"/>
    <w:rsid w:val="009A3C09"/>
    <w:rsid w:val="009A3CA9"/>
    <w:rsid w:val="009A4901"/>
    <w:rsid w:val="009A49B0"/>
    <w:rsid w:val="009A4BC4"/>
    <w:rsid w:val="009A523A"/>
    <w:rsid w:val="009A5AE4"/>
    <w:rsid w:val="009A602E"/>
    <w:rsid w:val="009A639B"/>
    <w:rsid w:val="009A7727"/>
    <w:rsid w:val="009A774A"/>
    <w:rsid w:val="009A792D"/>
    <w:rsid w:val="009A7A64"/>
    <w:rsid w:val="009A7E69"/>
    <w:rsid w:val="009B040A"/>
    <w:rsid w:val="009B09B5"/>
    <w:rsid w:val="009B0EBA"/>
    <w:rsid w:val="009B0F89"/>
    <w:rsid w:val="009B1569"/>
    <w:rsid w:val="009B19D7"/>
    <w:rsid w:val="009B1A4B"/>
    <w:rsid w:val="009B212F"/>
    <w:rsid w:val="009B240C"/>
    <w:rsid w:val="009B2726"/>
    <w:rsid w:val="009B27FF"/>
    <w:rsid w:val="009B2A2A"/>
    <w:rsid w:val="009B308A"/>
    <w:rsid w:val="009B3165"/>
    <w:rsid w:val="009B323C"/>
    <w:rsid w:val="009B344E"/>
    <w:rsid w:val="009B37A3"/>
    <w:rsid w:val="009B4101"/>
    <w:rsid w:val="009B42A1"/>
    <w:rsid w:val="009B4BE4"/>
    <w:rsid w:val="009B50DA"/>
    <w:rsid w:val="009B5136"/>
    <w:rsid w:val="009B52A4"/>
    <w:rsid w:val="009B543E"/>
    <w:rsid w:val="009B544F"/>
    <w:rsid w:val="009B65DF"/>
    <w:rsid w:val="009B67DF"/>
    <w:rsid w:val="009B6DDA"/>
    <w:rsid w:val="009B6EF0"/>
    <w:rsid w:val="009B6FDB"/>
    <w:rsid w:val="009B71DB"/>
    <w:rsid w:val="009B78CF"/>
    <w:rsid w:val="009B797D"/>
    <w:rsid w:val="009B799B"/>
    <w:rsid w:val="009B7A85"/>
    <w:rsid w:val="009B7BC0"/>
    <w:rsid w:val="009B7F88"/>
    <w:rsid w:val="009C04AC"/>
    <w:rsid w:val="009C0F73"/>
    <w:rsid w:val="009C1556"/>
    <w:rsid w:val="009C2163"/>
    <w:rsid w:val="009C29A5"/>
    <w:rsid w:val="009C3099"/>
    <w:rsid w:val="009C3992"/>
    <w:rsid w:val="009C3C3F"/>
    <w:rsid w:val="009C3FDD"/>
    <w:rsid w:val="009C4294"/>
    <w:rsid w:val="009C48D3"/>
    <w:rsid w:val="009C4D36"/>
    <w:rsid w:val="009C4E01"/>
    <w:rsid w:val="009C56AB"/>
    <w:rsid w:val="009C57F7"/>
    <w:rsid w:val="009C5C17"/>
    <w:rsid w:val="009C5C60"/>
    <w:rsid w:val="009C6798"/>
    <w:rsid w:val="009C6D17"/>
    <w:rsid w:val="009C742A"/>
    <w:rsid w:val="009C7787"/>
    <w:rsid w:val="009C7A87"/>
    <w:rsid w:val="009C7DB0"/>
    <w:rsid w:val="009D001A"/>
    <w:rsid w:val="009D0708"/>
    <w:rsid w:val="009D0EF5"/>
    <w:rsid w:val="009D1300"/>
    <w:rsid w:val="009D1603"/>
    <w:rsid w:val="009D18E1"/>
    <w:rsid w:val="009D1B83"/>
    <w:rsid w:val="009D21D3"/>
    <w:rsid w:val="009D2783"/>
    <w:rsid w:val="009D2BEA"/>
    <w:rsid w:val="009D2D64"/>
    <w:rsid w:val="009D2F47"/>
    <w:rsid w:val="009D3099"/>
    <w:rsid w:val="009D3514"/>
    <w:rsid w:val="009D3981"/>
    <w:rsid w:val="009D3D5C"/>
    <w:rsid w:val="009D4431"/>
    <w:rsid w:val="009D4F10"/>
    <w:rsid w:val="009D58FF"/>
    <w:rsid w:val="009D5AF8"/>
    <w:rsid w:val="009D5C2B"/>
    <w:rsid w:val="009D60B5"/>
    <w:rsid w:val="009D62E2"/>
    <w:rsid w:val="009D64D0"/>
    <w:rsid w:val="009D6BDB"/>
    <w:rsid w:val="009D712D"/>
    <w:rsid w:val="009D7237"/>
    <w:rsid w:val="009D7428"/>
    <w:rsid w:val="009D7C81"/>
    <w:rsid w:val="009E032B"/>
    <w:rsid w:val="009E07FA"/>
    <w:rsid w:val="009E0BA7"/>
    <w:rsid w:val="009E0C4B"/>
    <w:rsid w:val="009E1317"/>
    <w:rsid w:val="009E15CB"/>
    <w:rsid w:val="009E19F9"/>
    <w:rsid w:val="009E1C0F"/>
    <w:rsid w:val="009E1E1E"/>
    <w:rsid w:val="009E2098"/>
    <w:rsid w:val="009E254A"/>
    <w:rsid w:val="009E259B"/>
    <w:rsid w:val="009E2B51"/>
    <w:rsid w:val="009E2E0B"/>
    <w:rsid w:val="009E2E2A"/>
    <w:rsid w:val="009E35C5"/>
    <w:rsid w:val="009E3616"/>
    <w:rsid w:val="009E441F"/>
    <w:rsid w:val="009E4740"/>
    <w:rsid w:val="009E4799"/>
    <w:rsid w:val="009E4A4E"/>
    <w:rsid w:val="009E538A"/>
    <w:rsid w:val="009E5582"/>
    <w:rsid w:val="009E5D7F"/>
    <w:rsid w:val="009E618A"/>
    <w:rsid w:val="009E6FDE"/>
    <w:rsid w:val="009E70D0"/>
    <w:rsid w:val="009E7327"/>
    <w:rsid w:val="009E735D"/>
    <w:rsid w:val="009E7BF0"/>
    <w:rsid w:val="009E7D13"/>
    <w:rsid w:val="009F0249"/>
    <w:rsid w:val="009F0540"/>
    <w:rsid w:val="009F05C5"/>
    <w:rsid w:val="009F0B41"/>
    <w:rsid w:val="009F0BBC"/>
    <w:rsid w:val="009F0EA7"/>
    <w:rsid w:val="009F1CC0"/>
    <w:rsid w:val="009F24D0"/>
    <w:rsid w:val="009F269C"/>
    <w:rsid w:val="009F2FC0"/>
    <w:rsid w:val="009F360A"/>
    <w:rsid w:val="009F36E8"/>
    <w:rsid w:val="009F38E2"/>
    <w:rsid w:val="009F3AF0"/>
    <w:rsid w:val="009F3CFD"/>
    <w:rsid w:val="009F4473"/>
    <w:rsid w:val="009F4540"/>
    <w:rsid w:val="009F4818"/>
    <w:rsid w:val="009F4AF1"/>
    <w:rsid w:val="009F5074"/>
    <w:rsid w:val="009F543B"/>
    <w:rsid w:val="009F5CC2"/>
    <w:rsid w:val="009F63F2"/>
    <w:rsid w:val="009F6550"/>
    <w:rsid w:val="009F6695"/>
    <w:rsid w:val="009F6898"/>
    <w:rsid w:val="009F6951"/>
    <w:rsid w:val="009F6AE6"/>
    <w:rsid w:val="009F70B3"/>
    <w:rsid w:val="009F717B"/>
    <w:rsid w:val="009F7378"/>
    <w:rsid w:val="009F7A51"/>
    <w:rsid w:val="009F7E1D"/>
    <w:rsid w:val="00A00CC3"/>
    <w:rsid w:val="00A01630"/>
    <w:rsid w:val="00A01869"/>
    <w:rsid w:val="00A01A40"/>
    <w:rsid w:val="00A01F8A"/>
    <w:rsid w:val="00A020EE"/>
    <w:rsid w:val="00A0293F"/>
    <w:rsid w:val="00A02F64"/>
    <w:rsid w:val="00A03229"/>
    <w:rsid w:val="00A0325D"/>
    <w:rsid w:val="00A03D3F"/>
    <w:rsid w:val="00A04308"/>
    <w:rsid w:val="00A0438B"/>
    <w:rsid w:val="00A044C8"/>
    <w:rsid w:val="00A05B56"/>
    <w:rsid w:val="00A06069"/>
    <w:rsid w:val="00A06271"/>
    <w:rsid w:val="00A0699E"/>
    <w:rsid w:val="00A07216"/>
    <w:rsid w:val="00A074AF"/>
    <w:rsid w:val="00A076EA"/>
    <w:rsid w:val="00A07785"/>
    <w:rsid w:val="00A078F8"/>
    <w:rsid w:val="00A07ACF"/>
    <w:rsid w:val="00A07BFA"/>
    <w:rsid w:val="00A07C10"/>
    <w:rsid w:val="00A100C0"/>
    <w:rsid w:val="00A1047F"/>
    <w:rsid w:val="00A10532"/>
    <w:rsid w:val="00A105D6"/>
    <w:rsid w:val="00A105DA"/>
    <w:rsid w:val="00A10647"/>
    <w:rsid w:val="00A108D1"/>
    <w:rsid w:val="00A11319"/>
    <w:rsid w:val="00A1157C"/>
    <w:rsid w:val="00A11711"/>
    <w:rsid w:val="00A11997"/>
    <w:rsid w:val="00A127BF"/>
    <w:rsid w:val="00A12B0A"/>
    <w:rsid w:val="00A12E6C"/>
    <w:rsid w:val="00A13C48"/>
    <w:rsid w:val="00A1415C"/>
    <w:rsid w:val="00A14D84"/>
    <w:rsid w:val="00A14DDB"/>
    <w:rsid w:val="00A14FDC"/>
    <w:rsid w:val="00A15ABD"/>
    <w:rsid w:val="00A167BB"/>
    <w:rsid w:val="00A16C29"/>
    <w:rsid w:val="00A17331"/>
    <w:rsid w:val="00A20B21"/>
    <w:rsid w:val="00A20F94"/>
    <w:rsid w:val="00A210AA"/>
    <w:rsid w:val="00A21143"/>
    <w:rsid w:val="00A213FA"/>
    <w:rsid w:val="00A217CA"/>
    <w:rsid w:val="00A21A3D"/>
    <w:rsid w:val="00A21ACF"/>
    <w:rsid w:val="00A21DB1"/>
    <w:rsid w:val="00A224FC"/>
    <w:rsid w:val="00A22C94"/>
    <w:rsid w:val="00A235E0"/>
    <w:rsid w:val="00A23A2C"/>
    <w:rsid w:val="00A23E28"/>
    <w:rsid w:val="00A24A38"/>
    <w:rsid w:val="00A24A4B"/>
    <w:rsid w:val="00A25A6E"/>
    <w:rsid w:val="00A26A1E"/>
    <w:rsid w:val="00A26E9B"/>
    <w:rsid w:val="00A27ED9"/>
    <w:rsid w:val="00A30051"/>
    <w:rsid w:val="00A30060"/>
    <w:rsid w:val="00A305C2"/>
    <w:rsid w:val="00A30D09"/>
    <w:rsid w:val="00A31386"/>
    <w:rsid w:val="00A316F0"/>
    <w:rsid w:val="00A3298F"/>
    <w:rsid w:val="00A334B6"/>
    <w:rsid w:val="00A334EE"/>
    <w:rsid w:val="00A33CD3"/>
    <w:rsid w:val="00A341EA"/>
    <w:rsid w:val="00A34208"/>
    <w:rsid w:val="00A356DF"/>
    <w:rsid w:val="00A35D42"/>
    <w:rsid w:val="00A35EFF"/>
    <w:rsid w:val="00A3645C"/>
    <w:rsid w:val="00A36FD0"/>
    <w:rsid w:val="00A376B2"/>
    <w:rsid w:val="00A376FC"/>
    <w:rsid w:val="00A37BAC"/>
    <w:rsid w:val="00A37BFA"/>
    <w:rsid w:val="00A40AAA"/>
    <w:rsid w:val="00A41175"/>
    <w:rsid w:val="00A41A54"/>
    <w:rsid w:val="00A42BD2"/>
    <w:rsid w:val="00A42CD2"/>
    <w:rsid w:val="00A42F23"/>
    <w:rsid w:val="00A430FA"/>
    <w:rsid w:val="00A4345A"/>
    <w:rsid w:val="00A435AE"/>
    <w:rsid w:val="00A4368D"/>
    <w:rsid w:val="00A43C91"/>
    <w:rsid w:val="00A4412B"/>
    <w:rsid w:val="00A4443E"/>
    <w:rsid w:val="00A44D33"/>
    <w:rsid w:val="00A4582F"/>
    <w:rsid w:val="00A45BF7"/>
    <w:rsid w:val="00A46CAD"/>
    <w:rsid w:val="00A47039"/>
    <w:rsid w:val="00A470EE"/>
    <w:rsid w:val="00A472C5"/>
    <w:rsid w:val="00A473FC"/>
    <w:rsid w:val="00A47624"/>
    <w:rsid w:val="00A5047E"/>
    <w:rsid w:val="00A505B5"/>
    <w:rsid w:val="00A50820"/>
    <w:rsid w:val="00A508B9"/>
    <w:rsid w:val="00A5094A"/>
    <w:rsid w:val="00A509C5"/>
    <w:rsid w:val="00A50A42"/>
    <w:rsid w:val="00A526FD"/>
    <w:rsid w:val="00A528AF"/>
    <w:rsid w:val="00A52A58"/>
    <w:rsid w:val="00A52CC2"/>
    <w:rsid w:val="00A52E48"/>
    <w:rsid w:val="00A5359D"/>
    <w:rsid w:val="00A5371F"/>
    <w:rsid w:val="00A5405B"/>
    <w:rsid w:val="00A55542"/>
    <w:rsid w:val="00A5576A"/>
    <w:rsid w:val="00A557C8"/>
    <w:rsid w:val="00A55807"/>
    <w:rsid w:val="00A558B2"/>
    <w:rsid w:val="00A55AE4"/>
    <w:rsid w:val="00A56039"/>
    <w:rsid w:val="00A563E8"/>
    <w:rsid w:val="00A565D9"/>
    <w:rsid w:val="00A56DC1"/>
    <w:rsid w:val="00A56F9F"/>
    <w:rsid w:val="00A57B19"/>
    <w:rsid w:val="00A57B9B"/>
    <w:rsid w:val="00A60D65"/>
    <w:rsid w:val="00A6124D"/>
    <w:rsid w:val="00A61312"/>
    <w:rsid w:val="00A614C7"/>
    <w:rsid w:val="00A6154B"/>
    <w:rsid w:val="00A61633"/>
    <w:rsid w:val="00A618CE"/>
    <w:rsid w:val="00A61EFC"/>
    <w:rsid w:val="00A627A8"/>
    <w:rsid w:val="00A630A2"/>
    <w:rsid w:val="00A632CA"/>
    <w:rsid w:val="00A633F1"/>
    <w:rsid w:val="00A63420"/>
    <w:rsid w:val="00A63CBE"/>
    <w:rsid w:val="00A63E00"/>
    <w:rsid w:val="00A63ECF"/>
    <w:rsid w:val="00A63EE5"/>
    <w:rsid w:val="00A644C3"/>
    <w:rsid w:val="00A64A8B"/>
    <w:rsid w:val="00A64BC8"/>
    <w:rsid w:val="00A64DBF"/>
    <w:rsid w:val="00A657A7"/>
    <w:rsid w:val="00A65F5F"/>
    <w:rsid w:val="00A65FA0"/>
    <w:rsid w:val="00A67025"/>
    <w:rsid w:val="00A67466"/>
    <w:rsid w:val="00A678B9"/>
    <w:rsid w:val="00A706BF"/>
    <w:rsid w:val="00A70934"/>
    <w:rsid w:val="00A7154A"/>
    <w:rsid w:val="00A71913"/>
    <w:rsid w:val="00A71BAC"/>
    <w:rsid w:val="00A71EF6"/>
    <w:rsid w:val="00A723A7"/>
    <w:rsid w:val="00A72A69"/>
    <w:rsid w:val="00A72D9C"/>
    <w:rsid w:val="00A73214"/>
    <w:rsid w:val="00A743DB"/>
    <w:rsid w:val="00A74484"/>
    <w:rsid w:val="00A74A7E"/>
    <w:rsid w:val="00A74BC6"/>
    <w:rsid w:val="00A75514"/>
    <w:rsid w:val="00A766DB"/>
    <w:rsid w:val="00A771AA"/>
    <w:rsid w:val="00A77563"/>
    <w:rsid w:val="00A803B0"/>
    <w:rsid w:val="00A80A1E"/>
    <w:rsid w:val="00A80C0A"/>
    <w:rsid w:val="00A814C1"/>
    <w:rsid w:val="00A8160B"/>
    <w:rsid w:val="00A81EB6"/>
    <w:rsid w:val="00A83617"/>
    <w:rsid w:val="00A83EE2"/>
    <w:rsid w:val="00A83FCF"/>
    <w:rsid w:val="00A841D0"/>
    <w:rsid w:val="00A84250"/>
    <w:rsid w:val="00A84681"/>
    <w:rsid w:val="00A84EB2"/>
    <w:rsid w:val="00A85336"/>
    <w:rsid w:val="00A85FA6"/>
    <w:rsid w:val="00A871B0"/>
    <w:rsid w:val="00A87F22"/>
    <w:rsid w:val="00A90B9A"/>
    <w:rsid w:val="00A90BD5"/>
    <w:rsid w:val="00A91A29"/>
    <w:rsid w:val="00A92290"/>
    <w:rsid w:val="00A92401"/>
    <w:rsid w:val="00A92545"/>
    <w:rsid w:val="00A9261C"/>
    <w:rsid w:val="00A92B8B"/>
    <w:rsid w:val="00A92E83"/>
    <w:rsid w:val="00A9361F"/>
    <w:rsid w:val="00A9384E"/>
    <w:rsid w:val="00A939B8"/>
    <w:rsid w:val="00A93A0C"/>
    <w:rsid w:val="00A93B53"/>
    <w:rsid w:val="00A94074"/>
    <w:rsid w:val="00A9429A"/>
    <w:rsid w:val="00A943A6"/>
    <w:rsid w:val="00A946E5"/>
    <w:rsid w:val="00A94BC3"/>
    <w:rsid w:val="00A950B2"/>
    <w:rsid w:val="00A9520C"/>
    <w:rsid w:val="00A95372"/>
    <w:rsid w:val="00A9542E"/>
    <w:rsid w:val="00A959FE"/>
    <w:rsid w:val="00A95AF7"/>
    <w:rsid w:val="00A9622C"/>
    <w:rsid w:val="00A9641F"/>
    <w:rsid w:val="00A97514"/>
    <w:rsid w:val="00A97720"/>
    <w:rsid w:val="00A97738"/>
    <w:rsid w:val="00A97F9C"/>
    <w:rsid w:val="00AA092C"/>
    <w:rsid w:val="00AA0A3C"/>
    <w:rsid w:val="00AA0ECB"/>
    <w:rsid w:val="00AA10B8"/>
    <w:rsid w:val="00AA1107"/>
    <w:rsid w:val="00AA140C"/>
    <w:rsid w:val="00AA15F7"/>
    <w:rsid w:val="00AA1E60"/>
    <w:rsid w:val="00AA21E9"/>
    <w:rsid w:val="00AA2257"/>
    <w:rsid w:val="00AA2598"/>
    <w:rsid w:val="00AA2CE3"/>
    <w:rsid w:val="00AA3233"/>
    <w:rsid w:val="00AA35ED"/>
    <w:rsid w:val="00AA39AE"/>
    <w:rsid w:val="00AA39B0"/>
    <w:rsid w:val="00AA4008"/>
    <w:rsid w:val="00AA4CDE"/>
    <w:rsid w:val="00AA5232"/>
    <w:rsid w:val="00AA5929"/>
    <w:rsid w:val="00AA5A1B"/>
    <w:rsid w:val="00AA5C2D"/>
    <w:rsid w:val="00AA6277"/>
    <w:rsid w:val="00AA68D3"/>
    <w:rsid w:val="00AA72C7"/>
    <w:rsid w:val="00AA7748"/>
    <w:rsid w:val="00AA7798"/>
    <w:rsid w:val="00AB0066"/>
    <w:rsid w:val="00AB055D"/>
    <w:rsid w:val="00AB0673"/>
    <w:rsid w:val="00AB0E5E"/>
    <w:rsid w:val="00AB1134"/>
    <w:rsid w:val="00AB1A37"/>
    <w:rsid w:val="00AB21D2"/>
    <w:rsid w:val="00AB25A5"/>
    <w:rsid w:val="00AB279D"/>
    <w:rsid w:val="00AB3765"/>
    <w:rsid w:val="00AB41EE"/>
    <w:rsid w:val="00AB4303"/>
    <w:rsid w:val="00AB4314"/>
    <w:rsid w:val="00AB4670"/>
    <w:rsid w:val="00AB5F7B"/>
    <w:rsid w:val="00AB730C"/>
    <w:rsid w:val="00AB77EF"/>
    <w:rsid w:val="00AB7994"/>
    <w:rsid w:val="00AB7C12"/>
    <w:rsid w:val="00AC0D00"/>
    <w:rsid w:val="00AC1334"/>
    <w:rsid w:val="00AC13E3"/>
    <w:rsid w:val="00AC154B"/>
    <w:rsid w:val="00AC158C"/>
    <w:rsid w:val="00AC1B9F"/>
    <w:rsid w:val="00AC22BF"/>
    <w:rsid w:val="00AC28D1"/>
    <w:rsid w:val="00AC33BE"/>
    <w:rsid w:val="00AC34D7"/>
    <w:rsid w:val="00AC39AA"/>
    <w:rsid w:val="00AC3B38"/>
    <w:rsid w:val="00AC3F21"/>
    <w:rsid w:val="00AC428F"/>
    <w:rsid w:val="00AC445C"/>
    <w:rsid w:val="00AC4A28"/>
    <w:rsid w:val="00AC4B3F"/>
    <w:rsid w:val="00AC4CFC"/>
    <w:rsid w:val="00AC50FC"/>
    <w:rsid w:val="00AC52B0"/>
    <w:rsid w:val="00AC614D"/>
    <w:rsid w:val="00AC65E6"/>
    <w:rsid w:val="00AC6746"/>
    <w:rsid w:val="00AC67A5"/>
    <w:rsid w:val="00AC6F9F"/>
    <w:rsid w:val="00AC7730"/>
    <w:rsid w:val="00AD00F1"/>
    <w:rsid w:val="00AD041E"/>
    <w:rsid w:val="00AD043A"/>
    <w:rsid w:val="00AD06DE"/>
    <w:rsid w:val="00AD084D"/>
    <w:rsid w:val="00AD1246"/>
    <w:rsid w:val="00AD189A"/>
    <w:rsid w:val="00AD1ADA"/>
    <w:rsid w:val="00AD2A75"/>
    <w:rsid w:val="00AD2C46"/>
    <w:rsid w:val="00AD3244"/>
    <w:rsid w:val="00AD3A07"/>
    <w:rsid w:val="00AD45C8"/>
    <w:rsid w:val="00AD4BA4"/>
    <w:rsid w:val="00AD54A6"/>
    <w:rsid w:val="00AD5894"/>
    <w:rsid w:val="00AD5AB8"/>
    <w:rsid w:val="00AD6091"/>
    <w:rsid w:val="00AD60AE"/>
    <w:rsid w:val="00AD6256"/>
    <w:rsid w:val="00AD6F65"/>
    <w:rsid w:val="00AD71A4"/>
    <w:rsid w:val="00AD71E2"/>
    <w:rsid w:val="00AD738D"/>
    <w:rsid w:val="00AD73D1"/>
    <w:rsid w:val="00AD7430"/>
    <w:rsid w:val="00AD7431"/>
    <w:rsid w:val="00AD74B7"/>
    <w:rsid w:val="00AD7511"/>
    <w:rsid w:val="00AD7789"/>
    <w:rsid w:val="00AE0E2F"/>
    <w:rsid w:val="00AE11B3"/>
    <w:rsid w:val="00AE1434"/>
    <w:rsid w:val="00AE1770"/>
    <w:rsid w:val="00AE2704"/>
    <w:rsid w:val="00AE2DF4"/>
    <w:rsid w:val="00AE2DFF"/>
    <w:rsid w:val="00AE3A9C"/>
    <w:rsid w:val="00AE46D1"/>
    <w:rsid w:val="00AE4BA7"/>
    <w:rsid w:val="00AE4BFF"/>
    <w:rsid w:val="00AE4E76"/>
    <w:rsid w:val="00AE4EF5"/>
    <w:rsid w:val="00AE5209"/>
    <w:rsid w:val="00AE584C"/>
    <w:rsid w:val="00AE5876"/>
    <w:rsid w:val="00AE5AA1"/>
    <w:rsid w:val="00AE5B40"/>
    <w:rsid w:val="00AE6536"/>
    <w:rsid w:val="00AE6CA9"/>
    <w:rsid w:val="00AE71BA"/>
    <w:rsid w:val="00AE78A3"/>
    <w:rsid w:val="00AE7D4A"/>
    <w:rsid w:val="00AF12F3"/>
    <w:rsid w:val="00AF1B6C"/>
    <w:rsid w:val="00AF1B70"/>
    <w:rsid w:val="00AF1F06"/>
    <w:rsid w:val="00AF1F5D"/>
    <w:rsid w:val="00AF201C"/>
    <w:rsid w:val="00AF27A1"/>
    <w:rsid w:val="00AF292E"/>
    <w:rsid w:val="00AF2B40"/>
    <w:rsid w:val="00AF3112"/>
    <w:rsid w:val="00AF324C"/>
    <w:rsid w:val="00AF32B4"/>
    <w:rsid w:val="00AF37D2"/>
    <w:rsid w:val="00AF45AF"/>
    <w:rsid w:val="00AF54A2"/>
    <w:rsid w:val="00AF5E19"/>
    <w:rsid w:val="00AF5E6D"/>
    <w:rsid w:val="00AF5F28"/>
    <w:rsid w:val="00AF6DD0"/>
    <w:rsid w:val="00AF6F61"/>
    <w:rsid w:val="00B006B9"/>
    <w:rsid w:val="00B0070A"/>
    <w:rsid w:val="00B0082F"/>
    <w:rsid w:val="00B00B80"/>
    <w:rsid w:val="00B012DE"/>
    <w:rsid w:val="00B0153D"/>
    <w:rsid w:val="00B0164F"/>
    <w:rsid w:val="00B01BFA"/>
    <w:rsid w:val="00B01CE2"/>
    <w:rsid w:val="00B01E83"/>
    <w:rsid w:val="00B0227A"/>
    <w:rsid w:val="00B02D87"/>
    <w:rsid w:val="00B02ED8"/>
    <w:rsid w:val="00B03068"/>
    <w:rsid w:val="00B030EC"/>
    <w:rsid w:val="00B045A3"/>
    <w:rsid w:val="00B04A0B"/>
    <w:rsid w:val="00B04BB0"/>
    <w:rsid w:val="00B05385"/>
    <w:rsid w:val="00B05571"/>
    <w:rsid w:val="00B05E77"/>
    <w:rsid w:val="00B05E78"/>
    <w:rsid w:val="00B06401"/>
    <w:rsid w:val="00B0684C"/>
    <w:rsid w:val="00B06FF4"/>
    <w:rsid w:val="00B075C1"/>
    <w:rsid w:val="00B07F90"/>
    <w:rsid w:val="00B1029E"/>
    <w:rsid w:val="00B10844"/>
    <w:rsid w:val="00B10D53"/>
    <w:rsid w:val="00B10FC7"/>
    <w:rsid w:val="00B11093"/>
    <w:rsid w:val="00B114D5"/>
    <w:rsid w:val="00B117CF"/>
    <w:rsid w:val="00B1199E"/>
    <w:rsid w:val="00B122C4"/>
    <w:rsid w:val="00B1272D"/>
    <w:rsid w:val="00B12AB0"/>
    <w:rsid w:val="00B12CB2"/>
    <w:rsid w:val="00B12CC2"/>
    <w:rsid w:val="00B13A87"/>
    <w:rsid w:val="00B13D75"/>
    <w:rsid w:val="00B14AE8"/>
    <w:rsid w:val="00B1530F"/>
    <w:rsid w:val="00B154F2"/>
    <w:rsid w:val="00B1567E"/>
    <w:rsid w:val="00B1582D"/>
    <w:rsid w:val="00B15C8B"/>
    <w:rsid w:val="00B15DE8"/>
    <w:rsid w:val="00B16436"/>
    <w:rsid w:val="00B16FAD"/>
    <w:rsid w:val="00B172F6"/>
    <w:rsid w:val="00B1744B"/>
    <w:rsid w:val="00B174AD"/>
    <w:rsid w:val="00B178BB"/>
    <w:rsid w:val="00B17DA4"/>
    <w:rsid w:val="00B17E44"/>
    <w:rsid w:val="00B20570"/>
    <w:rsid w:val="00B22059"/>
    <w:rsid w:val="00B22237"/>
    <w:rsid w:val="00B225DD"/>
    <w:rsid w:val="00B227D6"/>
    <w:rsid w:val="00B22AC6"/>
    <w:rsid w:val="00B23313"/>
    <w:rsid w:val="00B23414"/>
    <w:rsid w:val="00B23760"/>
    <w:rsid w:val="00B239FB"/>
    <w:rsid w:val="00B24894"/>
    <w:rsid w:val="00B24BDD"/>
    <w:rsid w:val="00B24CAF"/>
    <w:rsid w:val="00B24E30"/>
    <w:rsid w:val="00B24EA3"/>
    <w:rsid w:val="00B250D0"/>
    <w:rsid w:val="00B2566C"/>
    <w:rsid w:val="00B25C34"/>
    <w:rsid w:val="00B2605E"/>
    <w:rsid w:val="00B2687C"/>
    <w:rsid w:val="00B27005"/>
    <w:rsid w:val="00B27CEA"/>
    <w:rsid w:val="00B27F64"/>
    <w:rsid w:val="00B3033D"/>
    <w:rsid w:val="00B303B9"/>
    <w:rsid w:val="00B30524"/>
    <w:rsid w:val="00B3076B"/>
    <w:rsid w:val="00B3078D"/>
    <w:rsid w:val="00B30D93"/>
    <w:rsid w:val="00B31B0F"/>
    <w:rsid w:val="00B326C9"/>
    <w:rsid w:val="00B32C34"/>
    <w:rsid w:val="00B32FEA"/>
    <w:rsid w:val="00B33B49"/>
    <w:rsid w:val="00B3418F"/>
    <w:rsid w:val="00B3457A"/>
    <w:rsid w:val="00B3458F"/>
    <w:rsid w:val="00B34A68"/>
    <w:rsid w:val="00B34F43"/>
    <w:rsid w:val="00B35912"/>
    <w:rsid w:val="00B35EB0"/>
    <w:rsid w:val="00B3652E"/>
    <w:rsid w:val="00B36737"/>
    <w:rsid w:val="00B36740"/>
    <w:rsid w:val="00B36B1A"/>
    <w:rsid w:val="00B36D5E"/>
    <w:rsid w:val="00B36F01"/>
    <w:rsid w:val="00B376D8"/>
    <w:rsid w:val="00B3787F"/>
    <w:rsid w:val="00B37B10"/>
    <w:rsid w:val="00B37BE8"/>
    <w:rsid w:val="00B37DFF"/>
    <w:rsid w:val="00B40046"/>
    <w:rsid w:val="00B406E5"/>
    <w:rsid w:val="00B40CE9"/>
    <w:rsid w:val="00B41036"/>
    <w:rsid w:val="00B418BE"/>
    <w:rsid w:val="00B41A52"/>
    <w:rsid w:val="00B41BEC"/>
    <w:rsid w:val="00B41E50"/>
    <w:rsid w:val="00B42441"/>
    <w:rsid w:val="00B42690"/>
    <w:rsid w:val="00B4316C"/>
    <w:rsid w:val="00B43730"/>
    <w:rsid w:val="00B43DFB"/>
    <w:rsid w:val="00B44C47"/>
    <w:rsid w:val="00B44FB8"/>
    <w:rsid w:val="00B46086"/>
    <w:rsid w:val="00B46A0B"/>
    <w:rsid w:val="00B4724D"/>
    <w:rsid w:val="00B47433"/>
    <w:rsid w:val="00B47C03"/>
    <w:rsid w:val="00B509EC"/>
    <w:rsid w:val="00B509F8"/>
    <w:rsid w:val="00B50A4D"/>
    <w:rsid w:val="00B510C0"/>
    <w:rsid w:val="00B51A96"/>
    <w:rsid w:val="00B52530"/>
    <w:rsid w:val="00B52AD4"/>
    <w:rsid w:val="00B53C7E"/>
    <w:rsid w:val="00B54258"/>
    <w:rsid w:val="00B5425B"/>
    <w:rsid w:val="00B5453A"/>
    <w:rsid w:val="00B55865"/>
    <w:rsid w:val="00B55DED"/>
    <w:rsid w:val="00B565CD"/>
    <w:rsid w:val="00B5670F"/>
    <w:rsid w:val="00B56796"/>
    <w:rsid w:val="00B56805"/>
    <w:rsid w:val="00B56D2E"/>
    <w:rsid w:val="00B56F2A"/>
    <w:rsid w:val="00B575F8"/>
    <w:rsid w:val="00B57790"/>
    <w:rsid w:val="00B57E07"/>
    <w:rsid w:val="00B57FC9"/>
    <w:rsid w:val="00B60169"/>
    <w:rsid w:val="00B606A2"/>
    <w:rsid w:val="00B607AE"/>
    <w:rsid w:val="00B60826"/>
    <w:rsid w:val="00B6083F"/>
    <w:rsid w:val="00B60E84"/>
    <w:rsid w:val="00B61839"/>
    <w:rsid w:val="00B6237D"/>
    <w:rsid w:val="00B641D7"/>
    <w:rsid w:val="00B649CA"/>
    <w:rsid w:val="00B6544E"/>
    <w:rsid w:val="00B65FDE"/>
    <w:rsid w:val="00B667BA"/>
    <w:rsid w:val="00B677B9"/>
    <w:rsid w:val="00B67D9A"/>
    <w:rsid w:val="00B70366"/>
    <w:rsid w:val="00B705FB"/>
    <w:rsid w:val="00B706BB"/>
    <w:rsid w:val="00B70F01"/>
    <w:rsid w:val="00B7147D"/>
    <w:rsid w:val="00B72B48"/>
    <w:rsid w:val="00B73818"/>
    <w:rsid w:val="00B73A6B"/>
    <w:rsid w:val="00B73C68"/>
    <w:rsid w:val="00B73F33"/>
    <w:rsid w:val="00B743A8"/>
    <w:rsid w:val="00B74524"/>
    <w:rsid w:val="00B74560"/>
    <w:rsid w:val="00B74B1C"/>
    <w:rsid w:val="00B7531D"/>
    <w:rsid w:val="00B7536F"/>
    <w:rsid w:val="00B7617A"/>
    <w:rsid w:val="00B76989"/>
    <w:rsid w:val="00B77019"/>
    <w:rsid w:val="00B7710D"/>
    <w:rsid w:val="00B77185"/>
    <w:rsid w:val="00B77AD1"/>
    <w:rsid w:val="00B77E24"/>
    <w:rsid w:val="00B801D8"/>
    <w:rsid w:val="00B80522"/>
    <w:rsid w:val="00B809B1"/>
    <w:rsid w:val="00B82236"/>
    <w:rsid w:val="00B826BE"/>
    <w:rsid w:val="00B828F1"/>
    <w:rsid w:val="00B82D46"/>
    <w:rsid w:val="00B84701"/>
    <w:rsid w:val="00B84C2A"/>
    <w:rsid w:val="00B84EBE"/>
    <w:rsid w:val="00B853C1"/>
    <w:rsid w:val="00B855EA"/>
    <w:rsid w:val="00B856E6"/>
    <w:rsid w:val="00B85F1F"/>
    <w:rsid w:val="00B86A84"/>
    <w:rsid w:val="00B86A96"/>
    <w:rsid w:val="00B873E0"/>
    <w:rsid w:val="00B87504"/>
    <w:rsid w:val="00B8771A"/>
    <w:rsid w:val="00B8799B"/>
    <w:rsid w:val="00B90668"/>
    <w:rsid w:val="00B90A07"/>
    <w:rsid w:val="00B91012"/>
    <w:rsid w:val="00B922E0"/>
    <w:rsid w:val="00B92FC6"/>
    <w:rsid w:val="00B93433"/>
    <w:rsid w:val="00B945A9"/>
    <w:rsid w:val="00B9491C"/>
    <w:rsid w:val="00B94924"/>
    <w:rsid w:val="00B94AD9"/>
    <w:rsid w:val="00B94E63"/>
    <w:rsid w:val="00B95B23"/>
    <w:rsid w:val="00B95B30"/>
    <w:rsid w:val="00B96305"/>
    <w:rsid w:val="00B96BE7"/>
    <w:rsid w:val="00B96D18"/>
    <w:rsid w:val="00B96F08"/>
    <w:rsid w:val="00B9777A"/>
    <w:rsid w:val="00B97C39"/>
    <w:rsid w:val="00B97E63"/>
    <w:rsid w:val="00B97F82"/>
    <w:rsid w:val="00BA011F"/>
    <w:rsid w:val="00BA01BB"/>
    <w:rsid w:val="00BA045D"/>
    <w:rsid w:val="00BA0616"/>
    <w:rsid w:val="00BA0B8F"/>
    <w:rsid w:val="00BA0BD6"/>
    <w:rsid w:val="00BA0FE7"/>
    <w:rsid w:val="00BA12CB"/>
    <w:rsid w:val="00BA152D"/>
    <w:rsid w:val="00BA1BDA"/>
    <w:rsid w:val="00BA1DF0"/>
    <w:rsid w:val="00BA2184"/>
    <w:rsid w:val="00BA25A2"/>
    <w:rsid w:val="00BA28DB"/>
    <w:rsid w:val="00BA29AF"/>
    <w:rsid w:val="00BA2C69"/>
    <w:rsid w:val="00BA3245"/>
    <w:rsid w:val="00BA33A4"/>
    <w:rsid w:val="00BA3679"/>
    <w:rsid w:val="00BA3BEA"/>
    <w:rsid w:val="00BA43F4"/>
    <w:rsid w:val="00BA472F"/>
    <w:rsid w:val="00BA4E85"/>
    <w:rsid w:val="00BA538A"/>
    <w:rsid w:val="00BA560D"/>
    <w:rsid w:val="00BA58B9"/>
    <w:rsid w:val="00BA62D2"/>
    <w:rsid w:val="00BA63AD"/>
    <w:rsid w:val="00BA6928"/>
    <w:rsid w:val="00BA6B5A"/>
    <w:rsid w:val="00BA6B8A"/>
    <w:rsid w:val="00BA6CF8"/>
    <w:rsid w:val="00BA6F11"/>
    <w:rsid w:val="00BA7206"/>
    <w:rsid w:val="00BA7C4F"/>
    <w:rsid w:val="00BB0684"/>
    <w:rsid w:val="00BB0F0D"/>
    <w:rsid w:val="00BB112F"/>
    <w:rsid w:val="00BB1596"/>
    <w:rsid w:val="00BB159C"/>
    <w:rsid w:val="00BB1713"/>
    <w:rsid w:val="00BB2273"/>
    <w:rsid w:val="00BB25AA"/>
    <w:rsid w:val="00BB2856"/>
    <w:rsid w:val="00BB2D6B"/>
    <w:rsid w:val="00BB2FB2"/>
    <w:rsid w:val="00BB31C4"/>
    <w:rsid w:val="00BB355F"/>
    <w:rsid w:val="00BB36E5"/>
    <w:rsid w:val="00BB39B4"/>
    <w:rsid w:val="00BB4106"/>
    <w:rsid w:val="00BB445F"/>
    <w:rsid w:val="00BB4518"/>
    <w:rsid w:val="00BB4668"/>
    <w:rsid w:val="00BB5037"/>
    <w:rsid w:val="00BB5710"/>
    <w:rsid w:val="00BB58A3"/>
    <w:rsid w:val="00BB596E"/>
    <w:rsid w:val="00BB6627"/>
    <w:rsid w:val="00BB6E72"/>
    <w:rsid w:val="00BB6F0D"/>
    <w:rsid w:val="00BB735C"/>
    <w:rsid w:val="00BB7524"/>
    <w:rsid w:val="00BC03BD"/>
    <w:rsid w:val="00BC0CCE"/>
    <w:rsid w:val="00BC1523"/>
    <w:rsid w:val="00BC158F"/>
    <w:rsid w:val="00BC26C2"/>
    <w:rsid w:val="00BC2A03"/>
    <w:rsid w:val="00BC2F86"/>
    <w:rsid w:val="00BC312A"/>
    <w:rsid w:val="00BC3305"/>
    <w:rsid w:val="00BC33AC"/>
    <w:rsid w:val="00BC3659"/>
    <w:rsid w:val="00BC3BA0"/>
    <w:rsid w:val="00BC3D00"/>
    <w:rsid w:val="00BC3D46"/>
    <w:rsid w:val="00BC4045"/>
    <w:rsid w:val="00BC42AD"/>
    <w:rsid w:val="00BC4955"/>
    <w:rsid w:val="00BC4BF8"/>
    <w:rsid w:val="00BC4C4B"/>
    <w:rsid w:val="00BC4C7B"/>
    <w:rsid w:val="00BC4CF3"/>
    <w:rsid w:val="00BC50EF"/>
    <w:rsid w:val="00BC5442"/>
    <w:rsid w:val="00BC5553"/>
    <w:rsid w:val="00BC6107"/>
    <w:rsid w:val="00BC77AC"/>
    <w:rsid w:val="00BC7A1A"/>
    <w:rsid w:val="00BC7A9B"/>
    <w:rsid w:val="00BD0ADA"/>
    <w:rsid w:val="00BD0D82"/>
    <w:rsid w:val="00BD15D0"/>
    <w:rsid w:val="00BD1C5A"/>
    <w:rsid w:val="00BD1E98"/>
    <w:rsid w:val="00BD2727"/>
    <w:rsid w:val="00BD2B12"/>
    <w:rsid w:val="00BD3023"/>
    <w:rsid w:val="00BD358D"/>
    <w:rsid w:val="00BD430F"/>
    <w:rsid w:val="00BD43AC"/>
    <w:rsid w:val="00BD5334"/>
    <w:rsid w:val="00BD53DF"/>
    <w:rsid w:val="00BD5599"/>
    <w:rsid w:val="00BD5855"/>
    <w:rsid w:val="00BD5968"/>
    <w:rsid w:val="00BD5EBD"/>
    <w:rsid w:val="00BD63B4"/>
    <w:rsid w:val="00BD669D"/>
    <w:rsid w:val="00BD68AC"/>
    <w:rsid w:val="00BD6F6A"/>
    <w:rsid w:val="00BD7102"/>
    <w:rsid w:val="00BD7388"/>
    <w:rsid w:val="00BD7740"/>
    <w:rsid w:val="00BD7746"/>
    <w:rsid w:val="00BD77FD"/>
    <w:rsid w:val="00BD78DA"/>
    <w:rsid w:val="00BD7912"/>
    <w:rsid w:val="00BD7DC0"/>
    <w:rsid w:val="00BE047C"/>
    <w:rsid w:val="00BE0C11"/>
    <w:rsid w:val="00BE1019"/>
    <w:rsid w:val="00BE14F4"/>
    <w:rsid w:val="00BE152E"/>
    <w:rsid w:val="00BE19A5"/>
    <w:rsid w:val="00BE1B83"/>
    <w:rsid w:val="00BE1BCF"/>
    <w:rsid w:val="00BE22D3"/>
    <w:rsid w:val="00BE257A"/>
    <w:rsid w:val="00BE2878"/>
    <w:rsid w:val="00BE2A19"/>
    <w:rsid w:val="00BE2D7E"/>
    <w:rsid w:val="00BE3241"/>
    <w:rsid w:val="00BE34D8"/>
    <w:rsid w:val="00BE35D7"/>
    <w:rsid w:val="00BE3C5D"/>
    <w:rsid w:val="00BE40D1"/>
    <w:rsid w:val="00BE4395"/>
    <w:rsid w:val="00BE47F6"/>
    <w:rsid w:val="00BE4859"/>
    <w:rsid w:val="00BE4AEA"/>
    <w:rsid w:val="00BE50D5"/>
    <w:rsid w:val="00BE5472"/>
    <w:rsid w:val="00BE5535"/>
    <w:rsid w:val="00BE5D99"/>
    <w:rsid w:val="00BE608A"/>
    <w:rsid w:val="00BE66D8"/>
    <w:rsid w:val="00BE67F4"/>
    <w:rsid w:val="00BE691C"/>
    <w:rsid w:val="00BE6F74"/>
    <w:rsid w:val="00BE7194"/>
    <w:rsid w:val="00BE7A3A"/>
    <w:rsid w:val="00BF0035"/>
    <w:rsid w:val="00BF038F"/>
    <w:rsid w:val="00BF0B0E"/>
    <w:rsid w:val="00BF1073"/>
    <w:rsid w:val="00BF1D8A"/>
    <w:rsid w:val="00BF2000"/>
    <w:rsid w:val="00BF2BD9"/>
    <w:rsid w:val="00BF37C1"/>
    <w:rsid w:val="00BF3972"/>
    <w:rsid w:val="00BF3A92"/>
    <w:rsid w:val="00BF4446"/>
    <w:rsid w:val="00BF4AD7"/>
    <w:rsid w:val="00BF5163"/>
    <w:rsid w:val="00BF5EF5"/>
    <w:rsid w:val="00BF606F"/>
    <w:rsid w:val="00BF65AD"/>
    <w:rsid w:val="00BF6733"/>
    <w:rsid w:val="00BF71A8"/>
    <w:rsid w:val="00BF75AF"/>
    <w:rsid w:val="00BF79AF"/>
    <w:rsid w:val="00BF7CC5"/>
    <w:rsid w:val="00C00746"/>
    <w:rsid w:val="00C00AC0"/>
    <w:rsid w:val="00C00FEC"/>
    <w:rsid w:val="00C01102"/>
    <w:rsid w:val="00C011F6"/>
    <w:rsid w:val="00C0159F"/>
    <w:rsid w:val="00C0192B"/>
    <w:rsid w:val="00C01990"/>
    <w:rsid w:val="00C01FE3"/>
    <w:rsid w:val="00C0226E"/>
    <w:rsid w:val="00C027F5"/>
    <w:rsid w:val="00C03040"/>
    <w:rsid w:val="00C030ED"/>
    <w:rsid w:val="00C0399E"/>
    <w:rsid w:val="00C03A05"/>
    <w:rsid w:val="00C0436D"/>
    <w:rsid w:val="00C044AE"/>
    <w:rsid w:val="00C05E2C"/>
    <w:rsid w:val="00C062FB"/>
    <w:rsid w:val="00C06F00"/>
    <w:rsid w:val="00C07106"/>
    <w:rsid w:val="00C07284"/>
    <w:rsid w:val="00C0760C"/>
    <w:rsid w:val="00C102CB"/>
    <w:rsid w:val="00C10462"/>
    <w:rsid w:val="00C1062E"/>
    <w:rsid w:val="00C107D6"/>
    <w:rsid w:val="00C10D43"/>
    <w:rsid w:val="00C10F16"/>
    <w:rsid w:val="00C110FA"/>
    <w:rsid w:val="00C11C55"/>
    <w:rsid w:val="00C127E0"/>
    <w:rsid w:val="00C128B7"/>
    <w:rsid w:val="00C12AA7"/>
    <w:rsid w:val="00C12D48"/>
    <w:rsid w:val="00C12EB6"/>
    <w:rsid w:val="00C12F18"/>
    <w:rsid w:val="00C12F36"/>
    <w:rsid w:val="00C13370"/>
    <w:rsid w:val="00C13441"/>
    <w:rsid w:val="00C13780"/>
    <w:rsid w:val="00C141D9"/>
    <w:rsid w:val="00C1458A"/>
    <w:rsid w:val="00C14B5F"/>
    <w:rsid w:val="00C157F5"/>
    <w:rsid w:val="00C16328"/>
    <w:rsid w:val="00C165EA"/>
    <w:rsid w:val="00C16C5D"/>
    <w:rsid w:val="00C16DEC"/>
    <w:rsid w:val="00C16F05"/>
    <w:rsid w:val="00C17888"/>
    <w:rsid w:val="00C1790F"/>
    <w:rsid w:val="00C20372"/>
    <w:rsid w:val="00C2038E"/>
    <w:rsid w:val="00C2117E"/>
    <w:rsid w:val="00C21201"/>
    <w:rsid w:val="00C22120"/>
    <w:rsid w:val="00C22214"/>
    <w:rsid w:val="00C22224"/>
    <w:rsid w:val="00C23102"/>
    <w:rsid w:val="00C23662"/>
    <w:rsid w:val="00C23FBF"/>
    <w:rsid w:val="00C24769"/>
    <w:rsid w:val="00C24850"/>
    <w:rsid w:val="00C24B55"/>
    <w:rsid w:val="00C24F3F"/>
    <w:rsid w:val="00C25001"/>
    <w:rsid w:val="00C251C4"/>
    <w:rsid w:val="00C25705"/>
    <w:rsid w:val="00C2678E"/>
    <w:rsid w:val="00C26C87"/>
    <w:rsid w:val="00C26FC3"/>
    <w:rsid w:val="00C27DCA"/>
    <w:rsid w:val="00C27E3A"/>
    <w:rsid w:val="00C300D2"/>
    <w:rsid w:val="00C30CE1"/>
    <w:rsid w:val="00C30D17"/>
    <w:rsid w:val="00C3101E"/>
    <w:rsid w:val="00C31124"/>
    <w:rsid w:val="00C31211"/>
    <w:rsid w:val="00C3228C"/>
    <w:rsid w:val="00C3255F"/>
    <w:rsid w:val="00C32E42"/>
    <w:rsid w:val="00C330E3"/>
    <w:rsid w:val="00C33590"/>
    <w:rsid w:val="00C3392C"/>
    <w:rsid w:val="00C34CB0"/>
    <w:rsid w:val="00C34CE4"/>
    <w:rsid w:val="00C34FF8"/>
    <w:rsid w:val="00C35336"/>
    <w:rsid w:val="00C357F0"/>
    <w:rsid w:val="00C35B89"/>
    <w:rsid w:val="00C35C55"/>
    <w:rsid w:val="00C364D2"/>
    <w:rsid w:val="00C37302"/>
    <w:rsid w:val="00C3780F"/>
    <w:rsid w:val="00C37AF5"/>
    <w:rsid w:val="00C409A1"/>
    <w:rsid w:val="00C41BF7"/>
    <w:rsid w:val="00C41ECD"/>
    <w:rsid w:val="00C420D4"/>
    <w:rsid w:val="00C423E4"/>
    <w:rsid w:val="00C43155"/>
    <w:rsid w:val="00C436A1"/>
    <w:rsid w:val="00C4373E"/>
    <w:rsid w:val="00C43789"/>
    <w:rsid w:val="00C438C2"/>
    <w:rsid w:val="00C441E6"/>
    <w:rsid w:val="00C44876"/>
    <w:rsid w:val="00C448A8"/>
    <w:rsid w:val="00C454BF"/>
    <w:rsid w:val="00C45A54"/>
    <w:rsid w:val="00C46252"/>
    <w:rsid w:val="00C46802"/>
    <w:rsid w:val="00C46A9E"/>
    <w:rsid w:val="00C46EEF"/>
    <w:rsid w:val="00C47471"/>
    <w:rsid w:val="00C475DB"/>
    <w:rsid w:val="00C47A3A"/>
    <w:rsid w:val="00C47C76"/>
    <w:rsid w:val="00C47F33"/>
    <w:rsid w:val="00C5006E"/>
    <w:rsid w:val="00C50B1F"/>
    <w:rsid w:val="00C50CE8"/>
    <w:rsid w:val="00C5180F"/>
    <w:rsid w:val="00C5186C"/>
    <w:rsid w:val="00C52144"/>
    <w:rsid w:val="00C523CE"/>
    <w:rsid w:val="00C529B0"/>
    <w:rsid w:val="00C52A3B"/>
    <w:rsid w:val="00C53249"/>
    <w:rsid w:val="00C53702"/>
    <w:rsid w:val="00C539BA"/>
    <w:rsid w:val="00C53A58"/>
    <w:rsid w:val="00C53D41"/>
    <w:rsid w:val="00C54152"/>
    <w:rsid w:val="00C54906"/>
    <w:rsid w:val="00C550CC"/>
    <w:rsid w:val="00C552EB"/>
    <w:rsid w:val="00C56A05"/>
    <w:rsid w:val="00C56B05"/>
    <w:rsid w:val="00C56E2F"/>
    <w:rsid w:val="00C578E7"/>
    <w:rsid w:val="00C57B7E"/>
    <w:rsid w:val="00C57BE8"/>
    <w:rsid w:val="00C603FE"/>
    <w:rsid w:val="00C60439"/>
    <w:rsid w:val="00C60D34"/>
    <w:rsid w:val="00C60EBD"/>
    <w:rsid w:val="00C6148B"/>
    <w:rsid w:val="00C61C86"/>
    <w:rsid w:val="00C62230"/>
    <w:rsid w:val="00C623E4"/>
    <w:rsid w:val="00C62B77"/>
    <w:rsid w:val="00C63AB4"/>
    <w:rsid w:val="00C63D7F"/>
    <w:rsid w:val="00C6457D"/>
    <w:rsid w:val="00C65A34"/>
    <w:rsid w:val="00C65B7B"/>
    <w:rsid w:val="00C65F49"/>
    <w:rsid w:val="00C66235"/>
    <w:rsid w:val="00C66482"/>
    <w:rsid w:val="00C665E8"/>
    <w:rsid w:val="00C66CF2"/>
    <w:rsid w:val="00C66FEC"/>
    <w:rsid w:val="00C670B4"/>
    <w:rsid w:val="00C6769D"/>
    <w:rsid w:val="00C67902"/>
    <w:rsid w:val="00C67D64"/>
    <w:rsid w:val="00C71723"/>
    <w:rsid w:val="00C72397"/>
    <w:rsid w:val="00C7246A"/>
    <w:rsid w:val="00C73687"/>
    <w:rsid w:val="00C73A44"/>
    <w:rsid w:val="00C73FAD"/>
    <w:rsid w:val="00C74336"/>
    <w:rsid w:val="00C7435D"/>
    <w:rsid w:val="00C74851"/>
    <w:rsid w:val="00C748F3"/>
    <w:rsid w:val="00C751DF"/>
    <w:rsid w:val="00C7564B"/>
    <w:rsid w:val="00C757C5"/>
    <w:rsid w:val="00C75902"/>
    <w:rsid w:val="00C75C8D"/>
    <w:rsid w:val="00C7637D"/>
    <w:rsid w:val="00C768DC"/>
    <w:rsid w:val="00C76D06"/>
    <w:rsid w:val="00C771E4"/>
    <w:rsid w:val="00C7767B"/>
    <w:rsid w:val="00C778A6"/>
    <w:rsid w:val="00C803EB"/>
    <w:rsid w:val="00C8072D"/>
    <w:rsid w:val="00C8092A"/>
    <w:rsid w:val="00C80F6A"/>
    <w:rsid w:val="00C80F98"/>
    <w:rsid w:val="00C81802"/>
    <w:rsid w:val="00C81981"/>
    <w:rsid w:val="00C81BAD"/>
    <w:rsid w:val="00C81C2C"/>
    <w:rsid w:val="00C82408"/>
    <w:rsid w:val="00C83345"/>
    <w:rsid w:val="00C83D02"/>
    <w:rsid w:val="00C83F29"/>
    <w:rsid w:val="00C83F71"/>
    <w:rsid w:val="00C8406C"/>
    <w:rsid w:val="00C84089"/>
    <w:rsid w:val="00C84445"/>
    <w:rsid w:val="00C84587"/>
    <w:rsid w:val="00C8468C"/>
    <w:rsid w:val="00C85CCF"/>
    <w:rsid w:val="00C8609E"/>
    <w:rsid w:val="00C86225"/>
    <w:rsid w:val="00C869C4"/>
    <w:rsid w:val="00C86BAB"/>
    <w:rsid w:val="00C86DA0"/>
    <w:rsid w:val="00C86F55"/>
    <w:rsid w:val="00C87AE6"/>
    <w:rsid w:val="00C87B5F"/>
    <w:rsid w:val="00C909DD"/>
    <w:rsid w:val="00C915D9"/>
    <w:rsid w:val="00C918B9"/>
    <w:rsid w:val="00C921EA"/>
    <w:rsid w:val="00C9222F"/>
    <w:rsid w:val="00C9224C"/>
    <w:rsid w:val="00C92390"/>
    <w:rsid w:val="00C92815"/>
    <w:rsid w:val="00C928AE"/>
    <w:rsid w:val="00C92951"/>
    <w:rsid w:val="00C92BCF"/>
    <w:rsid w:val="00C92C49"/>
    <w:rsid w:val="00C92E50"/>
    <w:rsid w:val="00C94226"/>
    <w:rsid w:val="00C94308"/>
    <w:rsid w:val="00C943A9"/>
    <w:rsid w:val="00C9457A"/>
    <w:rsid w:val="00C94C80"/>
    <w:rsid w:val="00C94D69"/>
    <w:rsid w:val="00C94F37"/>
    <w:rsid w:val="00C9570D"/>
    <w:rsid w:val="00C95C04"/>
    <w:rsid w:val="00C95F7E"/>
    <w:rsid w:val="00C9632A"/>
    <w:rsid w:val="00C96AA8"/>
    <w:rsid w:val="00C9706C"/>
    <w:rsid w:val="00C97341"/>
    <w:rsid w:val="00C975F9"/>
    <w:rsid w:val="00C97814"/>
    <w:rsid w:val="00C97B46"/>
    <w:rsid w:val="00C97FB8"/>
    <w:rsid w:val="00CA035A"/>
    <w:rsid w:val="00CA03DB"/>
    <w:rsid w:val="00CA09BA"/>
    <w:rsid w:val="00CA1178"/>
    <w:rsid w:val="00CA13A6"/>
    <w:rsid w:val="00CA1D87"/>
    <w:rsid w:val="00CA2A1A"/>
    <w:rsid w:val="00CA2E07"/>
    <w:rsid w:val="00CA3311"/>
    <w:rsid w:val="00CA33A0"/>
    <w:rsid w:val="00CA3A56"/>
    <w:rsid w:val="00CA4154"/>
    <w:rsid w:val="00CA43EB"/>
    <w:rsid w:val="00CA457D"/>
    <w:rsid w:val="00CA4631"/>
    <w:rsid w:val="00CA4690"/>
    <w:rsid w:val="00CA495D"/>
    <w:rsid w:val="00CA4994"/>
    <w:rsid w:val="00CA4A38"/>
    <w:rsid w:val="00CA4B4A"/>
    <w:rsid w:val="00CA4BA4"/>
    <w:rsid w:val="00CA4EB5"/>
    <w:rsid w:val="00CA60FA"/>
    <w:rsid w:val="00CA66FE"/>
    <w:rsid w:val="00CA6EC2"/>
    <w:rsid w:val="00CA7480"/>
    <w:rsid w:val="00CA7B8C"/>
    <w:rsid w:val="00CB003C"/>
    <w:rsid w:val="00CB0280"/>
    <w:rsid w:val="00CB09C6"/>
    <w:rsid w:val="00CB0D1D"/>
    <w:rsid w:val="00CB1664"/>
    <w:rsid w:val="00CB26C6"/>
    <w:rsid w:val="00CB2763"/>
    <w:rsid w:val="00CB2BD8"/>
    <w:rsid w:val="00CB2E55"/>
    <w:rsid w:val="00CB34E0"/>
    <w:rsid w:val="00CB36D4"/>
    <w:rsid w:val="00CB3AB4"/>
    <w:rsid w:val="00CB4168"/>
    <w:rsid w:val="00CB43DA"/>
    <w:rsid w:val="00CB4480"/>
    <w:rsid w:val="00CB488D"/>
    <w:rsid w:val="00CB49E4"/>
    <w:rsid w:val="00CB4D88"/>
    <w:rsid w:val="00CB59F6"/>
    <w:rsid w:val="00CB5D01"/>
    <w:rsid w:val="00CB5DC0"/>
    <w:rsid w:val="00CB64C7"/>
    <w:rsid w:val="00CB65B7"/>
    <w:rsid w:val="00CB6C4F"/>
    <w:rsid w:val="00CB6FC2"/>
    <w:rsid w:val="00CB754A"/>
    <w:rsid w:val="00CC0EE0"/>
    <w:rsid w:val="00CC1B29"/>
    <w:rsid w:val="00CC1DF0"/>
    <w:rsid w:val="00CC2EF9"/>
    <w:rsid w:val="00CC3450"/>
    <w:rsid w:val="00CC3B27"/>
    <w:rsid w:val="00CC3F67"/>
    <w:rsid w:val="00CC401B"/>
    <w:rsid w:val="00CC42F2"/>
    <w:rsid w:val="00CC4576"/>
    <w:rsid w:val="00CC4A37"/>
    <w:rsid w:val="00CC4DB8"/>
    <w:rsid w:val="00CC4E37"/>
    <w:rsid w:val="00CC4FE6"/>
    <w:rsid w:val="00CC5668"/>
    <w:rsid w:val="00CC6169"/>
    <w:rsid w:val="00CC654D"/>
    <w:rsid w:val="00CC6E70"/>
    <w:rsid w:val="00CC712C"/>
    <w:rsid w:val="00CC71A1"/>
    <w:rsid w:val="00CC741E"/>
    <w:rsid w:val="00CC748E"/>
    <w:rsid w:val="00CC7A96"/>
    <w:rsid w:val="00CC7BF5"/>
    <w:rsid w:val="00CD06B4"/>
    <w:rsid w:val="00CD0742"/>
    <w:rsid w:val="00CD120F"/>
    <w:rsid w:val="00CD1269"/>
    <w:rsid w:val="00CD137C"/>
    <w:rsid w:val="00CD17C7"/>
    <w:rsid w:val="00CD1A66"/>
    <w:rsid w:val="00CD1C97"/>
    <w:rsid w:val="00CD246B"/>
    <w:rsid w:val="00CD2703"/>
    <w:rsid w:val="00CD2DD0"/>
    <w:rsid w:val="00CD2E11"/>
    <w:rsid w:val="00CD3A1B"/>
    <w:rsid w:val="00CD4381"/>
    <w:rsid w:val="00CD45D7"/>
    <w:rsid w:val="00CD48EC"/>
    <w:rsid w:val="00CD4E7E"/>
    <w:rsid w:val="00CD5758"/>
    <w:rsid w:val="00CD5FD0"/>
    <w:rsid w:val="00CD6C75"/>
    <w:rsid w:val="00CD6CA7"/>
    <w:rsid w:val="00CD6EA5"/>
    <w:rsid w:val="00CD712E"/>
    <w:rsid w:val="00CD7C17"/>
    <w:rsid w:val="00CD7D8B"/>
    <w:rsid w:val="00CD7E89"/>
    <w:rsid w:val="00CE0750"/>
    <w:rsid w:val="00CE10B1"/>
    <w:rsid w:val="00CE12EC"/>
    <w:rsid w:val="00CE199B"/>
    <w:rsid w:val="00CE22EE"/>
    <w:rsid w:val="00CE2346"/>
    <w:rsid w:val="00CE2AE8"/>
    <w:rsid w:val="00CE2B54"/>
    <w:rsid w:val="00CE32AA"/>
    <w:rsid w:val="00CE3343"/>
    <w:rsid w:val="00CE4055"/>
    <w:rsid w:val="00CE4C6F"/>
    <w:rsid w:val="00CE4FD8"/>
    <w:rsid w:val="00CE5B0B"/>
    <w:rsid w:val="00CE62CD"/>
    <w:rsid w:val="00CE653F"/>
    <w:rsid w:val="00CE6C00"/>
    <w:rsid w:val="00CE6C20"/>
    <w:rsid w:val="00CE6D79"/>
    <w:rsid w:val="00CE6E10"/>
    <w:rsid w:val="00CE715C"/>
    <w:rsid w:val="00CF18B9"/>
    <w:rsid w:val="00CF2375"/>
    <w:rsid w:val="00CF29F8"/>
    <w:rsid w:val="00CF2C06"/>
    <w:rsid w:val="00CF2E1D"/>
    <w:rsid w:val="00CF33EB"/>
    <w:rsid w:val="00CF369A"/>
    <w:rsid w:val="00CF3705"/>
    <w:rsid w:val="00CF38E5"/>
    <w:rsid w:val="00CF3BC8"/>
    <w:rsid w:val="00CF3E69"/>
    <w:rsid w:val="00CF4176"/>
    <w:rsid w:val="00CF42C2"/>
    <w:rsid w:val="00CF4454"/>
    <w:rsid w:val="00CF4AA9"/>
    <w:rsid w:val="00CF4D38"/>
    <w:rsid w:val="00CF4E0B"/>
    <w:rsid w:val="00CF581A"/>
    <w:rsid w:val="00CF5CEC"/>
    <w:rsid w:val="00CF5D64"/>
    <w:rsid w:val="00CF63CE"/>
    <w:rsid w:val="00CF64C1"/>
    <w:rsid w:val="00CF6717"/>
    <w:rsid w:val="00CF685A"/>
    <w:rsid w:val="00CF6C1D"/>
    <w:rsid w:val="00CF6DBB"/>
    <w:rsid w:val="00CF753E"/>
    <w:rsid w:val="00CF764F"/>
    <w:rsid w:val="00CF779A"/>
    <w:rsid w:val="00CF78F8"/>
    <w:rsid w:val="00CF7954"/>
    <w:rsid w:val="00CF7CB0"/>
    <w:rsid w:val="00CF7E13"/>
    <w:rsid w:val="00D001AA"/>
    <w:rsid w:val="00D01D3C"/>
    <w:rsid w:val="00D02609"/>
    <w:rsid w:val="00D028F2"/>
    <w:rsid w:val="00D02C7B"/>
    <w:rsid w:val="00D034CF"/>
    <w:rsid w:val="00D03607"/>
    <w:rsid w:val="00D03D7A"/>
    <w:rsid w:val="00D041CC"/>
    <w:rsid w:val="00D04BD2"/>
    <w:rsid w:val="00D04CD3"/>
    <w:rsid w:val="00D0501C"/>
    <w:rsid w:val="00D053B9"/>
    <w:rsid w:val="00D05BD6"/>
    <w:rsid w:val="00D06222"/>
    <w:rsid w:val="00D06834"/>
    <w:rsid w:val="00D06E8B"/>
    <w:rsid w:val="00D07809"/>
    <w:rsid w:val="00D07AE0"/>
    <w:rsid w:val="00D07B4E"/>
    <w:rsid w:val="00D1029A"/>
    <w:rsid w:val="00D10B57"/>
    <w:rsid w:val="00D10D0A"/>
    <w:rsid w:val="00D10DD6"/>
    <w:rsid w:val="00D1148F"/>
    <w:rsid w:val="00D116A2"/>
    <w:rsid w:val="00D12503"/>
    <w:rsid w:val="00D1305D"/>
    <w:rsid w:val="00D13097"/>
    <w:rsid w:val="00D1361E"/>
    <w:rsid w:val="00D13D57"/>
    <w:rsid w:val="00D141D0"/>
    <w:rsid w:val="00D14F04"/>
    <w:rsid w:val="00D14F16"/>
    <w:rsid w:val="00D158DB"/>
    <w:rsid w:val="00D15D3F"/>
    <w:rsid w:val="00D15D78"/>
    <w:rsid w:val="00D170E0"/>
    <w:rsid w:val="00D171EF"/>
    <w:rsid w:val="00D1734C"/>
    <w:rsid w:val="00D17CB2"/>
    <w:rsid w:val="00D20494"/>
    <w:rsid w:val="00D2055F"/>
    <w:rsid w:val="00D21235"/>
    <w:rsid w:val="00D21341"/>
    <w:rsid w:val="00D221A3"/>
    <w:rsid w:val="00D22477"/>
    <w:rsid w:val="00D22619"/>
    <w:rsid w:val="00D2273A"/>
    <w:rsid w:val="00D22AD6"/>
    <w:rsid w:val="00D2307E"/>
    <w:rsid w:val="00D23508"/>
    <w:rsid w:val="00D239C7"/>
    <w:rsid w:val="00D23A11"/>
    <w:rsid w:val="00D246AC"/>
    <w:rsid w:val="00D24E3D"/>
    <w:rsid w:val="00D25052"/>
    <w:rsid w:val="00D2597F"/>
    <w:rsid w:val="00D25AC7"/>
    <w:rsid w:val="00D25B71"/>
    <w:rsid w:val="00D25C4F"/>
    <w:rsid w:val="00D2635E"/>
    <w:rsid w:val="00D266C6"/>
    <w:rsid w:val="00D278EF"/>
    <w:rsid w:val="00D3036D"/>
    <w:rsid w:val="00D30EE0"/>
    <w:rsid w:val="00D322C5"/>
    <w:rsid w:val="00D32CC9"/>
    <w:rsid w:val="00D333AF"/>
    <w:rsid w:val="00D33497"/>
    <w:rsid w:val="00D33E9A"/>
    <w:rsid w:val="00D33FB9"/>
    <w:rsid w:val="00D3481A"/>
    <w:rsid w:val="00D34FAA"/>
    <w:rsid w:val="00D36AF8"/>
    <w:rsid w:val="00D36B36"/>
    <w:rsid w:val="00D36D96"/>
    <w:rsid w:val="00D36DBF"/>
    <w:rsid w:val="00D37315"/>
    <w:rsid w:val="00D3753F"/>
    <w:rsid w:val="00D4055B"/>
    <w:rsid w:val="00D40D1F"/>
    <w:rsid w:val="00D40DA3"/>
    <w:rsid w:val="00D41C7A"/>
    <w:rsid w:val="00D41E81"/>
    <w:rsid w:val="00D4276A"/>
    <w:rsid w:val="00D42D4C"/>
    <w:rsid w:val="00D431A6"/>
    <w:rsid w:val="00D4327B"/>
    <w:rsid w:val="00D43389"/>
    <w:rsid w:val="00D434F5"/>
    <w:rsid w:val="00D4390F"/>
    <w:rsid w:val="00D43A65"/>
    <w:rsid w:val="00D441B4"/>
    <w:rsid w:val="00D444E6"/>
    <w:rsid w:val="00D44947"/>
    <w:rsid w:val="00D44A2B"/>
    <w:rsid w:val="00D44B1B"/>
    <w:rsid w:val="00D44CD9"/>
    <w:rsid w:val="00D44D07"/>
    <w:rsid w:val="00D44D91"/>
    <w:rsid w:val="00D458F6"/>
    <w:rsid w:val="00D461EA"/>
    <w:rsid w:val="00D4623C"/>
    <w:rsid w:val="00D47522"/>
    <w:rsid w:val="00D47727"/>
    <w:rsid w:val="00D47C91"/>
    <w:rsid w:val="00D5079E"/>
    <w:rsid w:val="00D50EB4"/>
    <w:rsid w:val="00D5106C"/>
    <w:rsid w:val="00D5127F"/>
    <w:rsid w:val="00D514F4"/>
    <w:rsid w:val="00D51561"/>
    <w:rsid w:val="00D51ADF"/>
    <w:rsid w:val="00D51EF4"/>
    <w:rsid w:val="00D52373"/>
    <w:rsid w:val="00D52A88"/>
    <w:rsid w:val="00D52E86"/>
    <w:rsid w:val="00D53013"/>
    <w:rsid w:val="00D533CB"/>
    <w:rsid w:val="00D53C0E"/>
    <w:rsid w:val="00D53D32"/>
    <w:rsid w:val="00D53F94"/>
    <w:rsid w:val="00D546B3"/>
    <w:rsid w:val="00D548FE"/>
    <w:rsid w:val="00D54AF1"/>
    <w:rsid w:val="00D54BD9"/>
    <w:rsid w:val="00D54C15"/>
    <w:rsid w:val="00D5576B"/>
    <w:rsid w:val="00D5585E"/>
    <w:rsid w:val="00D55B17"/>
    <w:rsid w:val="00D55F47"/>
    <w:rsid w:val="00D5616A"/>
    <w:rsid w:val="00D5656C"/>
    <w:rsid w:val="00D5760D"/>
    <w:rsid w:val="00D5772D"/>
    <w:rsid w:val="00D57950"/>
    <w:rsid w:val="00D579AC"/>
    <w:rsid w:val="00D605B8"/>
    <w:rsid w:val="00D60619"/>
    <w:rsid w:val="00D60723"/>
    <w:rsid w:val="00D609D7"/>
    <w:rsid w:val="00D60C56"/>
    <w:rsid w:val="00D610F0"/>
    <w:rsid w:val="00D616FB"/>
    <w:rsid w:val="00D61D97"/>
    <w:rsid w:val="00D61EA5"/>
    <w:rsid w:val="00D61FC2"/>
    <w:rsid w:val="00D628E7"/>
    <w:rsid w:val="00D6317B"/>
    <w:rsid w:val="00D64938"/>
    <w:rsid w:val="00D64C77"/>
    <w:rsid w:val="00D65247"/>
    <w:rsid w:val="00D654AF"/>
    <w:rsid w:val="00D65D24"/>
    <w:rsid w:val="00D66D40"/>
    <w:rsid w:val="00D6720A"/>
    <w:rsid w:val="00D6722E"/>
    <w:rsid w:val="00D674AF"/>
    <w:rsid w:val="00D67DE2"/>
    <w:rsid w:val="00D70146"/>
    <w:rsid w:val="00D702EC"/>
    <w:rsid w:val="00D704A7"/>
    <w:rsid w:val="00D70586"/>
    <w:rsid w:val="00D706D9"/>
    <w:rsid w:val="00D707FF"/>
    <w:rsid w:val="00D70BD9"/>
    <w:rsid w:val="00D714CC"/>
    <w:rsid w:val="00D723A2"/>
    <w:rsid w:val="00D727E0"/>
    <w:rsid w:val="00D736DF"/>
    <w:rsid w:val="00D739EB"/>
    <w:rsid w:val="00D73A19"/>
    <w:rsid w:val="00D73A59"/>
    <w:rsid w:val="00D73C61"/>
    <w:rsid w:val="00D73E7C"/>
    <w:rsid w:val="00D74037"/>
    <w:rsid w:val="00D74C83"/>
    <w:rsid w:val="00D74C9C"/>
    <w:rsid w:val="00D74D9F"/>
    <w:rsid w:val="00D74F57"/>
    <w:rsid w:val="00D752F5"/>
    <w:rsid w:val="00D7551A"/>
    <w:rsid w:val="00D75721"/>
    <w:rsid w:val="00D75D1B"/>
    <w:rsid w:val="00D75FEF"/>
    <w:rsid w:val="00D76337"/>
    <w:rsid w:val="00D764AF"/>
    <w:rsid w:val="00D76C40"/>
    <w:rsid w:val="00D77910"/>
    <w:rsid w:val="00D77DE4"/>
    <w:rsid w:val="00D80187"/>
    <w:rsid w:val="00D80609"/>
    <w:rsid w:val="00D80878"/>
    <w:rsid w:val="00D81D68"/>
    <w:rsid w:val="00D83ED6"/>
    <w:rsid w:val="00D83F16"/>
    <w:rsid w:val="00D8428D"/>
    <w:rsid w:val="00D843F7"/>
    <w:rsid w:val="00D84BDF"/>
    <w:rsid w:val="00D85704"/>
    <w:rsid w:val="00D8581E"/>
    <w:rsid w:val="00D85DEA"/>
    <w:rsid w:val="00D8699A"/>
    <w:rsid w:val="00D86B55"/>
    <w:rsid w:val="00D86D39"/>
    <w:rsid w:val="00D871FC"/>
    <w:rsid w:val="00D872A7"/>
    <w:rsid w:val="00D879C0"/>
    <w:rsid w:val="00D87AD1"/>
    <w:rsid w:val="00D87E98"/>
    <w:rsid w:val="00D90070"/>
    <w:rsid w:val="00D904FF"/>
    <w:rsid w:val="00D9059C"/>
    <w:rsid w:val="00D91332"/>
    <w:rsid w:val="00D91B96"/>
    <w:rsid w:val="00D91FCC"/>
    <w:rsid w:val="00D9233D"/>
    <w:rsid w:val="00D923C9"/>
    <w:rsid w:val="00D928F1"/>
    <w:rsid w:val="00D92BBD"/>
    <w:rsid w:val="00D92DC8"/>
    <w:rsid w:val="00D92E60"/>
    <w:rsid w:val="00D933BB"/>
    <w:rsid w:val="00D93977"/>
    <w:rsid w:val="00D943CF"/>
    <w:rsid w:val="00D94570"/>
    <w:rsid w:val="00D94C41"/>
    <w:rsid w:val="00D95299"/>
    <w:rsid w:val="00D9595E"/>
    <w:rsid w:val="00D95D81"/>
    <w:rsid w:val="00D96496"/>
    <w:rsid w:val="00D96CBC"/>
    <w:rsid w:val="00D96CCB"/>
    <w:rsid w:val="00D97D1C"/>
    <w:rsid w:val="00D97E44"/>
    <w:rsid w:val="00DA1226"/>
    <w:rsid w:val="00DA1354"/>
    <w:rsid w:val="00DA246A"/>
    <w:rsid w:val="00DA27E5"/>
    <w:rsid w:val="00DA2855"/>
    <w:rsid w:val="00DA3510"/>
    <w:rsid w:val="00DA4821"/>
    <w:rsid w:val="00DA4824"/>
    <w:rsid w:val="00DA51D1"/>
    <w:rsid w:val="00DA53D3"/>
    <w:rsid w:val="00DA5FA4"/>
    <w:rsid w:val="00DA60F8"/>
    <w:rsid w:val="00DA61A0"/>
    <w:rsid w:val="00DA64E3"/>
    <w:rsid w:val="00DA6CE7"/>
    <w:rsid w:val="00DA76F5"/>
    <w:rsid w:val="00DA782E"/>
    <w:rsid w:val="00DB07DA"/>
    <w:rsid w:val="00DB0C30"/>
    <w:rsid w:val="00DB160A"/>
    <w:rsid w:val="00DB16D4"/>
    <w:rsid w:val="00DB1757"/>
    <w:rsid w:val="00DB1B94"/>
    <w:rsid w:val="00DB1C10"/>
    <w:rsid w:val="00DB1E3A"/>
    <w:rsid w:val="00DB278E"/>
    <w:rsid w:val="00DB2B43"/>
    <w:rsid w:val="00DB3853"/>
    <w:rsid w:val="00DB3C57"/>
    <w:rsid w:val="00DB3CAC"/>
    <w:rsid w:val="00DB3FEE"/>
    <w:rsid w:val="00DB4491"/>
    <w:rsid w:val="00DB481A"/>
    <w:rsid w:val="00DB4BF1"/>
    <w:rsid w:val="00DB516E"/>
    <w:rsid w:val="00DB5B46"/>
    <w:rsid w:val="00DB5BBD"/>
    <w:rsid w:val="00DB6127"/>
    <w:rsid w:val="00DB668C"/>
    <w:rsid w:val="00DB6C9C"/>
    <w:rsid w:val="00DB6ECE"/>
    <w:rsid w:val="00DB7585"/>
    <w:rsid w:val="00DB77A1"/>
    <w:rsid w:val="00DB7857"/>
    <w:rsid w:val="00DB7AB7"/>
    <w:rsid w:val="00DB7E42"/>
    <w:rsid w:val="00DC00FA"/>
    <w:rsid w:val="00DC0341"/>
    <w:rsid w:val="00DC0463"/>
    <w:rsid w:val="00DC04E6"/>
    <w:rsid w:val="00DC06D1"/>
    <w:rsid w:val="00DC0F5F"/>
    <w:rsid w:val="00DC1271"/>
    <w:rsid w:val="00DC1399"/>
    <w:rsid w:val="00DC14D4"/>
    <w:rsid w:val="00DC191F"/>
    <w:rsid w:val="00DC238B"/>
    <w:rsid w:val="00DC264B"/>
    <w:rsid w:val="00DC2CDE"/>
    <w:rsid w:val="00DC2FE8"/>
    <w:rsid w:val="00DC30D0"/>
    <w:rsid w:val="00DC32CC"/>
    <w:rsid w:val="00DC38E2"/>
    <w:rsid w:val="00DC3D53"/>
    <w:rsid w:val="00DC4835"/>
    <w:rsid w:val="00DC4B85"/>
    <w:rsid w:val="00DC5260"/>
    <w:rsid w:val="00DC5826"/>
    <w:rsid w:val="00DC5DA7"/>
    <w:rsid w:val="00DC5FA2"/>
    <w:rsid w:val="00DC65D6"/>
    <w:rsid w:val="00DC72C4"/>
    <w:rsid w:val="00DC75B2"/>
    <w:rsid w:val="00DC78F8"/>
    <w:rsid w:val="00DC7A95"/>
    <w:rsid w:val="00DD0219"/>
    <w:rsid w:val="00DD0580"/>
    <w:rsid w:val="00DD0CF4"/>
    <w:rsid w:val="00DD10EA"/>
    <w:rsid w:val="00DD1242"/>
    <w:rsid w:val="00DD1582"/>
    <w:rsid w:val="00DD177E"/>
    <w:rsid w:val="00DD1F2A"/>
    <w:rsid w:val="00DD202C"/>
    <w:rsid w:val="00DD20DB"/>
    <w:rsid w:val="00DD258D"/>
    <w:rsid w:val="00DD2B90"/>
    <w:rsid w:val="00DD2BA0"/>
    <w:rsid w:val="00DD2DD0"/>
    <w:rsid w:val="00DD2ED1"/>
    <w:rsid w:val="00DD3071"/>
    <w:rsid w:val="00DD32A2"/>
    <w:rsid w:val="00DD4215"/>
    <w:rsid w:val="00DD47A5"/>
    <w:rsid w:val="00DD4C08"/>
    <w:rsid w:val="00DD4D2C"/>
    <w:rsid w:val="00DD534F"/>
    <w:rsid w:val="00DD5501"/>
    <w:rsid w:val="00DD5C59"/>
    <w:rsid w:val="00DD5E5D"/>
    <w:rsid w:val="00DD5EE7"/>
    <w:rsid w:val="00DD6837"/>
    <w:rsid w:val="00DD6983"/>
    <w:rsid w:val="00DD7229"/>
    <w:rsid w:val="00DD7B48"/>
    <w:rsid w:val="00DE0163"/>
    <w:rsid w:val="00DE0EDF"/>
    <w:rsid w:val="00DE1033"/>
    <w:rsid w:val="00DE1787"/>
    <w:rsid w:val="00DE186E"/>
    <w:rsid w:val="00DE2403"/>
    <w:rsid w:val="00DE28CF"/>
    <w:rsid w:val="00DE2F72"/>
    <w:rsid w:val="00DE3159"/>
    <w:rsid w:val="00DE31B1"/>
    <w:rsid w:val="00DE31B4"/>
    <w:rsid w:val="00DE3634"/>
    <w:rsid w:val="00DE47AB"/>
    <w:rsid w:val="00DE48EF"/>
    <w:rsid w:val="00DE4B0D"/>
    <w:rsid w:val="00DE4DB8"/>
    <w:rsid w:val="00DE4DD5"/>
    <w:rsid w:val="00DE5148"/>
    <w:rsid w:val="00DE5194"/>
    <w:rsid w:val="00DE5409"/>
    <w:rsid w:val="00DE5452"/>
    <w:rsid w:val="00DE5475"/>
    <w:rsid w:val="00DE6ACC"/>
    <w:rsid w:val="00DE7787"/>
    <w:rsid w:val="00DE7C01"/>
    <w:rsid w:val="00DF08C2"/>
    <w:rsid w:val="00DF2720"/>
    <w:rsid w:val="00DF2AFE"/>
    <w:rsid w:val="00DF3006"/>
    <w:rsid w:val="00DF30D6"/>
    <w:rsid w:val="00DF475D"/>
    <w:rsid w:val="00DF4AB2"/>
    <w:rsid w:val="00DF4BB6"/>
    <w:rsid w:val="00DF50D0"/>
    <w:rsid w:val="00DF56D9"/>
    <w:rsid w:val="00DF5EA2"/>
    <w:rsid w:val="00DF6351"/>
    <w:rsid w:val="00DF68BE"/>
    <w:rsid w:val="00DF6CDB"/>
    <w:rsid w:val="00DF76BF"/>
    <w:rsid w:val="00E00C2E"/>
    <w:rsid w:val="00E01249"/>
    <w:rsid w:val="00E02152"/>
    <w:rsid w:val="00E02DB6"/>
    <w:rsid w:val="00E032EF"/>
    <w:rsid w:val="00E039A2"/>
    <w:rsid w:val="00E03CC4"/>
    <w:rsid w:val="00E04A28"/>
    <w:rsid w:val="00E052AC"/>
    <w:rsid w:val="00E05636"/>
    <w:rsid w:val="00E05DD9"/>
    <w:rsid w:val="00E05F73"/>
    <w:rsid w:val="00E06049"/>
    <w:rsid w:val="00E064D1"/>
    <w:rsid w:val="00E06620"/>
    <w:rsid w:val="00E069C8"/>
    <w:rsid w:val="00E07130"/>
    <w:rsid w:val="00E075D4"/>
    <w:rsid w:val="00E07711"/>
    <w:rsid w:val="00E07799"/>
    <w:rsid w:val="00E07CA7"/>
    <w:rsid w:val="00E07DA1"/>
    <w:rsid w:val="00E101B5"/>
    <w:rsid w:val="00E10816"/>
    <w:rsid w:val="00E111BF"/>
    <w:rsid w:val="00E11595"/>
    <w:rsid w:val="00E11CC2"/>
    <w:rsid w:val="00E11E1B"/>
    <w:rsid w:val="00E127D3"/>
    <w:rsid w:val="00E128E1"/>
    <w:rsid w:val="00E12FC8"/>
    <w:rsid w:val="00E135E9"/>
    <w:rsid w:val="00E138C3"/>
    <w:rsid w:val="00E14581"/>
    <w:rsid w:val="00E148D9"/>
    <w:rsid w:val="00E1590A"/>
    <w:rsid w:val="00E15D48"/>
    <w:rsid w:val="00E161BF"/>
    <w:rsid w:val="00E16BE7"/>
    <w:rsid w:val="00E16C5D"/>
    <w:rsid w:val="00E17428"/>
    <w:rsid w:val="00E17ED0"/>
    <w:rsid w:val="00E20789"/>
    <w:rsid w:val="00E20B13"/>
    <w:rsid w:val="00E20E96"/>
    <w:rsid w:val="00E20F75"/>
    <w:rsid w:val="00E215F9"/>
    <w:rsid w:val="00E21CDC"/>
    <w:rsid w:val="00E21D44"/>
    <w:rsid w:val="00E2271E"/>
    <w:rsid w:val="00E22872"/>
    <w:rsid w:val="00E22977"/>
    <w:rsid w:val="00E22B58"/>
    <w:rsid w:val="00E22C9E"/>
    <w:rsid w:val="00E231C9"/>
    <w:rsid w:val="00E231E8"/>
    <w:rsid w:val="00E2337D"/>
    <w:rsid w:val="00E23C5F"/>
    <w:rsid w:val="00E241AE"/>
    <w:rsid w:val="00E2543B"/>
    <w:rsid w:val="00E254C2"/>
    <w:rsid w:val="00E26A56"/>
    <w:rsid w:val="00E26E16"/>
    <w:rsid w:val="00E26FFF"/>
    <w:rsid w:val="00E27211"/>
    <w:rsid w:val="00E275D3"/>
    <w:rsid w:val="00E27907"/>
    <w:rsid w:val="00E302C2"/>
    <w:rsid w:val="00E30458"/>
    <w:rsid w:val="00E3107E"/>
    <w:rsid w:val="00E31478"/>
    <w:rsid w:val="00E31627"/>
    <w:rsid w:val="00E316AC"/>
    <w:rsid w:val="00E319A0"/>
    <w:rsid w:val="00E31BD9"/>
    <w:rsid w:val="00E320F9"/>
    <w:rsid w:val="00E3295B"/>
    <w:rsid w:val="00E32BCF"/>
    <w:rsid w:val="00E33022"/>
    <w:rsid w:val="00E3311C"/>
    <w:rsid w:val="00E33262"/>
    <w:rsid w:val="00E332E6"/>
    <w:rsid w:val="00E333D3"/>
    <w:rsid w:val="00E340A9"/>
    <w:rsid w:val="00E340DD"/>
    <w:rsid w:val="00E345CA"/>
    <w:rsid w:val="00E3516E"/>
    <w:rsid w:val="00E3529A"/>
    <w:rsid w:val="00E35715"/>
    <w:rsid w:val="00E35E89"/>
    <w:rsid w:val="00E3630A"/>
    <w:rsid w:val="00E36BE8"/>
    <w:rsid w:val="00E36E67"/>
    <w:rsid w:val="00E36F0C"/>
    <w:rsid w:val="00E37216"/>
    <w:rsid w:val="00E37927"/>
    <w:rsid w:val="00E37C0E"/>
    <w:rsid w:val="00E37F3A"/>
    <w:rsid w:val="00E40A73"/>
    <w:rsid w:val="00E40E7B"/>
    <w:rsid w:val="00E4141D"/>
    <w:rsid w:val="00E419C4"/>
    <w:rsid w:val="00E41B8B"/>
    <w:rsid w:val="00E41DE4"/>
    <w:rsid w:val="00E42403"/>
    <w:rsid w:val="00E42987"/>
    <w:rsid w:val="00E433FE"/>
    <w:rsid w:val="00E43928"/>
    <w:rsid w:val="00E439D7"/>
    <w:rsid w:val="00E43CE7"/>
    <w:rsid w:val="00E44562"/>
    <w:rsid w:val="00E44921"/>
    <w:rsid w:val="00E44CBA"/>
    <w:rsid w:val="00E45180"/>
    <w:rsid w:val="00E4569A"/>
    <w:rsid w:val="00E46030"/>
    <w:rsid w:val="00E469A2"/>
    <w:rsid w:val="00E46F6E"/>
    <w:rsid w:val="00E503C1"/>
    <w:rsid w:val="00E507AD"/>
    <w:rsid w:val="00E51854"/>
    <w:rsid w:val="00E51D82"/>
    <w:rsid w:val="00E52816"/>
    <w:rsid w:val="00E52E3B"/>
    <w:rsid w:val="00E52F43"/>
    <w:rsid w:val="00E53D6F"/>
    <w:rsid w:val="00E5411E"/>
    <w:rsid w:val="00E546A4"/>
    <w:rsid w:val="00E54C87"/>
    <w:rsid w:val="00E55CC8"/>
    <w:rsid w:val="00E55DF9"/>
    <w:rsid w:val="00E55E7B"/>
    <w:rsid w:val="00E55EE9"/>
    <w:rsid w:val="00E56095"/>
    <w:rsid w:val="00E561BF"/>
    <w:rsid w:val="00E563DE"/>
    <w:rsid w:val="00E5745F"/>
    <w:rsid w:val="00E57A23"/>
    <w:rsid w:val="00E57BC1"/>
    <w:rsid w:val="00E6011F"/>
    <w:rsid w:val="00E605D8"/>
    <w:rsid w:val="00E607A1"/>
    <w:rsid w:val="00E60AF4"/>
    <w:rsid w:val="00E629E6"/>
    <w:rsid w:val="00E62D69"/>
    <w:rsid w:val="00E62DF0"/>
    <w:rsid w:val="00E63047"/>
    <w:rsid w:val="00E6399F"/>
    <w:rsid w:val="00E63BD6"/>
    <w:rsid w:val="00E63F98"/>
    <w:rsid w:val="00E643B1"/>
    <w:rsid w:val="00E645BD"/>
    <w:rsid w:val="00E6477C"/>
    <w:rsid w:val="00E64B6B"/>
    <w:rsid w:val="00E650CC"/>
    <w:rsid w:val="00E6511F"/>
    <w:rsid w:val="00E660E2"/>
    <w:rsid w:val="00E66586"/>
    <w:rsid w:val="00E67833"/>
    <w:rsid w:val="00E67C7F"/>
    <w:rsid w:val="00E67CC9"/>
    <w:rsid w:val="00E70F8C"/>
    <w:rsid w:val="00E7167D"/>
    <w:rsid w:val="00E719B6"/>
    <w:rsid w:val="00E71F9E"/>
    <w:rsid w:val="00E7206D"/>
    <w:rsid w:val="00E72856"/>
    <w:rsid w:val="00E72AF6"/>
    <w:rsid w:val="00E72DBC"/>
    <w:rsid w:val="00E72EAC"/>
    <w:rsid w:val="00E73525"/>
    <w:rsid w:val="00E736DA"/>
    <w:rsid w:val="00E7479F"/>
    <w:rsid w:val="00E748BE"/>
    <w:rsid w:val="00E74E53"/>
    <w:rsid w:val="00E75104"/>
    <w:rsid w:val="00E757B9"/>
    <w:rsid w:val="00E75D19"/>
    <w:rsid w:val="00E76B5E"/>
    <w:rsid w:val="00E76CEC"/>
    <w:rsid w:val="00E76EC5"/>
    <w:rsid w:val="00E77784"/>
    <w:rsid w:val="00E801F3"/>
    <w:rsid w:val="00E80567"/>
    <w:rsid w:val="00E80A3D"/>
    <w:rsid w:val="00E80DBA"/>
    <w:rsid w:val="00E812E6"/>
    <w:rsid w:val="00E8137E"/>
    <w:rsid w:val="00E81581"/>
    <w:rsid w:val="00E8225B"/>
    <w:rsid w:val="00E8246C"/>
    <w:rsid w:val="00E82C49"/>
    <w:rsid w:val="00E82E6E"/>
    <w:rsid w:val="00E83689"/>
    <w:rsid w:val="00E839D4"/>
    <w:rsid w:val="00E83FD5"/>
    <w:rsid w:val="00E8412A"/>
    <w:rsid w:val="00E84572"/>
    <w:rsid w:val="00E84618"/>
    <w:rsid w:val="00E84F47"/>
    <w:rsid w:val="00E85C1A"/>
    <w:rsid w:val="00E85DD7"/>
    <w:rsid w:val="00E860A4"/>
    <w:rsid w:val="00E8610E"/>
    <w:rsid w:val="00E863C4"/>
    <w:rsid w:val="00E86CE4"/>
    <w:rsid w:val="00E875E0"/>
    <w:rsid w:val="00E87943"/>
    <w:rsid w:val="00E87FB1"/>
    <w:rsid w:val="00E90037"/>
    <w:rsid w:val="00E9016F"/>
    <w:rsid w:val="00E90514"/>
    <w:rsid w:val="00E90BF6"/>
    <w:rsid w:val="00E90BFD"/>
    <w:rsid w:val="00E90E54"/>
    <w:rsid w:val="00E910E7"/>
    <w:rsid w:val="00E91680"/>
    <w:rsid w:val="00E92438"/>
    <w:rsid w:val="00E92821"/>
    <w:rsid w:val="00E9316B"/>
    <w:rsid w:val="00E933D8"/>
    <w:rsid w:val="00E93A16"/>
    <w:rsid w:val="00E94A85"/>
    <w:rsid w:val="00E94BB4"/>
    <w:rsid w:val="00E94EFE"/>
    <w:rsid w:val="00E9548E"/>
    <w:rsid w:val="00E9573E"/>
    <w:rsid w:val="00E95A42"/>
    <w:rsid w:val="00E95D3D"/>
    <w:rsid w:val="00E972B6"/>
    <w:rsid w:val="00EA024C"/>
    <w:rsid w:val="00EA08D7"/>
    <w:rsid w:val="00EA1165"/>
    <w:rsid w:val="00EA2124"/>
    <w:rsid w:val="00EA215F"/>
    <w:rsid w:val="00EA236D"/>
    <w:rsid w:val="00EA27CC"/>
    <w:rsid w:val="00EA2964"/>
    <w:rsid w:val="00EA2DD4"/>
    <w:rsid w:val="00EA3CF9"/>
    <w:rsid w:val="00EA4C21"/>
    <w:rsid w:val="00EA52DB"/>
    <w:rsid w:val="00EA575C"/>
    <w:rsid w:val="00EA6106"/>
    <w:rsid w:val="00EA7476"/>
    <w:rsid w:val="00EA7BB6"/>
    <w:rsid w:val="00EA7E78"/>
    <w:rsid w:val="00EB0CAB"/>
    <w:rsid w:val="00EB1483"/>
    <w:rsid w:val="00EB170F"/>
    <w:rsid w:val="00EB1AF6"/>
    <w:rsid w:val="00EB1BEA"/>
    <w:rsid w:val="00EB24F9"/>
    <w:rsid w:val="00EB295C"/>
    <w:rsid w:val="00EB298D"/>
    <w:rsid w:val="00EB2C47"/>
    <w:rsid w:val="00EB369F"/>
    <w:rsid w:val="00EB3DA6"/>
    <w:rsid w:val="00EB3E3D"/>
    <w:rsid w:val="00EB3EC0"/>
    <w:rsid w:val="00EB4097"/>
    <w:rsid w:val="00EB4276"/>
    <w:rsid w:val="00EB48C6"/>
    <w:rsid w:val="00EB54D9"/>
    <w:rsid w:val="00EB57ED"/>
    <w:rsid w:val="00EB58FF"/>
    <w:rsid w:val="00EB65EA"/>
    <w:rsid w:val="00EB6E1D"/>
    <w:rsid w:val="00EB6EAF"/>
    <w:rsid w:val="00EB6F36"/>
    <w:rsid w:val="00EB78E3"/>
    <w:rsid w:val="00EC0008"/>
    <w:rsid w:val="00EC05A6"/>
    <w:rsid w:val="00EC0748"/>
    <w:rsid w:val="00EC07A6"/>
    <w:rsid w:val="00EC1197"/>
    <w:rsid w:val="00EC195F"/>
    <w:rsid w:val="00EC1BEF"/>
    <w:rsid w:val="00EC1CA6"/>
    <w:rsid w:val="00EC1D19"/>
    <w:rsid w:val="00EC20C7"/>
    <w:rsid w:val="00EC2160"/>
    <w:rsid w:val="00EC2EA6"/>
    <w:rsid w:val="00EC315D"/>
    <w:rsid w:val="00EC342B"/>
    <w:rsid w:val="00EC35C7"/>
    <w:rsid w:val="00EC41BF"/>
    <w:rsid w:val="00EC420E"/>
    <w:rsid w:val="00EC4B1B"/>
    <w:rsid w:val="00EC4E21"/>
    <w:rsid w:val="00EC50E7"/>
    <w:rsid w:val="00EC51B3"/>
    <w:rsid w:val="00EC660A"/>
    <w:rsid w:val="00EC7236"/>
    <w:rsid w:val="00EC74E7"/>
    <w:rsid w:val="00EC7DE1"/>
    <w:rsid w:val="00ED0046"/>
    <w:rsid w:val="00ED0342"/>
    <w:rsid w:val="00ED07DB"/>
    <w:rsid w:val="00ED0C51"/>
    <w:rsid w:val="00ED0F19"/>
    <w:rsid w:val="00ED275E"/>
    <w:rsid w:val="00ED29E1"/>
    <w:rsid w:val="00ED2AC9"/>
    <w:rsid w:val="00ED3A58"/>
    <w:rsid w:val="00ED3B07"/>
    <w:rsid w:val="00ED50FF"/>
    <w:rsid w:val="00ED64F8"/>
    <w:rsid w:val="00ED6BD8"/>
    <w:rsid w:val="00ED7055"/>
    <w:rsid w:val="00EE0E06"/>
    <w:rsid w:val="00EE1704"/>
    <w:rsid w:val="00EE1B88"/>
    <w:rsid w:val="00EE2083"/>
    <w:rsid w:val="00EE21D0"/>
    <w:rsid w:val="00EE2358"/>
    <w:rsid w:val="00EE27D0"/>
    <w:rsid w:val="00EE2D41"/>
    <w:rsid w:val="00EE2D77"/>
    <w:rsid w:val="00EE3E40"/>
    <w:rsid w:val="00EE40F4"/>
    <w:rsid w:val="00EE4846"/>
    <w:rsid w:val="00EE4D6D"/>
    <w:rsid w:val="00EE500D"/>
    <w:rsid w:val="00EE51D6"/>
    <w:rsid w:val="00EE53BB"/>
    <w:rsid w:val="00EE584C"/>
    <w:rsid w:val="00EE62E0"/>
    <w:rsid w:val="00EE6834"/>
    <w:rsid w:val="00EE6AAC"/>
    <w:rsid w:val="00EE6D87"/>
    <w:rsid w:val="00EE70C4"/>
    <w:rsid w:val="00EE71A3"/>
    <w:rsid w:val="00EE727C"/>
    <w:rsid w:val="00EE79A8"/>
    <w:rsid w:val="00EE7AA5"/>
    <w:rsid w:val="00EE7B00"/>
    <w:rsid w:val="00EE7D20"/>
    <w:rsid w:val="00EF05D9"/>
    <w:rsid w:val="00EF099D"/>
    <w:rsid w:val="00EF0DA7"/>
    <w:rsid w:val="00EF13D9"/>
    <w:rsid w:val="00EF1405"/>
    <w:rsid w:val="00EF1CC2"/>
    <w:rsid w:val="00EF2449"/>
    <w:rsid w:val="00EF3794"/>
    <w:rsid w:val="00EF393C"/>
    <w:rsid w:val="00EF4415"/>
    <w:rsid w:val="00EF4713"/>
    <w:rsid w:val="00EF495C"/>
    <w:rsid w:val="00EF4DB1"/>
    <w:rsid w:val="00EF56BC"/>
    <w:rsid w:val="00EF5736"/>
    <w:rsid w:val="00EF63AA"/>
    <w:rsid w:val="00EF7532"/>
    <w:rsid w:val="00EF75ED"/>
    <w:rsid w:val="00EF7888"/>
    <w:rsid w:val="00EF78C6"/>
    <w:rsid w:val="00F00B5E"/>
    <w:rsid w:val="00F0131B"/>
    <w:rsid w:val="00F01541"/>
    <w:rsid w:val="00F018D7"/>
    <w:rsid w:val="00F01966"/>
    <w:rsid w:val="00F0198A"/>
    <w:rsid w:val="00F01AF9"/>
    <w:rsid w:val="00F01EAD"/>
    <w:rsid w:val="00F02514"/>
    <w:rsid w:val="00F02A13"/>
    <w:rsid w:val="00F02ACA"/>
    <w:rsid w:val="00F0331A"/>
    <w:rsid w:val="00F03635"/>
    <w:rsid w:val="00F039FC"/>
    <w:rsid w:val="00F039FD"/>
    <w:rsid w:val="00F03DE3"/>
    <w:rsid w:val="00F03F0E"/>
    <w:rsid w:val="00F041A2"/>
    <w:rsid w:val="00F04556"/>
    <w:rsid w:val="00F05282"/>
    <w:rsid w:val="00F0556D"/>
    <w:rsid w:val="00F0603D"/>
    <w:rsid w:val="00F06AB7"/>
    <w:rsid w:val="00F06CDD"/>
    <w:rsid w:val="00F06E7A"/>
    <w:rsid w:val="00F07122"/>
    <w:rsid w:val="00F07193"/>
    <w:rsid w:val="00F07B79"/>
    <w:rsid w:val="00F101D0"/>
    <w:rsid w:val="00F1034B"/>
    <w:rsid w:val="00F10EE0"/>
    <w:rsid w:val="00F11946"/>
    <w:rsid w:val="00F11A5B"/>
    <w:rsid w:val="00F12537"/>
    <w:rsid w:val="00F12569"/>
    <w:rsid w:val="00F13D15"/>
    <w:rsid w:val="00F13D7A"/>
    <w:rsid w:val="00F14113"/>
    <w:rsid w:val="00F14909"/>
    <w:rsid w:val="00F14D7F"/>
    <w:rsid w:val="00F14D82"/>
    <w:rsid w:val="00F151C8"/>
    <w:rsid w:val="00F152B3"/>
    <w:rsid w:val="00F153C4"/>
    <w:rsid w:val="00F15561"/>
    <w:rsid w:val="00F15638"/>
    <w:rsid w:val="00F159EF"/>
    <w:rsid w:val="00F15A4E"/>
    <w:rsid w:val="00F16095"/>
    <w:rsid w:val="00F16282"/>
    <w:rsid w:val="00F169AF"/>
    <w:rsid w:val="00F17BA6"/>
    <w:rsid w:val="00F200D0"/>
    <w:rsid w:val="00F20113"/>
    <w:rsid w:val="00F202C3"/>
    <w:rsid w:val="00F20BCB"/>
    <w:rsid w:val="00F20C8D"/>
    <w:rsid w:val="00F20E13"/>
    <w:rsid w:val="00F20EAF"/>
    <w:rsid w:val="00F21301"/>
    <w:rsid w:val="00F21CE1"/>
    <w:rsid w:val="00F21D53"/>
    <w:rsid w:val="00F2214B"/>
    <w:rsid w:val="00F2252B"/>
    <w:rsid w:val="00F2262E"/>
    <w:rsid w:val="00F236EE"/>
    <w:rsid w:val="00F23937"/>
    <w:rsid w:val="00F23D6E"/>
    <w:rsid w:val="00F24348"/>
    <w:rsid w:val="00F24A74"/>
    <w:rsid w:val="00F24CFA"/>
    <w:rsid w:val="00F24ED0"/>
    <w:rsid w:val="00F25327"/>
    <w:rsid w:val="00F25759"/>
    <w:rsid w:val="00F258D3"/>
    <w:rsid w:val="00F25C17"/>
    <w:rsid w:val="00F25C34"/>
    <w:rsid w:val="00F26036"/>
    <w:rsid w:val="00F261E4"/>
    <w:rsid w:val="00F2685B"/>
    <w:rsid w:val="00F27471"/>
    <w:rsid w:val="00F274E9"/>
    <w:rsid w:val="00F27A14"/>
    <w:rsid w:val="00F30246"/>
    <w:rsid w:val="00F31643"/>
    <w:rsid w:val="00F31CE4"/>
    <w:rsid w:val="00F31D16"/>
    <w:rsid w:val="00F3202B"/>
    <w:rsid w:val="00F321BD"/>
    <w:rsid w:val="00F32339"/>
    <w:rsid w:val="00F32755"/>
    <w:rsid w:val="00F32F11"/>
    <w:rsid w:val="00F32F2E"/>
    <w:rsid w:val="00F32FA2"/>
    <w:rsid w:val="00F335A3"/>
    <w:rsid w:val="00F33CC2"/>
    <w:rsid w:val="00F341B7"/>
    <w:rsid w:val="00F34975"/>
    <w:rsid w:val="00F359B8"/>
    <w:rsid w:val="00F35E87"/>
    <w:rsid w:val="00F35F66"/>
    <w:rsid w:val="00F37517"/>
    <w:rsid w:val="00F3778F"/>
    <w:rsid w:val="00F37831"/>
    <w:rsid w:val="00F37DE3"/>
    <w:rsid w:val="00F37EC5"/>
    <w:rsid w:val="00F40635"/>
    <w:rsid w:val="00F40CE6"/>
    <w:rsid w:val="00F40E24"/>
    <w:rsid w:val="00F40E87"/>
    <w:rsid w:val="00F41089"/>
    <w:rsid w:val="00F4109E"/>
    <w:rsid w:val="00F410ED"/>
    <w:rsid w:val="00F41C34"/>
    <w:rsid w:val="00F422F3"/>
    <w:rsid w:val="00F42FB2"/>
    <w:rsid w:val="00F43780"/>
    <w:rsid w:val="00F438A7"/>
    <w:rsid w:val="00F43A51"/>
    <w:rsid w:val="00F442E1"/>
    <w:rsid w:val="00F442EB"/>
    <w:rsid w:val="00F44E91"/>
    <w:rsid w:val="00F44FD6"/>
    <w:rsid w:val="00F45B44"/>
    <w:rsid w:val="00F45F7F"/>
    <w:rsid w:val="00F46145"/>
    <w:rsid w:val="00F462FD"/>
    <w:rsid w:val="00F46986"/>
    <w:rsid w:val="00F46BBA"/>
    <w:rsid w:val="00F46E68"/>
    <w:rsid w:val="00F47182"/>
    <w:rsid w:val="00F47AC7"/>
    <w:rsid w:val="00F47B17"/>
    <w:rsid w:val="00F511A3"/>
    <w:rsid w:val="00F51EF8"/>
    <w:rsid w:val="00F51FAA"/>
    <w:rsid w:val="00F52119"/>
    <w:rsid w:val="00F52531"/>
    <w:rsid w:val="00F529B2"/>
    <w:rsid w:val="00F52CE8"/>
    <w:rsid w:val="00F52FEE"/>
    <w:rsid w:val="00F5340D"/>
    <w:rsid w:val="00F54024"/>
    <w:rsid w:val="00F54F75"/>
    <w:rsid w:val="00F54F8A"/>
    <w:rsid w:val="00F55A04"/>
    <w:rsid w:val="00F55AEB"/>
    <w:rsid w:val="00F55D53"/>
    <w:rsid w:val="00F56134"/>
    <w:rsid w:val="00F56775"/>
    <w:rsid w:val="00F56EEB"/>
    <w:rsid w:val="00F57BBE"/>
    <w:rsid w:val="00F60394"/>
    <w:rsid w:val="00F6065E"/>
    <w:rsid w:val="00F60D51"/>
    <w:rsid w:val="00F61236"/>
    <w:rsid w:val="00F62488"/>
    <w:rsid w:val="00F6252B"/>
    <w:rsid w:val="00F629C2"/>
    <w:rsid w:val="00F62D49"/>
    <w:rsid w:val="00F6360B"/>
    <w:rsid w:val="00F63C86"/>
    <w:rsid w:val="00F64370"/>
    <w:rsid w:val="00F648C4"/>
    <w:rsid w:val="00F64B8E"/>
    <w:rsid w:val="00F64E08"/>
    <w:rsid w:val="00F653B3"/>
    <w:rsid w:val="00F6540F"/>
    <w:rsid w:val="00F665E8"/>
    <w:rsid w:val="00F66D9B"/>
    <w:rsid w:val="00F66DB3"/>
    <w:rsid w:val="00F679C6"/>
    <w:rsid w:val="00F70788"/>
    <w:rsid w:val="00F71221"/>
    <w:rsid w:val="00F71D76"/>
    <w:rsid w:val="00F725A6"/>
    <w:rsid w:val="00F72E04"/>
    <w:rsid w:val="00F7364D"/>
    <w:rsid w:val="00F73D0C"/>
    <w:rsid w:val="00F7444D"/>
    <w:rsid w:val="00F74548"/>
    <w:rsid w:val="00F74BF1"/>
    <w:rsid w:val="00F7562F"/>
    <w:rsid w:val="00F7563A"/>
    <w:rsid w:val="00F75C65"/>
    <w:rsid w:val="00F766FE"/>
    <w:rsid w:val="00F76770"/>
    <w:rsid w:val="00F76AF6"/>
    <w:rsid w:val="00F770EA"/>
    <w:rsid w:val="00F77C68"/>
    <w:rsid w:val="00F800FA"/>
    <w:rsid w:val="00F80ABB"/>
    <w:rsid w:val="00F80B04"/>
    <w:rsid w:val="00F81970"/>
    <w:rsid w:val="00F81BBA"/>
    <w:rsid w:val="00F81D0D"/>
    <w:rsid w:val="00F82DDB"/>
    <w:rsid w:val="00F83460"/>
    <w:rsid w:val="00F8395F"/>
    <w:rsid w:val="00F83CD7"/>
    <w:rsid w:val="00F83DF1"/>
    <w:rsid w:val="00F83EC2"/>
    <w:rsid w:val="00F83FF2"/>
    <w:rsid w:val="00F844D3"/>
    <w:rsid w:val="00F84721"/>
    <w:rsid w:val="00F85038"/>
    <w:rsid w:val="00F8520B"/>
    <w:rsid w:val="00F85443"/>
    <w:rsid w:val="00F85A7F"/>
    <w:rsid w:val="00F85F6A"/>
    <w:rsid w:val="00F864FE"/>
    <w:rsid w:val="00F8657B"/>
    <w:rsid w:val="00F8676F"/>
    <w:rsid w:val="00F86787"/>
    <w:rsid w:val="00F87130"/>
    <w:rsid w:val="00F87383"/>
    <w:rsid w:val="00F87F5C"/>
    <w:rsid w:val="00F903EF"/>
    <w:rsid w:val="00F9190C"/>
    <w:rsid w:val="00F91942"/>
    <w:rsid w:val="00F91ABF"/>
    <w:rsid w:val="00F922CA"/>
    <w:rsid w:val="00F9300B"/>
    <w:rsid w:val="00F935C7"/>
    <w:rsid w:val="00F93E01"/>
    <w:rsid w:val="00F94186"/>
    <w:rsid w:val="00F94349"/>
    <w:rsid w:val="00F94BC0"/>
    <w:rsid w:val="00F95171"/>
    <w:rsid w:val="00F95328"/>
    <w:rsid w:val="00F95359"/>
    <w:rsid w:val="00F96547"/>
    <w:rsid w:val="00F965D0"/>
    <w:rsid w:val="00F96846"/>
    <w:rsid w:val="00F96C97"/>
    <w:rsid w:val="00F97076"/>
    <w:rsid w:val="00F973D0"/>
    <w:rsid w:val="00F97F9C"/>
    <w:rsid w:val="00FA0027"/>
    <w:rsid w:val="00FA02ED"/>
    <w:rsid w:val="00FA05B1"/>
    <w:rsid w:val="00FA0721"/>
    <w:rsid w:val="00FA0F01"/>
    <w:rsid w:val="00FA117D"/>
    <w:rsid w:val="00FA123B"/>
    <w:rsid w:val="00FA1608"/>
    <w:rsid w:val="00FA1676"/>
    <w:rsid w:val="00FA167A"/>
    <w:rsid w:val="00FA1EC4"/>
    <w:rsid w:val="00FA205F"/>
    <w:rsid w:val="00FA24BF"/>
    <w:rsid w:val="00FA2B6E"/>
    <w:rsid w:val="00FA2E1F"/>
    <w:rsid w:val="00FA3F34"/>
    <w:rsid w:val="00FA4286"/>
    <w:rsid w:val="00FA44B6"/>
    <w:rsid w:val="00FA4719"/>
    <w:rsid w:val="00FA4BAE"/>
    <w:rsid w:val="00FA5D21"/>
    <w:rsid w:val="00FA5D5C"/>
    <w:rsid w:val="00FA5FC2"/>
    <w:rsid w:val="00FA65AF"/>
    <w:rsid w:val="00FA6750"/>
    <w:rsid w:val="00FA6931"/>
    <w:rsid w:val="00FA6AB4"/>
    <w:rsid w:val="00FA6AD1"/>
    <w:rsid w:val="00FA741A"/>
    <w:rsid w:val="00FA7CBC"/>
    <w:rsid w:val="00FB0B63"/>
    <w:rsid w:val="00FB0D46"/>
    <w:rsid w:val="00FB11BF"/>
    <w:rsid w:val="00FB1469"/>
    <w:rsid w:val="00FB18D3"/>
    <w:rsid w:val="00FB1923"/>
    <w:rsid w:val="00FB1B9C"/>
    <w:rsid w:val="00FB1BB3"/>
    <w:rsid w:val="00FB211D"/>
    <w:rsid w:val="00FB21D0"/>
    <w:rsid w:val="00FB24CA"/>
    <w:rsid w:val="00FB2C7E"/>
    <w:rsid w:val="00FB3261"/>
    <w:rsid w:val="00FB34D9"/>
    <w:rsid w:val="00FB37A6"/>
    <w:rsid w:val="00FB432D"/>
    <w:rsid w:val="00FB4490"/>
    <w:rsid w:val="00FB4569"/>
    <w:rsid w:val="00FB45D3"/>
    <w:rsid w:val="00FB4630"/>
    <w:rsid w:val="00FB479F"/>
    <w:rsid w:val="00FB4B4A"/>
    <w:rsid w:val="00FB4D47"/>
    <w:rsid w:val="00FB548B"/>
    <w:rsid w:val="00FB58E5"/>
    <w:rsid w:val="00FB719A"/>
    <w:rsid w:val="00FB7CB4"/>
    <w:rsid w:val="00FC01A8"/>
    <w:rsid w:val="00FC02D8"/>
    <w:rsid w:val="00FC089E"/>
    <w:rsid w:val="00FC0CD2"/>
    <w:rsid w:val="00FC10E1"/>
    <w:rsid w:val="00FC1A8E"/>
    <w:rsid w:val="00FC224B"/>
    <w:rsid w:val="00FC23F7"/>
    <w:rsid w:val="00FC30D8"/>
    <w:rsid w:val="00FC3905"/>
    <w:rsid w:val="00FC44B3"/>
    <w:rsid w:val="00FC47B4"/>
    <w:rsid w:val="00FC47CB"/>
    <w:rsid w:val="00FC5142"/>
    <w:rsid w:val="00FC5608"/>
    <w:rsid w:val="00FC588B"/>
    <w:rsid w:val="00FC6261"/>
    <w:rsid w:val="00FC6315"/>
    <w:rsid w:val="00FC63D8"/>
    <w:rsid w:val="00FC6431"/>
    <w:rsid w:val="00FC67AA"/>
    <w:rsid w:val="00FC6D01"/>
    <w:rsid w:val="00FC6F42"/>
    <w:rsid w:val="00FC7078"/>
    <w:rsid w:val="00FC73D8"/>
    <w:rsid w:val="00FC76D1"/>
    <w:rsid w:val="00FC7AC3"/>
    <w:rsid w:val="00FD014F"/>
    <w:rsid w:val="00FD0713"/>
    <w:rsid w:val="00FD0CFE"/>
    <w:rsid w:val="00FD0FCC"/>
    <w:rsid w:val="00FD121E"/>
    <w:rsid w:val="00FD1403"/>
    <w:rsid w:val="00FD1A31"/>
    <w:rsid w:val="00FD1EA3"/>
    <w:rsid w:val="00FD2092"/>
    <w:rsid w:val="00FD23FB"/>
    <w:rsid w:val="00FD2891"/>
    <w:rsid w:val="00FD2C15"/>
    <w:rsid w:val="00FD2D08"/>
    <w:rsid w:val="00FD3F1C"/>
    <w:rsid w:val="00FD405F"/>
    <w:rsid w:val="00FD4CF4"/>
    <w:rsid w:val="00FD4FDC"/>
    <w:rsid w:val="00FD5037"/>
    <w:rsid w:val="00FD5EE9"/>
    <w:rsid w:val="00FD6B67"/>
    <w:rsid w:val="00FD7138"/>
    <w:rsid w:val="00FD71DB"/>
    <w:rsid w:val="00FD7772"/>
    <w:rsid w:val="00FD77FE"/>
    <w:rsid w:val="00FE0196"/>
    <w:rsid w:val="00FE0254"/>
    <w:rsid w:val="00FE045B"/>
    <w:rsid w:val="00FE04CA"/>
    <w:rsid w:val="00FE04EC"/>
    <w:rsid w:val="00FE0998"/>
    <w:rsid w:val="00FE1426"/>
    <w:rsid w:val="00FE1AA8"/>
    <w:rsid w:val="00FE1CDA"/>
    <w:rsid w:val="00FE1F30"/>
    <w:rsid w:val="00FE210B"/>
    <w:rsid w:val="00FE2849"/>
    <w:rsid w:val="00FE2AE2"/>
    <w:rsid w:val="00FE31B9"/>
    <w:rsid w:val="00FE332F"/>
    <w:rsid w:val="00FE4657"/>
    <w:rsid w:val="00FE4E0D"/>
    <w:rsid w:val="00FE4F5E"/>
    <w:rsid w:val="00FE51E5"/>
    <w:rsid w:val="00FE6815"/>
    <w:rsid w:val="00FE722A"/>
    <w:rsid w:val="00FE74E9"/>
    <w:rsid w:val="00FE779A"/>
    <w:rsid w:val="00FF03FC"/>
    <w:rsid w:val="00FF0496"/>
    <w:rsid w:val="00FF08FD"/>
    <w:rsid w:val="00FF1026"/>
    <w:rsid w:val="00FF176C"/>
    <w:rsid w:val="00FF1A23"/>
    <w:rsid w:val="00FF1B21"/>
    <w:rsid w:val="00FF1BDF"/>
    <w:rsid w:val="00FF2475"/>
    <w:rsid w:val="00FF2A71"/>
    <w:rsid w:val="00FF2F24"/>
    <w:rsid w:val="00FF2FC1"/>
    <w:rsid w:val="00FF32CF"/>
    <w:rsid w:val="00FF3C56"/>
    <w:rsid w:val="00FF3DB3"/>
    <w:rsid w:val="00FF3F4B"/>
    <w:rsid w:val="00FF4881"/>
    <w:rsid w:val="00FF51A3"/>
    <w:rsid w:val="00FF62FF"/>
    <w:rsid w:val="00FF660C"/>
    <w:rsid w:val="00FF69AC"/>
    <w:rsid w:val="00FF6DF7"/>
    <w:rsid w:val="00FF768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240B1"/>
  <w15:docId w15:val="{E9401F07-D340-4260-90C7-1F36B266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F629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F6291"/>
    <w:rPr>
      <w:sz w:val="20"/>
      <w:szCs w:val="20"/>
    </w:rPr>
  </w:style>
  <w:style w:type="character" w:styleId="Rimandonotaapidipagina">
    <w:name w:val="footnote reference"/>
    <w:uiPriority w:val="99"/>
    <w:semiHidden/>
    <w:rsid w:val="005F6291"/>
    <w:rPr>
      <w:rFonts w:ascii="Arial" w:hAnsi="Arial"/>
      <w:position w:val="6"/>
      <w:sz w:val="16"/>
    </w:rPr>
  </w:style>
  <w:style w:type="paragraph" w:styleId="Paragrafoelenco">
    <w:name w:val="List Paragraph"/>
    <w:basedOn w:val="Normale"/>
    <w:uiPriority w:val="34"/>
    <w:qFormat/>
    <w:rsid w:val="007F6192"/>
    <w:pPr>
      <w:ind w:left="720"/>
      <w:contextualSpacing/>
    </w:pPr>
  </w:style>
  <w:style w:type="character" w:styleId="Collegamentoipertestuale">
    <w:name w:val="Hyperlink"/>
    <w:basedOn w:val="Carpredefinitoparagrafo"/>
    <w:uiPriority w:val="99"/>
    <w:unhideWhenUsed/>
    <w:rsid w:val="00E42403"/>
    <w:rPr>
      <w:color w:val="0000FF" w:themeColor="hyperlink"/>
      <w:u w:val="single"/>
    </w:rPr>
  </w:style>
  <w:style w:type="paragraph" w:styleId="Intestazione">
    <w:name w:val="header"/>
    <w:basedOn w:val="Normale"/>
    <w:link w:val="IntestazioneCarattere"/>
    <w:uiPriority w:val="99"/>
    <w:unhideWhenUsed/>
    <w:rsid w:val="006503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3A6"/>
  </w:style>
  <w:style w:type="paragraph" w:styleId="Pidipagina">
    <w:name w:val="footer"/>
    <w:basedOn w:val="Normale"/>
    <w:link w:val="PidipaginaCarattere"/>
    <w:uiPriority w:val="99"/>
    <w:unhideWhenUsed/>
    <w:rsid w:val="006503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3A6"/>
  </w:style>
  <w:style w:type="character" w:styleId="Enfasigrassetto">
    <w:name w:val="Strong"/>
    <w:basedOn w:val="Carpredefinitoparagrafo"/>
    <w:uiPriority w:val="22"/>
    <w:qFormat/>
    <w:rsid w:val="00E13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E23F-D981-4671-9779-0219625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29</Pages>
  <Words>5466</Words>
  <Characters>31162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Assunta</dc:creator>
  <cp:lastModifiedBy>Maria Assunta</cp:lastModifiedBy>
  <cp:revision>46</cp:revision>
  <dcterms:created xsi:type="dcterms:W3CDTF">2019-05-06T18:35:00Z</dcterms:created>
  <dcterms:modified xsi:type="dcterms:W3CDTF">2019-05-07T08:33:00Z</dcterms:modified>
</cp:coreProperties>
</file>