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F4D51B" w14:textId="2979081D" w:rsidR="00F7442D" w:rsidRPr="001D7143" w:rsidRDefault="00C73901" w:rsidP="00C73901">
      <w:pPr>
        <w:spacing w:line="360" w:lineRule="auto"/>
        <w:rPr>
          <w:rFonts w:ascii="Times New Roman" w:hAnsi="Times New Roman" w:cs="Times New Roman"/>
          <w:b/>
        </w:rPr>
      </w:pPr>
      <w:bookmarkStart w:id="0" w:name="_Toc468305240"/>
      <w:r w:rsidRPr="001D7143">
        <w:rPr>
          <w:rFonts w:ascii="Times New Roman" w:hAnsi="Times New Roman" w:cs="Times New Roman"/>
          <w:b/>
        </w:rPr>
        <w:t>Turismo religioso, adventismo e lugares de memória</w:t>
      </w:r>
    </w:p>
    <w:p w14:paraId="6153862B" w14:textId="77777777" w:rsidR="00C73901" w:rsidRPr="001D7143" w:rsidRDefault="00C73901" w:rsidP="00C739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0"/>
          <w:szCs w:val="20"/>
          <w:lang w:val="en-US" w:eastAsia="pt-BR"/>
        </w:rPr>
      </w:pPr>
      <w:r w:rsidRPr="001D7143">
        <w:rPr>
          <w:rFonts w:ascii="Times New Roman" w:eastAsia="Times New Roman" w:hAnsi="Times New Roman" w:cs="Times New Roman"/>
          <w:color w:val="212121"/>
          <w:sz w:val="20"/>
          <w:szCs w:val="20"/>
          <w:lang w:val="en" w:eastAsia="pt-BR"/>
        </w:rPr>
        <w:t>Religious Tourism, Adventism and Places of Memory</w:t>
      </w:r>
    </w:p>
    <w:p w14:paraId="6753305C" w14:textId="77777777" w:rsidR="00C73901" w:rsidRPr="001D7143" w:rsidRDefault="00C73901" w:rsidP="00DB434D">
      <w:pPr>
        <w:spacing w:line="360" w:lineRule="auto"/>
        <w:jc w:val="center"/>
        <w:rPr>
          <w:rFonts w:ascii="Times New Roman" w:hAnsi="Times New Roman" w:cs="Times New Roman"/>
          <w:b/>
          <w:lang w:val="en-US"/>
        </w:rPr>
      </w:pPr>
    </w:p>
    <w:p w14:paraId="03A02648" w14:textId="77777777" w:rsidR="00F7442D" w:rsidRPr="001D7143" w:rsidRDefault="00F7442D" w:rsidP="00DB434D">
      <w:pPr>
        <w:spacing w:line="360" w:lineRule="auto"/>
        <w:jc w:val="center"/>
        <w:rPr>
          <w:rFonts w:ascii="Times New Roman" w:hAnsi="Times New Roman" w:cs="Times New Roman"/>
          <w:b/>
          <w:lang w:val="en-US"/>
        </w:rPr>
      </w:pPr>
    </w:p>
    <w:p w14:paraId="31E957D9" w14:textId="7E16B8DE" w:rsidR="000F4B78" w:rsidRPr="001D7143" w:rsidRDefault="00F7442D" w:rsidP="00F7442D">
      <w:pPr>
        <w:spacing w:line="360" w:lineRule="auto"/>
        <w:jc w:val="right"/>
        <w:rPr>
          <w:rFonts w:ascii="Times New Roman" w:hAnsi="Times New Roman" w:cs="Times New Roman"/>
          <w:b/>
        </w:rPr>
      </w:pPr>
      <w:r w:rsidRPr="001D7143">
        <w:rPr>
          <w:rFonts w:ascii="Times New Roman" w:hAnsi="Times New Roman" w:cs="Times New Roman"/>
          <w:b/>
        </w:rPr>
        <w:t>Autor</w:t>
      </w:r>
      <w:r w:rsidR="009F6C03" w:rsidRPr="001D7143">
        <w:rPr>
          <w:rStyle w:val="Refdenotaderodap"/>
          <w:rFonts w:ascii="Times New Roman" w:hAnsi="Times New Roman" w:cs="Times New Roman"/>
          <w:b/>
        </w:rPr>
        <w:footnoteReference w:id="1"/>
      </w:r>
      <w:r w:rsidR="00DB434D" w:rsidRPr="001D7143">
        <w:rPr>
          <w:rFonts w:ascii="Times New Roman" w:hAnsi="Times New Roman" w:cs="Times New Roman"/>
          <w:b/>
        </w:rPr>
        <w:t xml:space="preserve"> </w:t>
      </w:r>
    </w:p>
    <w:p w14:paraId="5FDBE271" w14:textId="77777777" w:rsidR="000F4B78" w:rsidRPr="001D7143" w:rsidRDefault="000F4B78" w:rsidP="00F7442D">
      <w:pPr>
        <w:spacing w:line="360" w:lineRule="auto"/>
        <w:jc w:val="both"/>
        <w:rPr>
          <w:rFonts w:ascii="Times New Roman" w:hAnsi="Times New Roman" w:cs="Times New Roman"/>
        </w:rPr>
      </w:pPr>
    </w:p>
    <w:p w14:paraId="118AF540" w14:textId="5C7FB534" w:rsidR="00F7442D" w:rsidRPr="001D7143" w:rsidRDefault="00F7442D" w:rsidP="00C73F8F">
      <w:pPr>
        <w:jc w:val="both"/>
        <w:rPr>
          <w:rFonts w:ascii="Times New Roman" w:hAnsi="Times New Roman" w:cs="Times New Roman"/>
        </w:rPr>
      </w:pPr>
      <w:r w:rsidRPr="001D7143">
        <w:rPr>
          <w:rFonts w:ascii="Times New Roman" w:hAnsi="Times New Roman" w:cs="Times New Roman"/>
          <w:b/>
        </w:rPr>
        <w:t>Resumo</w:t>
      </w:r>
      <w:r w:rsidRPr="001D7143">
        <w:rPr>
          <w:rFonts w:ascii="Times New Roman" w:hAnsi="Times New Roman" w:cs="Times New Roman"/>
        </w:rPr>
        <w:t>:</w:t>
      </w:r>
      <w:r w:rsidR="00C73F8F" w:rsidRPr="001D7143">
        <w:rPr>
          <w:rFonts w:ascii="Times New Roman" w:hAnsi="Times New Roman" w:cs="Times New Roman"/>
        </w:rPr>
        <w:t xml:space="preserve"> Halbwachs coloca três possibilidades de constituição da memória oficial de um grupo religioso, a saber 1) um evento; 2) uma pessoa; ou, 3) um local geográfico. Tal autor considera que o </w:t>
      </w:r>
      <w:r w:rsidR="00D45195" w:rsidRPr="001D7143">
        <w:rPr>
          <w:rFonts w:ascii="Times New Roman" w:hAnsi="Times New Roman" w:cs="Times New Roman"/>
        </w:rPr>
        <w:t>espaço geográfico sempre será</w:t>
      </w:r>
      <w:r w:rsidR="00C73F8F" w:rsidRPr="001D7143">
        <w:rPr>
          <w:rFonts w:ascii="Times New Roman" w:hAnsi="Times New Roman" w:cs="Times New Roman"/>
        </w:rPr>
        <w:t xml:space="preserve"> a melhor das opções, devido a sua materialidade </w:t>
      </w:r>
      <w:r w:rsidR="00C646B8" w:rsidRPr="001D7143">
        <w:rPr>
          <w:rFonts w:ascii="Times New Roman" w:hAnsi="Times New Roman" w:cs="Times New Roman"/>
        </w:rPr>
        <w:t xml:space="preserve">ao </w:t>
      </w:r>
      <w:r w:rsidR="00C73F8F" w:rsidRPr="001D7143">
        <w:rPr>
          <w:rFonts w:ascii="Times New Roman" w:hAnsi="Times New Roman" w:cs="Times New Roman"/>
        </w:rPr>
        <w:t>fornece</w:t>
      </w:r>
      <w:r w:rsidR="00D45195" w:rsidRPr="001D7143">
        <w:rPr>
          <w:rFonts w:ascii="Times New Roman" w:hAnsi="Times New Roman" w:cs="Times New Roman"/>
        </w:rPr>
        <w:t>r uma construção de memória menos</w:t>
      </w:r>
      <w:r w:rsidR="00C73F8F" w:rsidRPr="001D7143">
        <w:rPr>
          <w:rFonts w:ascii="Times New Roman" w:hAnsi="Times New Roman" w:cs="Times New Roman"/>
        </w:rPr>
        <w:t xml:space="preserve"> efêmera</w:t>
      </w:r>
      <w:r w:rsidR="00D45195" w:rsidRPr="001D7143">
        <w:rPr>
          <w:rFonts w:ascii="Times New Roman" w:hAnsi="Times New Roman" w:cs="Times New Roman"/>
        </w:rPr>
        <w:t xml:space="preserve">. Assim, é possível </w:t>
      </w:r>
      <w:r w:rsidR="001218F2" w:rsidRPr="001D7143">
        <w:rPr>
          <w:rFonts w:ascii="Times New Roman" w:hAnsi="Times New Roman" w:cs="Times New Roman"/>
        </w:rPr>
        <w:t>enfatizar</w:t>
      </w:r>
      <w:r w:rsidR="00D45195" w:rsidRPr="001D7143">
        <w:rPr>
          <w:rFonts w:ascii="Times New Roman" w:hAnsi="Times New Roman" w:cs="Times New Roman"/>
        </w:rPr>
        <w:t xml:space="preserve"> a importância das </w:t>
      </w:r>
      <w:r w:rsidR="001218F2" w:rsidRPr="001D7143">
        <w:rPr>
          <w:rFonts w:ascii="Times New Roman" w:hAnsi="Times New Roman" w:cs="Times New Roman"/>
        </w:rPr>
        <w:t xml:space="preserve">mais </w:t>
      </w:r>
      <w:r w:rsidR="00D45195" w:rsidRPr="001D7143">
        <w:rPr>
          <w:rFonts w:ascii="Times New Roman" w:hAnsi="Times New Roman" w:cs="Times New Roman"/>
        </w:rPr>
        <w:t xml:space="preserve">diversas denominações cristãs de </w:t>
      </w:r>
      <w:r w:rsidR="001218F2" w:rsidRPr="001D7143">
        <w:rPr>
          <w:rFonts w:ascii="Times New Roman" w:hAnsi="Times New Roman" w:cs="Times New Roman"/>
        </w:rPr>
        <w:t xml:space="preserve">focarem seus esforços em </w:t>
      </w:r>
      <w:r w:rsidR="00D45195" w:rsidRPr="001D7143">
        <w:rPr>
          <w:rFonts w:ascii="Times New Roman" w:hAnsi="Times New Roman" w:cs="Times New Roman"/>
        </w:rPr>
        <w:t xml:space="preserve">fortalecer o turismo religioso. Como estudo de caso, e dentro dessa base teórica, o presente artigo analisa o adventismo do sétimo dia, através de sua revista oficial, a </w:t>
      </w:r>
      <w:r w:rsidR="00D45195" w:rsidRPr="001D7143">
        <w:rPr>
          <w:rFonts w:ascii="Times New Roman" w:hAnsi="Times New Roman" w:cs="Times New Roman"/>
          <w:i/>
        </w:rPr>
        <w:t>Revista Adventista</w:t>
      </w:r>
      <w:r w:rsidR="00D45195" w:rsidRPr="001D7143">
        <w:rPr>
          <w:rFonts w:ascii="Times New Roman" w:hAnsi="Times New Roman" w:cs="Times New Roman"/>
        </w:rPr>
        <w:t>, em busca de se perceber como o periódico, nos últimos tempos, tem articulado a importância de lugares de memória</w:t>
      </w:r>
      <w:r w:rsidR="001218F2" w:rsidRPr="001D7143">
        <w:rPr>
          <w:rFonts w:ascii="Times New Roman" w:hAnsi="Times New Roman" w:cs="Times New Roman"/>
        </w:rPr>
        <w:t xml:space="preserve"> do movimento e tem se aberto para o turismo religioso, mesmo que de maneira ainda embrionária</w:t>
      </w:r>
      <w:r w:rsidR="00D45195" w:rsidRPr="001D7143">
        <w:rPr>
          <w:rFonts w:ascii="Times New Roman" w:hAnsi="Times New Roman" w:cs="Times New Roman"/>
        </w:rPr>
        <w:t xml:space="preserve">. </w:t>
      </w:r>
      <w:r w:rsidR="001218F2" w:rsidRPr="001D7143">
        <w:rPr>
          <w:rFonts w:ascii="Times New Roman" w:hAnsi="Times New Roman" w:cs="Times New Roman"/>
        </w:rPr>
        <w:t>Conclui-se com um a</w:t>
      </w:r>
      <w:r w:rsidR="00D45195" w:rsidRPr="001D7143">
        <w:rPr>
          <w:rFonts w:ascii="Times New Roman" w:hAnsi="Times New Roman" w:cs="Times New Roman"/>
        </w:rPr>
        <w:t xml:space="preserve">lerta </w:t>
      </w:r>
      <w:r w:rsidR="001218F2" w:rsidRPr="001D7143">
        <w:rPr>
          <w:rFonts w:ascii="Times New Roman" w:hAnsi="Times New Roman" w:cs="Times New Roman"/>
        </w:rPr>
        <w:t>de que a memória constituinte adventista, assim como de qualquer outro grupo religioso, precisa ser constantemente repe</w:t>
      </w:r>
      <w:r w:rsidR="00282489" w:rsidRPr="001D7143">
        <w:rPr>
          <w:rFonts w:ascii="Times New Roman" w:hAnsi="Times New Roman" w:cs="Times New Roman"/>
        </w:rPr>
        <w:t>n</w:t>
      </w:r>
      <w:r w:rsidR="001218F2" w:rsidRPr="001D7143">
        <w:rPr>
          <w:rFonts w:ascii="Times New Roman" w:hAnsi="Times New Roman" w:cs="Times New Roman"/>
        </w:rPr>
        <w:t>sada e retransmitida aos membros. E os locais de memória, em conjunto com o turismo religioso, podem ajudar para a manutenção desse projeto.</w:t>
      </w:r>
    </w:p>
    <w:p w14:paraId="1AEF56D1" w14:textId="77777777" w:rsidR="00F7442D" w:rsidRPr="001D7143" w:rsidRDefault="00F7442D" w:rsidP="00F7442D">
      <w:pPr>
        <w:spacing w:line="360" w:lineRule="auto"/>
        <w:jc w:val="both"/>
        <w:rPr>
          <w:rFonts w:ascii="Times New Roman" w:hAnsi="Times New Roman" w:cs="Times New Roman"/>
        </w:rPr>
      </w:pPr>
    </w:p>
    <w:p w14:paraId="091A8BBC" w14:textId="3B752C61" w:rsidR="00F7442D" w:rsidRPr="001D7143" w:rsidRDefault="00F7442D" w:rsidP="00F7442D">
      <w:pPr>
        <w:spacing w:line="360" w:lineRule="auto"/>
        <w:jc w:val="both"/>
        <w:rPr>
          <w:rFonts w:ascii="Times New Roman" w:hAnsi="Times New Roman" w:cs="Times New Roman"/>
        </w:rPr>
      </w:pPr>
      <w:r w:rsidRPr="001D7143">
        <w:rPr>
          <w:rFonts w:ascii="Times New Roman" w:hAnsi="Times New Roman" w:cs="Times New Roman"/>
          <w:b/>
        </w:rPr>
        <w:t>Palavras-chave</w:t>
      </w:r>
      <w:r w:rsidRPr="001D7143">
        <w:rPr>
          <w:rFonts w:ascii="Times New Roman" w:hAnsi="Times New Roman" w:cs="Times New Roman"/>
        </w:rPr>
        <w:t>:</w:t>
      </w:r>
      <w:r w:rsidR="001218F2" w:rsidRPr="001D7143">
        <w:rPr>
          <w:rFonts w:ascii="Times New Roman" w:hAnsi="Times New Roman" w:cs="Times New Roman"/>
        </w:rPr>
        <w:t xml:space="preserve"> Turismo religioso; Adventismo; Lugares de memória; Halbwachs.</w:t>
      </w:r>
    </w:p>
    <w:p w14:paraId="19345BB5" w14:textId="77777777" w:rsidR="001218F2" w:rsidRPr="001D7143" w:rsidRDefault="001218F2" w:rsidP="00F7442D">
      <w:pPr>
        <w:spacing w:line="360" w:lineRule="auto"/>
        <w:jc w:val="both"/>
        <w:rPr>
          <w:rFonts w:ascii="Times New Roman" w:hAnsi="Times New Roman" w:cs="Times New Roman"/>
        </w:rPr>
      </w:pPr>
    </w:p>
    <w:p w14:paraId="7E685A07" w14:textId="637FA40A" w:rsidR="00F7442D" w:rsidRPr="001D7143" w:rsidRDefault="00F7442D" w:rsidP="00500FEC">
      <w:pPr>
        <w:jc w:val="both"/>
        <w:rPr>
          <w:rFonts w:ascii="Times New Roman" w:hAnsi="Times New Roman" w:cs="Times New Roman"/>
          <w:lang w:val="en-US"/>
        </w:rPr>
      </w:pPr>
      <w:r w:rsidRPr="001D7143">
        <w:rPr>
          <w:rFonts w:ascii="Times New Roman" w:hAnsi="Times New Roman" w:cs="Times New Roman"/>
          <w:b/>
          <w:lang w:val="en-US"/>
        </w:rPr>
        <w:t>Abstract</w:t>
      </w:r>
      <w:r w:rsidRPr="001D7143">
        <w:rPr>
          <w:rFonts w:ascii="Times New Roman" w:hAnsi="Times New Roman" w:cs="Times New Roman"/>
          <w:lang w:val="en-US"/>
        </w:rPr>
        <w:t>:</w:t>
      </w:r>
      <w:r w:rsidR="00500FEC" w:rsidRPr="001D7143">
        <w:rPr>
          <w:rFonts w:ascii="Times New Roman" w:hAnsi="Times New Roman" w:cs="Times New Roman"/>
          <w:lang w:val="en-US"/>
        </w:rPr>
        <w:t xml:space="preserve"> Halbwachs poses three possibilities of constitution of a religious group's </w:t>
      </w:r>
      <w:proofErr w:type="spellStart"/>
      <w:r w:rsidR="00500FEC" w:rsidRPr="001D7143">
        <w:rPr>
          <w:rFonts w:ascii="Times New Roman" w:hAnsi="Times New Roman" w:cs="Times New Roman"/>
          <w:lang w:val="en-US"/>
        </w:rPr>
        <w:t>oficial</w:t>
      </w:r>
      <w:proofErr w:type="spellEnd"/>
      <w:r w:rsidR="00500FEC" w:rsidRPr="001D7143">
        <w:rPr>
          <w:rFonts w:ascii="Times New Roman" w:hAnsi="Times New Roman" w:cs="Times New Roman"/>
          <w:lang w:val="en-US"/>
        </w:rPr>
        <w:t xml:space="preserve"> memory, namely 1) an event; 2) a person; o, 3) a geographical location. That author considers that a geographical space will always be the best option, due to its materiality to provide a less ephemeral memory construction. Thus, it is possible to emphasize the importance that the most diverse Christian denominations focus their efforts in strengthening religious tourism. As a case study, and within this theoretical basis, this article analyzes Seventh-day Adventism through its official magazine in Brazil, </w:t>
      </w:r>
      <w:proofErr w:type="spellStart"/>
      <w:r w:rsidR="00500FEC" w:rsidRPr="001D7143">
        <w:rPr>
          <w:rFonts w:ascii="Times New Roman" w:hAnsi="Times New Roman" w:cs="Times New Roman"/>
          <w:i/>
          <w:lang w:val="en-US"/>
        </w:rPr>
        <w:t>Revista</w:t>
      </w:r>
      <w:proofErr w:type="spellEnd"/>
      <w:r w:rsidR="00500FEC" w:rsidRPr="001D7143">
        <w:rPr>
          <w:rFonts w:ascii="Times New Roman" w:hAnsi="Times New Roman" w:cs="Times New Roman"/>
          <w:i/>
          <w:lang w:val="en-US"/>
        </w:rPr>
        <w:t xml:space="preserve"> </w:t>
      </w:r>
      <w:proofErr w:type="spellStart"/>
      <w:r w:rsidR="00500FEC" w:rsidRPr="001D7143">
        <w:rPr>
          <w:rFonts w:ascii="Times New Roman" w:hAnsi="Times New Roman" w:cs="Times New Roman"/>
          <w:i/>
          <w:lang w:val="en-US"/>
        </w:rPr>
        <w:t>Adventista</w:t>
      </w:r>
      <w:proofErr w:type="spellEnd"/>
      <w:r w:rsidR="00500FEC" w:rsidRPr="001D7143">
        <w:rPr>
          <w:rFonts w:ascii="Times New Roman" w:hAnsi="Times New Roman" w:cs="Times New Roman"/>
          <w:lang w:val="en-US"/>
        </w:rPr>
        <w:t>, in an attempt to understand how that magazine has recently articulated the importance of places of memory of the movement and has opened itself to religious tourism, even if in an embryonic way. It concludes with an alert that the Adventist constituent memory, as well as any other religious group, must be constantly re-weighed and retransmitted to the members. And memory locations, along with religious tourism, can help maintain this project.</w:t>
      </w:r>
    </w:p>
    <w:p w14:paraId="32C50719" w14:textId="77777777" w:rsidR="00500FEC" w:rsidRPr="001D7143" w:rsidRDefault="00500FEC" w:rsidP="00500FEC">
      <w:pPr>
        <w:jc w:val="both"/>
        <w:rPr>
          <w:rFonts w:ascii="Times New Roman" w:hAnsi="Times New Roman" w:cs="Times New Roman"/>
          <w:lang w:val="en-US"/>
        </w:rPr>
      </w:pPr>
    </w:p>
    <w:p w14:paraId="0452C03F" w14:textId="0FEFC405" w:rsidR="00F7442D" w:rsidRPr="001D7143" w:rsidRDefault="00F7442D" w:rsidP="00F7442D">
      <w:pPr>
        <w:spacing w:line="360" w:lineRule="auto"/>
        <w:jc w:val="both"/>
        <w:rPr>
          <w:rFonts w:ascii="Times New Roman" w:hAnsi="Times New Roman" w:cs="Times New Roman"/>
          <w:lang w:val="en-US"/>
        </w:rPr>
      </w:pPr>
      <w:r w:rsidRPr="001D7143">
        <w:rPr>
          <w:rFonts w:ascii="Times New Roman" w:hAnsi="Times New Roman" w:cs="Times New Roman"/>
          <w:b/>
          <w:lang w:val="en-US"/>
        </w:rPr>
        <w:t>Keyword</w:t>
      </w:r>
      <w:r w:rsidR="00500FEC" w:rsidRPr="001D7143">
        <w:rPr>
          <w:rFonts w:ascii="Times New Roman" w:hAnsi="Times New Roman" w:cs="Times New Roman"/>
          <w:lang w:val="en-US"/>
        </w:rPr>
        <w:t xml:space="preserve">: Religious tourism; Adventism; </w:t>
      </w:r>
      <w:r w:rsidR="00C646B8" w:rsidRPr="001D7143">
        <w:rPr>
          <w:rFonts w:ascii="Times New Roman" w:hAnsi="Times New Roman" w:cs="Times New Roman"/>
          <w:lang w:val="en-US"/>
        </w:rPr>
        <w:t>Places of Memory</w:t>
      </w:r>
      <w:r w:rsidR="00500FEC" w:rsidRPr="001D7143">
        <w:rPr>
          <w:rFonts w:ascii="Times New Roman" w:hAnsi="Times New Roman" w:cs="Times New Roman"/>
          <w:lang w:val="en-US"/>
        </w:rPr>
        <w:t>; Halbwachs.</w:t>
      </w:r>
    </w:p>
    <w:p w14:paraId="7AA37985" w14:textId="4BAE2066" w:rsidR="00DB434D" w:rsidRPr="001D7143" w:rsidRDefault="00DB434D" w:rsidP="00500FEC">
      <w:pPr>
        <w:spacing w:line="360" w:lineRule="auto"/>
        <w:jc w:val="both"/>
        <w:rPr>
          <w:rFonts w:ascii="Times New Roman" w:hAnsi="Times New Roman" w:cs="Times New Roman"/>
          <w:lang w:val="en-US"/>
        </w:rPr>
      </w:pPr>
    </w:p>
    <w:p w14:paraId="6C79DB6D" w14:textId="74DCA88D" w:rsidR="00F7442D" w:rsidRPr="001D7143" w:rsidRDefault="00F7442D" w:rsidP="00F7442D">
      <w:pPr>
        <w:spacing w:line="360" w:lineRule="auto"/>
        <w:ind w:firstLine="708"/>
        <w:jc w:val="both"/>
        <w:rPr>
          <w:rFonts w:ascii="Times New Roman" w:hAnsi="Times New Roman" w:cs="Times New Roman"/>
        </w:rPr>
      </w:pPr>
      <w:r w:rsidRPr="001D7143">
        <w:rPr>
          <w:rFonts w:ascii="Times New Roman" w:hAnsi="Times New Roman" w:cs="Times New Roman"/>
        </w:rPr>
        <w:t xml:space="preserve">Maurice Halbwachs </w:t>
      </w:r>
      <w:r w:rsidR="00EA4C1D" w:rsidRPr="001D7143">
        <w:rPr>
          <w:rFonts w:ascii="Times New Roman" w:hAnsi="Times New Roman" w:cs="Times New Roman"/>
        </w:rPr>
        <w:t xml:space="preserve">(2009; 2004; 1994; 1971) </w:t>
      </w:r>
      <w:r w:rsidRPr="001D7143">
        <w:rPr>
          <w:rFonts w:ascii="Times New Roman" w:hAnsi="Times New Roman" w:cs="Times New Roman"/>
        </w:rPr>
        <w:t xml:space="preserve">foi um importante teórico para a construção dos estudos da memória coletiva e, mesmo não tendo essa intenção direta, pode ser utilizado como fonte de grandes discussões para a teorias do funcionamento da religião. Para esse autor, quando a religião entrava na pauta, era sempre dentro da </w:t>
      </w:r>
      <w:r w:rsidRPr="001D7143">
        <w:rPr>
          <w:rFonts w:ascii="Times New Roman" w:hAnsi="Times New Roman" w:cs="Times New Roman"/>
        </w:rPr>
        <w:lastRenderedPageBreak/>
        <w:t xml:space="preserve">perspectiva maior da busca por entender o mecanismo da memória, a qual está inserida a religião, mas não se resume a ela (na verdade, seria a religião que se resumiria à memória). </w:t>
      </w:r>
    </w:p>
    <w:p w14:paraId="19E3C508" w14:textId="52AE4717" w:rsidR="00F7442D" w:rsidRPr="001D7143" w:rsidRDefault="00F7442D" w:rsidP="00F7442D">
      <w:pPr>
        <w:spacing w:line="360" w:lineRule="auto"/>
        <w:ind w:firstLine="708"/>
        <w:jc w:val="both"/>
        <w:rPr>
          <w:rFonts w:ascii="Times New Roman" w:hAnsi="Times New Roman" w:cs="Times New Roman"/>
        </w:rPr>
      </w:pPr>
      <w:r w:rsidRPr="001D7143">
        <w:rPr>
          <w:rFonts w:ascii="Times New Roman" w:hAnsi="Times New Roman" w:cs="Times New Roman"/>
        </w:rPr>
        <w:t xml:space="preserve">Para </w:t>
      </w:r>
      <w:r w:rsidR="004B1F8D" w:rsidRPr="001D7143">
        <w:rPr>
          <w:rFonts w:ascii="Times New Roman" w:hAnsi="Times New Roman" w:cs="Times New Roman"/>
        </w:rPr>
        <w:t xml:space="preserve">realmente </w:t>
      </w:r>
      <w:r w:rsidRPr="001D7143">
        <w:rPr>
          <w:rFonts w:ascii="Times New Roman" w:hAnsi="Times New Roman" w:cs="Times New Roman"/>
        </w:rPr>
        <w:t>iniciar nossa conversa, cabe salientar que Halbwachs nunca clamou para si o tít</w:t>
      </w:r>
      <w:r w:rsidR="00F6617F" w:rsidRPr="001D7143">
        <w:rPr>
          <w:rFonts w:ascii="Times New Roman" w:hAnsi="Times New Roman" w:cs="Times New Roman"/>
        </w:rPr>
        <w:t xml:space="preserve">ulo de estudioso da religião. E, </w:t>
      </w:r>
      <w:r w:rsidRPr="001D7143">
        <w:rPr>
          <w:rFonts w:ascii="Times New Roman" w:hAnsi="Times New Roman" w:cs="Times New Roman"/>
        </w:rPr>
        <w:t>talvez por não se considerar um teórico da religião, tenha sido esquecido pelos estudiosos de tal campo. Aqui está uma boa diferença do pensamento do autor em comparação com os seguidores da linha durkheimiana, linha que esse autor seguia rigorosamente, para os quais a religião era vista como um dos fatores primordiais para a construção da coesão social (RIVERA, 2010a).</w:t>
      </w:r>
    </w:p>
    <w:p w14:paraId="05CC5B5D" w14:textId="7ABF0C42" w:rsidR="00F6617F" w:rsidRPr="001D7143" w:rsidRDefault="004B1F8D" w:rsidP="00F6617F">
      <w:pPr>
        <w:spacing w:line="360" w:lineRule="auto"/>
        <w:ind w:firstLine="708"/>
        <w:jc w:val="both"/>
        <w:rPr>
          <w:rFonts w:ascii="Times New Roman" w:hAnsi="Times New Roman" w:cs="Times New Roman"/>
        </w:rPr>
      </w:pPr>
      <w:r w:rsidRPr="001D7143">
        <w:rPr>
          <w:rFonts w:ascii="Times New Roman" w:hAnsi="Times New Roman" w:cs="Times New Roman"/>
        </w:rPr>
        <w:t>Entretanto, p</w:t>
      </w:r>
      <w:r w:rsidR="00F7442D" w:rsidRPr="001D7143">
        <w:rPr>
          <w:rFonts w:ascii="Times New Roman" w:hAnsi="Times New Roman" w:cs="Times New Roman"/>
        </w:rPr>
        <w:t>ara Halbwachs, segundo nos lembra Santos (2003, p. 37), devido a sua linha durkheimiana, apenas o estudo empírico que busca entender como os grupos transmitem suas memórias é que explica “os interesses, formas de trabalho, serviços e situações assumidas por esses mesmos grupos”; É através dessa base epistemológica que ele defendeu que “o consumo de bens entre trabalhadores não poderia ser determinado nem pela renda do trabalhador, nem pela sua inserção na produção, mas sim pelos elos concretos de solidariedade que se formavam entr</w:t>
      </w:r>
      <w:r w:rsidR="00F6617F" w:rsidRPr="001D7143">
        <w:rPr>
          <w:rFonts w:ascii="Times New Roman" w:hAnsi="Times New Roman" w:cs="Times New Roman"/>
        </w:rPr>
        <w:t>e eles” (SANTOS, 2003, p. 37).</w:t>
      </w:r>
    </w:p>
    <w:p w14:paraId="67B64040" w14:textId="253F1E55" w:rsidR="00F52FC6" w:rsidRPr="001D7143" w:rsidRDefault="00F6617F" w:rsidP="00F52FC6">
      <w:pPr>
        <w:spacing w:line="360" w:lineRule="auto"/>
        <w:ind w:firstLine="708"/>
        <w:jc w:val="both"/>
        <w:rPr>
          <w:rFonts w:ascii="Times New Roman" w:hAnsi="Times New Roman" w:cs="Times New Roman"/>
        </w:rPr>
      </w:pPr>
      <w:r w:rsidRPr="001D7143">
        <w:rPr>
          <w:rFonts w:ascii="Times New Roman" w:hAnsi="Times New Roman" w:cs="Times New Roman"/>
        </w:rPr>
        <w:t>Tais elos seriam a maneira como os indivíduos se unem aos grupos devido a uma memória comum. É preciso pensar o objeto a ser pesquisado dentro dessa relação e não primariamente em suas relações históricas. Para entendermos o funcionamento de um grupo religioso é preciso pensar como seus membros se articulam com os eventos</w:t>
      </w:r>
      <w:r w:rsidR="004B1F8D" w:rsidRPr="001D7143">
        <w:rPr>
          <w:rFonts w:ascii="Times New Roman" w:hAnsi="Times New Roman" w:cs="Times New Roman"/>
        </w:rPr>
        <w:t xml:space="preserve"> e locais</w:t>
      </w:r>
      <w:r w:rsidRPr="001D7143">
        <w:rPr>
          <w:rFonts w:ascii="Times New Roman" w:hAnsi="Times New Roman" w:cs="Times New Roman"/>
        </w:rPr>
        <w:t xml:space="preserve"> históricos e de que maneira se processa o desenvolvimento da intepretação desse</w:t>
      </w:r>
      <w:r w:rsidR="004B1F8D" w:rsidRPr="001D7143">
        <w:rPr>
          <w:rFonts w:ascii="Times New Roman" w:hAnsi="Times New Roman" w:cs="Times New Roman"/>
        </w:rPr>
        <w:t>s</w:t>
      </w:r>
      <w:r w:rsidRPr="001D7143">
        <w:rPr>
          <w:rFonts w:ascii="Times New Roman" w:hAnsi="Times New Roman" w:cs="Times New Roman"/>
        </w:rPr>
        <w:t xml:space="preserve"> evento</w:t>
      </w:r>
      <w:r w:rsidR="004B1F8D" w:rsidRPr="001D7143">
        <w:rPr>
          <w:rFonts w:ascii="Times New Roman" w:hAnsi="Times New Roman" w:cs="Times New Roman"/>
        </w:rPr>
        <w:t>s e locais</w:t>
      </w:r>
      <w:r w:rsidRPr="001D7143">
        <w:rPr>
          <w:rFonts w:ascii="Times New Roman" w:hAnsi="Times New Roman" w:cs="Times New Roman"/>
        </w:rPr>
        <w:t xml:space="preserve"> a partir da pe</w:t>
      </w:r>
      <w:r w:rsidR="004B1F8D" w:rsidRPr="001D7143">
        <w:rPr>
          <w:rFonts w:ascii="Times New Roman" w:hAnsi="Times New Roman" w:cs="Times New Roman"/>
        </w:rPr>
        <w:t>rspectiva do grupo em questão. Essa interpretação pode ser chamada de</w:t>
      </w:r>
      <w:r w:rsidRPr="001D7143">
        <w:rPr>
          <w:rFonts w:ascii="Times New Roman" w:hAnsi="Times New Roman" w:cs="Times New Roman"/>
        </w:rPr>
        <w:t xml:space="preserve"> a versão oficial da memória instituída, a qual servirá como guia para os crentes</w:t>
      </w:r>
      <w:r w:rsidR="004B1F8D" w:rsidRPr="001D7143">
        <w:rPr>
          <w:rFonts w:ascii="Times New Roman" w:hAnsi="Times New Roman" w:cs="Times New Roman"/>
        </w:rPr>
        <w:t xml:space="preserve"> do grupo</w:t>
      </w:r>
      <w:r w:rsidRPr="001D7143">
        <w:rPr>
          <w:rFonts w:ascii="Times New Roman" w:hAnsi="Times New Roman" w:cs="Times New Roman"/>
        </w:rPr>
        <w:t>. Dessa maneira, seria formada a “comunidade afetiva”, a qual não age coercitivamente e é responsável pela unificação social.</w:t>
      </w:r>
      <w:r w:rsidR="00F52FC6" w:rsidRPr="001D7143">
        <w:rPr>
          <w:rFonts w:ascii="Times New Roman" w:hAnsi="Times New Roman" w:cs="Times New Roman"/>
        </w:rPr>
        <w:t xml:space="preserve"> Vale deixar claro que, </w:t>
      </w:r>
      <w:r w:rsidR="004B1F8D" w:rsidRPr="001D7143">
        <w:rPr>
          <w:rFonts w:ascii="Times New Roman" w:hAnsi="Times New Roman" w:cs="Times New Roman"/>
        </w:rPr>
        <w:t xml:space="preserve">entendemos memória como </w:t>
      </w:r>
      <w:r w:rsidR="00F52FC6" w:rsidRPr="001D7143">
        <w:rPr>
          <w:rFonts w:ascii="Times New Roman" w:hAnsi="Times New Roman" w:cs="Times New Roman"/>
        </w:rPr>
        <w:t xml:space="preserve">o hábito humano de colecionar fatos construídos de maneira social. Ou seja, o ser humano só teria a capacidade de se recordar de algo devido a estar, mesmo que inconscientemente, associado a uma ou mais correntes de pensamentos coletivos. </w:t>
      </w:r>
    </w:p>
    <w:p w14:paraId="328C03A5" w14:textId="694A10D7" w:rsidR="00DB434D" w:rsidRPr="001D7143" w:rsidRDefault="00F52FC6" w:rsidP="00F52FC6">
      <w:pPr>
        <w:spacing w:line="360" w:lineRule="auto"/>
        <w:ind w:firstLine="708"/>
        <w:jc w:val="both"/>
        <w:rPr>
          <w:rFonts w:ascii="Times New Roman" w:hAnsi="Times New Roman" w:cs="Times New Roman"/>
          <w:color w:val="000000" w:themeColor="text1"/>
        </w:rPr>
      </w:pPr>
      <w:r w:rsidRPr="001D7143">
        <w:rPr>
          <w:rFonts w:ascii="Times New Roman" w:hAnsi="Times New Roman" w:cs="Times New Roman"/>
          <w:color w:val="000000" w:themeColor="text1"/>
        </w:rPr>
        <w:t xml:space="preserve">Pois bem, dada essa introdução, cabe agora dizer que nosso objetivo </w:t>
      </w:r>
      <w:r w:rsidR="004B1F8D" w:rsidRPr="001D7143">
        <w:rPr>
          <w:rFonts w:ascii="Times New Roman" w:hAnsi="Times New Roman" w:cs="Times New Roman"/>
          <w:color w:val="000000" w:themeColor="text1"/>
        </w:rPr>
        <w:t xml:space="preserve">no presente estudo </w:t>
      </w:r>
      <w:r w:rsidRPr="001D7143">
        <w:rPr>
          <w:rFonts w:ascii="Times New Roman" w:hAnsi="Times New Roman" w:cs="Times New Roman"/>
          <w:color w:val="000000" w:themeColor="text1"/>
        </w:rPr>
        <w:t>é pensar a questão da memória afetiva aplicada dentro da prática do turismo religioso</w:t>
      </w:r>
      <w:r w:rsidR="004B1F8D" w:rsidRPr="001D7143">
        <w:rPr>
          <w:rFonts w:ascii="Times New Roman" w:hAnsi="Times New Roman" w:cs="Times New Roman"/>
          <w:color w:val="000000" w:themeColor="text1"/>
        </w:rPr>
        <w:t xml:space="preserve"> em um caso </w:t>
      </w:r>
      <w:r w:rsidR="00BE5667" w:rsidRPr="001D7143">
        <w:rPr>
          <w:rFonts w:ascii="Times New Roman" w:hAnsi="Times New Roman" w:cs="Times New Roman"/>
          <w:color w:val="000000" w:themeColor="text1"/>
        </w:rPr>
        <w:t>concreto</w:t>
      </w:r>
      <w:r w:rsidR="004B1F8D" w:rsidRPr="001D7143">
        <w:rPr>
          <w:rFonts w:ascii="Times New Roman" w:hAnsi="Times New Roman" w:cs="Times New Roman"/>
          <w:color w:val="000000" w:themeColor="text1"/>
        </w:rPr>
        <w:t xml:space="preserve"> </w:t>
      </w:r>
      <w:r w:rsidR="00BE5667" w:rsidRPr="001D7143">
        <w:rPr>
          <w:rFonts w:ascii="Times New Roman" w:hAnsi="Times New Roman" w:cs="Times New Roman"/>
          <w:color w:val="000000" w:themeColor="text1"/>
        </w:rPr>
        <w:t>vivido</w:t>
      </w:r>
      <w:r w:rsidR="004B1F8D" w:rsidRPr="001D7143">
        <w:rPr>
          <w:rFonts w:ascii="Times New Roman" w:hAnsi="Times New Roman" w:cs="Times New Roman"/>
          <w:color w:val="000000" w:themeColor="text1"/>
        </w:rPr>
        <w:t xml:space="preserve"> dentro da Igreja Adventista do Sétimo Dia </w:t>
      </w:r>
      <w:r w:rsidR="000515FF" w:rsidRPr="001D7143">
        <w:rPr>
          <w:rFonts w:ascii="Times New Roman" w:hAnsi="Times New Roman" w:cs="Times New Roman"/>
          <w:color w:val="000000" w:themeColor="text1"/>
        </w:rPr>
        <w:t xml:space="preserve">(IASD) </w:t>
      </w:r>
      <w:r w:rsidR="004B1F8D" w:rsidRPr="001D7143">
        <w:rPr>
          <w:rFonts w:ascii="Times New Roman" w:hAnsi="Times New Roman" w:cs="Times New Roman"/>
          <w:color w:val="000000" w:themeColor="text1"/>
        </w:rPr>
        <w:t>brasileira</w:t>
      </w:r>
      <w:r w:rsidRPr="001D7143">
        <w:rPr>
          <w:rFonts w:ascii="Times New Roman" w:hAnsi="Times New Roman" w:cs="Times New Roman"/>
          <w:color w:val="000000" w:themeColor="text1"/>
        </w:rPr>
        <w:t xml:space="preserve">. Se acertarmos a já clássica definição de Dias (2003), entenderemos que turismo religioso é obtido quando a fé é a principal razão de uma determinada viagem. Ou seja, quando </w:t>
      </w:r>
      <w:r w:rsidR="00DB434D" w:rsidRPr="001D7143">
        <w:rPr>
          <w:rFonts w:ascii="Times New Roman" w:hAnsi="Times New Roman" w:cs="Times New Roman"/>
          <w:color w:val="000000" w:themeColor="text1"/>
        </w:rPr>
        <w:t>“pessoas que se deslocam por motivações religiosas e/ou para participarem em eventos de caráter religioso</w:t>
      </w:r>
      <w:r w:rsidRPr="001D7143">
        <w:rPr>
          <w:rFonts w:ascii="Times New Roman" w:hAnsi="Times New Roman" w:cs="Times New Roman"/>
          <w:color w:val="000000" w:themeColor="text1"/>
        </w:rPr>
        <w:t>”</w:t>
      </w:r>
      <w:r w:rsidR="00DB434D" w:rsidRPr="001D7143">
        <w:rPr>
          <w:rFonts w:ascii="Times New Roman" w:hAnsi="Times New Roman" w:cs="Times New Roman"/>
          <w:color w:val="000000" w:themeColor="text1"/>
        </w:rPr>
        <w:t xml:space="preserve">. </w:t>
      </w:r>
      <w:r w:rsidR="005F14ED" w:rsidRPr="001D7143">
        <w:rPr>
          <w:rFonts w:ascii="Times New Roman" w:hAnsi="Times New Roman" w:cs="Times New Roman"/>
          <w:color w:val="000000" w:themeColor="text1"/>
        </w:rPr>
        <w:t>Incluímos</w:t>
      </w:r>
      <w:r w:rsidRPr="001D7143">
        <w:rPr>
          <w:rFonts w:ascii="Times New Roman" w:hAnsi="Times New Roman" w:cs="Times New Roman"/>
          <w:color w:val="000000" w:themeColor="text1"/>
        </w:rPr>
        <w:t xml:space="preserve"> dentro desse grupo as “</w:t>
      </w:r>
      <w:r w:rsidR="00DB434D" w:rsidRPr="001D7143">
        <w:rPr>
          <w:rFonts w:ascii="Times New Roman" w:hAnsi="Times New Roman" w:cs="Times New Roman"/>
          <w:color w:val="000000" w:themeColor="text1"/>
        </w:rPr>
        <w:t xml:space="preserve">romarias, peregrinações </w:t>
      </w:r>
      <w:r w:rsidR="00DB434D" w:rsidRPr="001D7143">
        <w:rPr>
          <w:rFonts w:ascii="Times New Roman" w:hAnsi="Times New Roman" w:cs="Times New Roman"/>
          <w:color w:val="000000" w:themeColor="text1"/>
        </w:rPr>
        <w:lastRenderedPageBreak/>
        <w:t>e visitação a espaços, festas, espetáculos e atividades religiosas” (DIAS, 2003, p.</w:t>
      </w:r>
      <w:r w:rsidRPr="001D7143">
        <w:rPr>
          <w:rFonts w:ascii="Times New Roman" w:hAnsi="Times New Roman" w:cs="Times New Roman"/>
          <w:color w:val="000000" w:themeColor="text1"/>
        </w:rPr>
        <w:t xml:space="preserve"> </w:t>
      </w:r>
      <w:r w:rsidR="00DB434D" w:rsidRPr="001D7143">
        <w:rPr>
          <w:rFonts w:ascii="Times New Roman" w:hAnsi="Times New Roman" w:cs="Times New Roman"/>
          <w:color w:val="000000" w:themeColor="text1"/>
        </w:rPr>
        <w:t>17).</w:t>
      </w:r>
      <w:r w:rsidR="004B1F8D" w:rsidRPr="001D7143">
        <w:rPr>
          <w:rFonts w:ascii="Times New Roman" w:hAnsi="Times New Roman" w:cs="Times New Roman"/>
          <w:color w:val="000000" w:themeColor="text1"/>
        </w:rPr>
        <w:t xml:space="preserve"> </w:t>
      </w:r>
      <w:r w:rsidR="005F14ED" w:rsidRPr="001D7143">
        <w:rPr>
          <w:rFonts w:ascii="Times New Roman" w:hAnsi="Times New Roman" w:cs="Times New Roman"/>
          <w:color w:val="000000" w:themeColor="text1"/>
        </w:rPr>
        <w:t>Dentro das</w:t>
      </w:r>
      <w:r w:rsidR="004B1F8D" w:rsidRPr="001D7143">
        <w:rPr>
          <w:rFonts w:ascii="Times New Roman" w:hAnsi="Times New Roman" w:cs="Times New Roman"/>
          <w:color w:val="000000" w:themeColor="text1"/>
        </w:rPr>
        <w:t xml:space="preserve"> seis </w:t>
      </w:r>
      <w:r w:rsidR="000515FF" w:rsidRPr="001D7143">
        <w:rPr>
          <w:rFonts w:ascii="Times New Roman" w:hAnsi="Times New Roman" w:cs="Times New Roman"/>
          <w:color w:val="000000" w:themeColor="text1"/>
        </w:rPr>
        <w:t>categorias</w:t>
      </w:r>
      <w:r w:rsidR="004B1F8D" w:rsidRPr="001D7143">
        <w:rPr>
          <w:rFonts w:ascii="Times New Roman" w:hAnsi="Times New Roman" w:cs="Times New Roman"/>
          <w:color w:val="000000" w:themeColor="text1"/>
        </w:rPr>
        <w:t xml:space="preserve"> de turismo religioso </w:t>
      </w:r>
      <w:r w:rsidR="000515FF" w:rsidRPr="001D7143">
        <w:rPr>
          <w:rFonts w:ascii="Times New Roman" w:hAnsi="Times New Roman" w:cs="Times New Roman"/>
          <w:color w:val="000000" w:themeColor="text1"/>
        </w:rPr>
        <w:t>descritas por D</w:t>
      </w:r>
      <w:r w:rsidR="004B1F8D" w:rsidRPr="001D7143">
        <w:rPr>
          <w:rFonts w:ascii="Times New Roman" w:hAnsi="Times New Roman" w:cs="Times New Roman"/>
          <w:color w:val="000000" w:themeColor="text1"/>
        </w:rPr>
        <w:t>ias</w:t>
      </w:r>
      <w:r w:rsidR="000515FF" w:rsidRPr="001D7143">
        <w:rPr>
          <w:rFonts w:ascii="Times New Roman" w:hAnsi="Times New Roman" w:cs="Times New Roman"/>
          <w:color w:val="000000" w:themeColor="text1"/>
        </w:rPr>
        <w:t xml:space="preserve"> (2003)</w:t>
      </w:r>
      <w:r w:rsidR="004B1F8D" w:rsidRPr="001D7143">
        <w:rPr>
          <w:rFonts w:ascii="Times New Roman" w:hAnsi="Times New Roman" w:cs="Times New Roman"/>
          <w:color w:val="000000" w:themeColor="text1"/>
        </w:rPr>
        <w:t xml:space="preserve">, o presente material abordará a segunda: </w:t>
      </w:r>
      <w:r w:rsidR="000515FF" w:rsidRPr="001D7143">
        <w:rPr>
          <w:rFonts w:ascii="Times New Roman" w:hAnsi="Times New Roman" w:cs="Times New Roman"/>
          <w:color w:val="000000" w:themeColor="text1"/>
        </w:rPr>
        <w:t>“</w:t>
      </w:r>
      <w:r w:rsidR="004B1F8D" w:rsidRPr="001D7143">
        <w:rPr>
          <w:rFonts w:ascii="Times New Roman" w:hAnsi="Times New Roman" w:cs="Times New Roman"/>
          <w:color w:val="000000" w:themeColor="text1"/>
        </w:rPr>
        <w:t>espaços religiosos de grande significado histórico-cultural</w:t>
      </w:r>
      <w:r w:rsidR="000515FF" w:rsidRPr="001D7143">
        <w:rPr>
          <w:rFonts w:ascii="Times New Roman" w:hAnsi="Times New Roman" w:cs="Times New Roman"/>
          <w:color w:val="000000" w:themeColor="text1"/>
        </w:rPr>
        <w:t>”</w:t>
      </w:r>
      <w:r w:rsidR="004B1F8D" w:rsidRPr="001D7143">
        <w:rPr>
          <w:rFonts w:ascii="Times New Roman" w:hAnsi="Times New Roman" w:cs="Times New Roman"/>
          <w:color w:val="000000" w:themeColor="text1"/>
        </w:rPr>
        <w:t>.</w:t>
      </w:r>
      <w:r w:rsidR="004B1F8D" w:rsidRPr="001D7143">
        <w:rPr>
          <w:rStyle w:val="Refdenotaderodap"/>
          <w:rFonts w:ascii="Times New Roman" w:hAnsi="Times New Roman" w:cs="Times New Roman"/>
          <w:color w:val="000000" w:themeColor="text1"/>
        </w:rPr>
        <w:footnoteReference w:id="2"/>
      </w:r>
      <w:r w:rsidR="000515FF" w:rsidRPr="001D7143">
        <w:rPr>
          <w:rFonts w:ascii="Times New Roman" w:hAnsi="Times New Roman" w:cs="Times New Roman"/>
          <w:color w:val="000000" w:themeColor="text1"/>
        </w:rPr>
        <w:t xml:space="preserve"> Nossa intenção é entender a relação do adventismo brasileiro, dentro das páginas da </w:t>
      </w:r>
      <w:r w:rsidR="000515FF" w:rsidRPr="001D7143">
        <w:rPr>
          <w:rFonts w:ascii="Times New Roman" w:hAnsi="Times New Roman" w:cs="Times New Roman"/>
          <w:i/>
          <w:color w:val="000000" w:themeColor="text1"/>
        </w:rPr>
        <w:t>Revista Adventista</w:t>
      </w:r>
      <w:r w:rsidR="000515FF" w:rsidRPr="001D7143">
        <w:rPr>
          <w:rStyle w:val="Refdenotaderodap"/>
          <w:rFonts w:ascii="Times New Roman" w:hAnsi="Times New Roman" w:cs="Times New Roman"/>
          <w:i/>
          <w:color w:val="000000" w:themeColor="text1"/>
        </w:rPr>
        <w:footnoteReference w:id="3"/>
      </w:r>
      <w:r w:rsidR="000515FF" w:rsidRPr="001D7143">
        <w:rPr>
          <w:rFonts w:ascii="Times New Roman" w:hAnsi="Times New Roman" w:cs="Times New Roman"/>
          <w:i/>
          <w:color w:val="000000" w:themeColor="text1"/>
        </w:rPr>
        <w:t xml:space="preserve">, </w:t>
      </w:r>
      <w:r w:rsidR="005F14ED" w:rsidRPr="001D7143">
        <w:rPr>
          <w:rFonts w:ascii="Times New Roman" w:hAnsi="Times New Roman" w:cs="Times New Roman"/>
          <w:color w:val="000000" w:themeColor="text1"/>
        </w:rPr>
        <w:t>buscando como ela descreve</w:t>
      </w:r>
      <w:r w:rsidR="000515FF" w:rsidRPr="001D7143">
        <w:rPr>
          <w:rFonts w:ascii="Times New Roman" w:hAnsi="Times New Roman" w:cs="Times New Roman"/>
          <w:color w:val="000000" w:themeColor="text1"/>
        </w:rPr>
        <w:t xml:space="preserve"> um dos locais que o grupo considera como espaço de grande importância histórico-cultural e religioso.</w:t>
      </w:r>
    </w:p>
    <w:p w14:paraId="54E398B0" w14:textId="4E8E2CA3" w:rsidR="00DB434D" w:rsidRPr="001D7143" w:rsidRDefault="004B1F8D" w:rsidP="000515FF">
      <w:pPr>
        <w:spacing w:line="360" w:lineRule="auto"/>
        <w:ind w:firstLine="708"/>
        <w:jc w:val="both"/>
        <w:rPr>
          <w:rFonts w:ascii="Times New Roman" w:hAnsi="Times New Roman" w:cs="Times New Roman"/>
          <w:color w:val="000000" w:themeColor="text1"/>
        </w:rPr>
      </w:pPr>
      <w:r w:rsidRPr="001D7143">
        <w:rPr>
          <w:rFonts w:ascii="Times New Roman" w:hAnsi="Times New Roman" w:cs="Times New Roman"/>
          <w:color w:val="000000" w:themeColor="text1"/>
        </w:rPr>
        <w:t xml:space="preserve">Sobre o adventismo, não é nossa intenção produzir toda uma explicação sociológica, histórica ou teológica </w:t>
      </w:r>
      <w:r w:rsidR="000515FF" w:rsidRPr="001D7143">
        <w:rPr>
          <w:rFonts w:ascii="Times New Roman" w:hAnsi="Times New Roman" w:cs="Times New Roman"/>
          <w:color w:val="000000" w:themeColor="text1"/>
        </w:rPr>
        <w:t>sobre tal grupo social. Cremos que, embora ainda dentro de uma necessária ascensão, existe materiais excelentes que já fazem isso (</w:t>
      </w:r>
      <w:r w:rsidR="000515FF" w:rsidRPr="001D7143">
        <w:rPr>
          <w:rFonts w:ascii="Times New Roman" w:hAnsi="Times New Roman" w:cs="Times New Roman"/>
        </w:rPr>
        <w:t>SCHÜNEMANN, 2002; SCHWARZ; GREENLEAF, 2016; GREENLEAF, 2011; NOVAES; FOLLIS, 2016). Entretanto, como</w:t>
      </w:r>
      <w:r w:rsidR="005F14ED" w:rsidRPr="001D7143">
        <w:rPr>
          <w:rFonts w:ascii="Times New Roman" w:hAnsi="Times New Roman" w:cs="Times New Roman"/>
        </w:rPr>
        <w:t xml:space="preserve"> </w:t>
      </w:r>
      <w:r w:rsidR="000515FF" w:rsidRPr="001D7143">
        <w:rPr>
          <w:rFonts w:ascii="Times New Roman" w:hAnsi="Times New Roman" w:cs="Times New Roman"/>
        </w:rPr>
        <w:t>o grupo ainda é pouco conhecido na comunidade acadêmica geral, algumas questões precisaram ser aqui explicadas para, então, procedermos com as devidas análises que realmente nos interessam.</w:t>
      </w:r>
    </w:p>
    <w:p w14:paraId="285DA831" w14:textId="503B18B7" w:rsidR="001F03C0" w:rsidRPr="001D7143" w:rsidRDefault="005F14ED" w:rsidP="001F03C0">
      <w:pPr>
        <w:pStyle w:val="Corpodetexto"/>
        <w:tabs>
          <w:tab w:val="left" w:pos="709"/>
          <w:tab w:val="left" w:pos="8789"/>
        </w:tabs>
        <w:spacing w:after="0" w:line="360" w:lineRule="auto"/>
        <w:jc w:val="both"/>
      </w:pPr>
      <w:r w:rsidRPr="001D7143">
        <w:tab/>
      </w:r>
      <w:r w:rsidR="000363D2" w:rsidRPr="001D7143">
        <w:t xml:space="preserve">Já introduzimos brevemente a </w:t>
      </w:r>
      <w:r w:rsidR="001F03C0" w:rsidRPr="001D7143">
        <w:t xml:space="preserve">sociologia da memória de Halbwachs (2009; RIVERA, 2010a). Para esse autor, “a especificidade do fenômeno religioso dá-se pela capacidade de se estabilizar em cima de uma fidelização às origens e à tradição. Visando a garantir sua legitimidade, estabelece-se uma memória autorizada” (CAMURÇA, 2011, p. 205). Ou seja, a crença religiosa é uma memória religiosa, modificada a partir de rupturas sociais. Não cabe discutir se elas se fazem certas ou erradas, por isso nos focamos apenas em entender o processo desse fazer e não discutir sua validade. </w:t>
      </w:r>
    </w:p>
    <w:p w14:paraId="2C0A2137" w14:textId="351826F4" w:rsidR="001F03C0" w:rsidRPr="001D7143" w:rsidRDefault="001F03C0" w:rsidP="001F03C0">
      <w:pPr>
        <w:pStyle w:val="Corpodetexto"/>
        <w:tabs>
          <w:tab w:val="left" w:pos="709"/>
          <w:tab w:val="left" w:pos="8789"/>
        </w:tabs>
        <w:spacing w:after="0" w:line="360" w:lineRule="auto"/>
        <w:jc w:val="both"/>
      </w:pPr>
      <w:r w:rsidRPr="001D7143">
        <w:tab/>
        <w:t xml:space="preserve">Como Halbwachs (1994; 2004) argumentaria, as inúmeras mudanças sociais dentro da religião funcionam com a ilusão de uma “não mudança” (RIVERA, 2010a, p. 78). O que isso quer dizer? Para continuar a existir, a religião se apega a um imperativo de continuidade. Em outras palavras, o que se crê hoje possui várias diferenças com a crença do passado, mas mesmo assim consegue se remeter às origens do grupo religioso. A religião muda em um processo de adaptação dialógica com o contexto sociocultural, mas, ao mesmo tempo, precisa ter uma aura de continuidade. “A força das crenças religiosas reside na dinâmica da memória e de sua transmissão como um processo </w:t>
      </w:r>
      <w:r w:rsidRPr="001D7143">
        <w:lastRenderedPageBreak/>
        <w:t>complexo que percebe os fatos originais em estado de preservação mesmo em meio às suas transformações” (CARMUÇA, 2011,</w:t>
      </w:r>
      <w:r w:rsidR="000363D2" w:rsidRPr="001D7143">
        <w:t xml:space="preserve"> p. 205; RIVERA, 2010a, p. 82).</w:t>
      </w:r>
    </w:p>
    <w:p w14:paraId="0CE99100" w14:textId="62A8FE8C" w:rsidR="00254EE7" w:rsidRPr="001D7143" w:rsidRDefault="00BB065C" w:rsidP="00BB065C">
      <w:pPr>
        <w:pStyle w:val="Corpodetexto"/>
        <w:tabs>
          <w:tab w:val="left" w:pos="709"/>
          <w:tab w:val="left" w:pos="8789"/>
        </w:tabs>
        <w:spacing w:after="0" w:line="360" w:lineRule="auto"/>
        <w:jc w:val="both"/>
      </w:pPr>
      <w:r w:rsidRPr="001D7143">
        <w:tab/>
        <w:t xml:space="preserve">Acreditamos que uma das formas, tal como argumentaremos ao decorrer do presente trabalho, de se transmitir a memória coletiva de um grupo social é o investimento em locais de memória e no turismo religioso para tais locais. </w:t>
      </w:r>
      <w:r w:rsidR="001F03C0" w:rsidRPr="001D7143">
        <w:t xml:space="preserve">Dada a estrutura de esquecimentos e recordações, provindas da transmissão da memória, qualquer autoridade religiosa precisa de um poder institucional para assegurar a continuidade da memória própria daquele grupo (HERVIEU-LÉGER, 2008). O poder religioso tem como tarefa regular as tensões estabelecendo uma autoridade </w:t>
      </w:r>
      <w:proofErr w:type="spellStart"/>
      <w:r w:rsidR="001F03C0" w:rsidRPr="001D7143">
        <w:t>normatizadora</w:t>
      </w:r>
      <w:proofErr w:type="spellEnd"/>
      <w:r w:rsidR="001F03C0" w:rsidRPr="001D7143">
        <w:t xml:space="preserve"> que legitime a tradição e a transmissão. É possível definir o propósito da transmissão como um processo que visa principalmente a “assegurar a socialização dos indivíduos e dos grupos no interior desse quadro institucionalmente regulado, integrando, de forma equilibrada, os diferentes registros (comunitário, ético, emocional e cultural) de identificação com a linhagem religiosa” (HERVIEU-LÉGER, 2000, p. 45-46). A relação de poder se liga às questões de transmissão da memória, não devendo ser vista em separado, mas como uma forma de constituição da crença. </w:t>
      </w:r>
      <w:r w:rsidR="007F76EC" w:rsidRPr="001D7143">
        <w:t>Aqui cabe uma questão metodológica, c</w:t>
      </w:r>
      <w:r w:rsidR="001F03C0" w:rsidRPr="001D7143">
        <w:t>omo encontrar</w:t>
      </w:r>
      <w:r w:rsidR="007F76EC" w:rsidRPr="001D7143">
        <w:t>emos</w:t>
      </w:r>
      <w:r w:rsidR="001F03C0" w:rsidRPr="001D7143">
        <w:t xml:space="preserve"> </w:t>
      </w:r>
      <w:r w:rsidR="007F76EC" w:rsidRPr="001D7143">
        <w:t xml:space="preserve">dentro da </w:t>
      </w:r>
      <w:r w:rsidR="007F76EC" w:rsidRPr="001D7143">
        <w:rPr>
          <w:i/>
        </w:rPr>
        <w:t>Revista Adventista</w:t>
      </w:r>
      <w:r w:rsidR="007F76EC" w:rsidRPr="001D7143">
        <w:t xml:space="preserve"> as </w:t>
      </w:r>
      <w:r w:rsidR="001F03C0" w:rsidRPr="001D7143">
        <w:t xml:space="preserve">relações de transmissão </w:t>
      </w:r>
      <w:r w:rsidR="007F76EC" w:rsidRPr="001D7143">
        <w:t xml:space="preserve">e de construção </w:t>
      </w:r>
      <w:r w:rsidR="001F03C0" w:rsidRPr="001D7143">
        <w:t>d</w:t>
      </w:r>
      <w:r w:rsidR="007F76EC" w:rsidRPr="001D7143">
        <w:t>os lugares da</w:t>
      </w:r>
      <w:r w:rsidR="001F03C0" w:rsidRPr="001D7143">
        <w:t xml:space="preserve"> memória</w:t>
      </w:r>
      <w:r w:rsidR="007F76EC" w:rsidRPr="001D7143">
        <w:t xml:space="preserve"> vivenciados pelo adventismo brasileiro, que podem mostrar algum tipo de turismo religioso praticado pelo grupo em questão</w:t>
      </w:r>
      <w:r w:rsidR="000363D2" w:rsidRPr="001D7143">
        <w:t>?</w:t>
      </w:r>
    </w:p>
    <w:p w14:paraId="79405C0C" w14:textId="77777777" w:rsidR="00BB065C" w:rsidRPr="001D7143" w:rsidRDefault="00BB065C" w:rsidP="00BB065C">
      <w:pPr>
        <w:pStyle w:val="Corpodetexto"/>
        <w:tabs>
          <w:tab w:val="left" w:pos="709"/>
          <w:tab w:val="left" w:pos="8789"/>
        </w:tabs>
        <w:spacing w:after="0" w:line="360" w:lineRule="auto"/>
        <w:jc w:val="both"/>
      </w:pPr>
    </w:p>
    <w:p w14:paraId="2B62436C" w14:textId="74854D10" w:rsidR="000363D2" w:rsidRPr="001D7143" w:rsidRDefault="00254EE7" w:rsidP="000363D2">
      <w:pPr>
        <w:pStyle w:val="Textodecomentrio"/>
        <w:spacing w:line="360" w:lineRule="auto"/>
        <w:jc w:val="both"/>
        <w:rPr>
          <w:rFonts w:ascii="Times New Roman" w:hAnsi="Times New Roman" w:cs="Times New Roman"/>
          <w:b/>
          <w:sz w:val="24"/>
          <w:szCs w:val="24"/>
        </w:rPr>
      </w:pPr>
      <w:r w:rsidRPr="001D7143">
        <w:rPr>
          <w:rFonts w:ascii="Times New Roman" w:hAnsi="Times New Roman" w:cs="Times New Roman"/>
          <w:b/>
          <w:sz w:val="24"/>
          <w:szCs w:val="24"/>
        </w:rPr>
        <w:t>Proposta teórico e metodológic</w:t>
      </w:r>
      <w:r w:rsidR="000363D2" w:rsidRPr="001D7143">
        <w:rPr>
          <w:rFonts w:ascii="Times New Roman" w:hAnsi="Times New Roman" w:cs="Times New Roman"/>
          <w:b/>
          <w:sz w:val="24"/>
          <w:szCs w:val="24"/>
        </w:rPr>
        <w:t>a</w:t>
      </w:r>
    </w:p>
    <w:p w14:paraId="5D486700" w14:textId="4F998257" w:rsidR="000363D2" w:rsidRPr="001D7143" w:rsidRDefault="000363D2" w:rsidP="000363D2">
      <w:pPr>
        <w:pStyle w:val="Corpodetexto"/>
        <w:tabs>
          <w:tab w:val="left" w:pos="709"/>
          <w:tab w:val="left" w:pos="8789"/>
        </w:tabs>
        <w:spacing w:after="0" w:line="360" w:lineRule="auto"/>
        <w:jc w:val="both"/>
      </w:pPr>
      <w:r w:rsidRPr="001D7143">
        <w:tab/>
        <w:t xml:space="preserve">Através do conceito de Durkheim (2003a; 2003b) quanto ao </w:t>
      </w:r>
      <w:r w:rsidRPr="001D7143">
        <w:rPr>
          <w:i/>
        </w:rPr>
        <w:t>espírito</w:t>
      </w:r>
      <w:r w:rsidRPr="001D7143">
        <w:t xml:space="preserve"> de um grupo religioso, Alves (2005, p. 36) argumenta que a ideia que o grupo faz de si mesmo é um dos conceitos fundamentais a se levar em conta para entendermos o seu comportamento. E foi justamente isso que decidimos buscar no adventismo brasileiro, associando a emergente discussão acerca do turismo religioso. O reflexo que o adventismo tem de si próprio pode ser encontrado no uso que ele faz das mais diversas mídias dentro de um processo de transmissão da memória religiosa. Nessa análise, podemos compreender a consciência coletiva, a qual consideramos mais do que apenas um epifenômeno “de sua base morfológica, da mesma forma como a consciência individual é algo mais que uma simples floração do sistema nervoso” (DURKHEIM, 2003a, p. 470-471). Halbwachs argumenta que “o funcionamento da memória individual não é possível sem esses instrumentos [da memória coletiva] que são as palavras e as ideias, que o indivíduo não inventou, mas toma emprestado do seu ambiente”. Ele nos lembra que, “para evocar seu </w:t>
      </w:r>
      <w:r w:rsidRPr="001D7143">
        <w:lastRenderedPageBreak/>
        <w:t>próprio passado, em geral a pessoa precisa recorrer às lembranças de outras” (HALBWACHS, 2009a, p. 72; CASADEI, 2010). Nessa lógica, o grupo faz o indivíduo; o qual não é determinado, mas, é influenciado.</w:t>
      </w:r>
    </w:p>
    <w:p w14:paraId="3DA45ACB" w14:textId="77777777" w:rsidR="000363D2" w:rsidRPr="001D7143" w:rsidRDefault="000363D2" w:rsidP="000363D2">
      <w:pPr>
        <w:pStyle w:val="Corpodetexto"/>
        <w:tabs>
          <w:tab w:val="left" w:pos="709"/>
          <w:tab w:val="left" w:pos="8789"/>
        </w:tabs>
        <w:spacing w:after="0" w:line="360" w:lineRule="auto"/>
        <w:jc w:val="both"/>
        <w:rPr>
          <w:rFonts w:eastAsiaTheme="minorHAnsi"/>
          <w:lang w:eastAsia="en-US"/>
        </w:rPr>
      </w:pPr>
      <w:r w:rsidRPr="001D7143">
        <w:tab/>
        <w:t xml:space="preserve">Essa perspectiva teórica justifica o uso de documentos oficiais do grupo em lugar de se entrevistar os membros e crentes. Não que a entrevista com indivíduos deva ser descartada, mas cremos que na linguagem oficial usada teremos a opção da qual os indivíduos se valem para a decisão de suas crenças e essa, por estar registrada, acaba por poder ser analisada e comparada ao longo dos anos. </w:t>
      </w:r>
      <w:r w:rsidRPr="001D7143">
        <w:rPr>
          <w:rFonts w:eastAsiaTheme="minorHAnsi"/>
          <w:lang w:eastAsia="en-US"/>
        </w:rPr>
        <w:t>Alves (2005, p. 41) completa dizendo que: “o primeiro critério me é dado pelo próprio objeto que busco elucidar: o espírito de um grupo, os seus desejos fundadores, a sua estruturação da realidade. Tentarei descobrir o espírito na forma como ele se encontra presente na linguagem”.</w:t>
      </w:r>
      <w:r w:rsidRPr="001D7143">
        <w:t xml:space="preserve"> </w:t>
      </w:r>
      <w:r w:rsidRPr="001D7143">
        <w:rPr>
          <w:rFonts w:eastAsiaTheme="minorHAnsi"/>
          <w:lang w:eastAsia="en-US"/>
        </w:rPr>
        <w:t>Mas qual linguagem? Quais vertentes podemos usar para interpretá-la? E em que local ela pode ser encontrada?</w:t>
      </w:r>
    </w:p>
    <w:p w14:paraId="5FBFD482" w14:textId="1CB9A0A8" w:rsidR="000363D2" w:rsidRPr="001D7143" w:rsidRDefault="000363D2" w:rsidP="000363D2">
      <w:pPr>
        <w:pStyle w:val="Corpodetexto"/>
        <w:tabs>
          <w:tab w:val="left" w:pos="709"/>
          <w:tab w:val="left" w:pos="8789"/>
        </w:tabs>
        <w:spacing w:after="0" w:line="360" w:lineRule="auto"/>
        <w:jc w:val="both"/>
      </w:pPr>
      <w:r w:rsidRPr="001D7143">
        <w:rPr>
          <w:rFonts w:eastAsiaTheme="minorHAnsi"/>
          <w:lang w:eastAsia="en-US"/>
        </w:rPr>
        <w:tab/>
      </w:r>
      <w:r w:rsidRPr="001D7143">
        <w:t xml:space="preserve">Vamos </w:t>
      </w:r>
      <w:r w:rsidR="00106E09" w:rsidRPr="001D7143">
        <w:t>nos focar n</w:t>
      </w:r>
      <w:r w:rsidRPr="001D7143">
        <w:t xml:space="preserve">a última pergunta. Nosso </w:t>
      </w:r>
      <w:r w:rsidRPr="001D7143">
        <w:rPr>
          <w:i/>
        </w:rPr>
        <w:t>corpus</w:t>
      </w:r>
      <w:r w:rsidRPr="001D7143">
        <w:t xml:space="preserve"> de interesse une questões técnicas/instrumental e teológicas, e se nosso interesse se volta para a análise do uso da mídia dentro do adventismo brasileiro e do processo de transmissão religiosa dali derivado; a própria </w:t>
      </w:r>
      <w:r w:rsidRPr="001D7143">
        <w:rPr>
          <w:i/>
        </w:rPr>
        <w:t>Revista Adventista</w:t>
      </w:r>
      <w:r w:rsidRPr="001D7143">
        <w:t>, periódico oficial do movimento, apresenta-se como a melhor fonte documental para se pesquisar essas relações. Os meios de comunicação, tal como a</w:t>
      </w:r>
      <w:r w:rsidRPr="001D7143">
        <w:rPr>
          <w:i/>
        </w:rPr>
        <w:t xml:space="preserve"> Revista Adventista</w:t>
      </w:r>
      <w:r w:rsidRPr="001D7143">
        <w:t>, desempenham “um papel crucial na produção de uma ideia de história e memória”, e o fazem quando mediam as relações “dos sujeitos com as transformações do seu cotidiano”, ao produzir “sentidos para os processos históricos” da “mesma forma que participam da constituição das próprias subjetividades” (RIBEIRO; FERREIRA, 2007, p. 7).</w:t>
      </w:r>
    </w:p>
    <w:p w14:paraId="131DC4B0" w14:textId="0414800B" w:rsidR="00254EE7" w:rsidRPr="001D7143" w:rsidRDefault="00254EE7" w:rsidP="000363D2">
      <w:pPr>
        <w:pStyle w:val="Corpodetexto"/>
        <w:tabs>
          <w:tab w:val="left" w:pos="709"/>
          <w:tab w:val="left" w:pos="8789"/>
        </w:tabs>
        <w:spacing w:after="0" w:line="360" w:lineRule="auto"/>
        <w:jc w:val="both"/>
      </w:pPr>
      <w:r w:rsidRPr="001D7143">
        <w:tab/>
        <w:t xml:space="preserve">Mas qual o motivo de colocarmos o turismo religioso dentro de toda a discussão aqui empreendida? Afinal, em um periódico é possível se encontrar múltiplas discussões e exemplos que sirvam para ilustrar o grupo social e religioso envolvido na publicação, promoção e leitura daquelas páginas. O presente artigo teve sua origem durante a escrita de uma parte de nossa tese doutoral </w:t>
      </w:r>
      <w:r w:rsidR="00106E09" w:rsidRPr="001D7143">
        <w:t xml:space="preserve">(AUTOR, 2017) </w:t>
      </w:r>
      <w:r w:rsidRPr="001D7143">
        <w:t>quando, no final da pesquisa, nos deparamos com o assunto do presente material. Essa questão era secundária para nossa tese, devido a própria problemática que no momento nos importava</w:t>
      </w:r>
      <w:r w:rsidR="00D45007">
        <w:t>, ficando a</w:t>
      </w:r>
      <w:r w:rsidRPr="001D7143">
        <w:t xml:space="preserve"> </w:t>
      </w:r>
      <w:r w:rsidR="00D45007">
        <w:t>ser</w:t>
      </w:r>
      <w:r w:rsidRPr="001D7143">
        <w:t xml:space="preserve"> repensada em um momento posterior. Assim, apesar de muitos achados citados lá se encontrarem no presente artigo, cremos que a discussão que aqui se encontra seja totalmente inédita, por ter sido expandida e rearticulada, ganhando profundidade e foco. E foi esse achado ocorrido lá atrás que nos motivou a pensar o turismo religioso como uma possibilidade, mesmo que embrionária, de manutenção e transmissão da memória </w:t>
      </w:r>
      <w:r w:rsidRPr="001D7143">
        <w:lastRenderedPageBreak/>
        <w:t xml:space="preserve">oficial do movimento adventista. Devido a identidade e memória de tal movimento estar intimamente ligada aos EUA do século 19 (AUTOR, 2017), o Brasil do século 20 parece ainda ter interesse nessa história, a ponto </w:t>
      </w:r>
      <w:r w:rsidR="00D45007">
        <w:t>de</w:t>
      </w:r>
      <w:r w:rsidRPr="001D7143">
        <w:t xml:space="preserve"> crentes viajarem para encontrar tais raízes.</w:t>
      </w:r>
    </w:p>
    <w:p w14:paraId="4FBB3D1E" w14:textId="612BF807" w:rsidR="002B5182" w:rsidRPr="004E5144" w:rsidRDefault="001456FE" w:rsidP="002B5182">
      <w:pPr>
        <w:spacing w:line="360" w:lineRule="auto"/>
        <w:ind w:firstLine="708"/>
        <w:jc w:val="both"/>
        <w:rPr>
          <w:rFonts w:ascii="Times New Roman" w:hAnsi="Times New Roman" w:cs="Times New Roman"/>
        </w:rPr>
      </w:pPr>
      <w:r w:rsidRPr="004E5144">
        <w:rPr>
          <w:rFonts w:ascii="Times New Roman" w:hAnsi="Times New Roman" w:cs="Times New Roman"/>
        </w:rPr>
        <w:t xml:space="preserve">A metodologia utilizada </w:t>
      </w:r>
      <w:r w:rsidR="00D45007">
        <w:rPr>
          <w:rFonts w:ascii="Times New Roman" w:hAnsi="Times New Roman" w:cs="Times New Roman"/>
        </w:rPr>
        <w:t xml:space="preserve">neste </w:t>
      </w:r>
      <w:r w:rsidR="008F7164" w:rsidRPr="004E5144">
        <w:rPr>
          <w:rFonts w:ascii="Times New Roman" w:hAnsi="Times New Roman" w:cs="Times New Roman"/>
        </w:rPr>
        <w:t xml:space="preserve">artigo </w:t>
      </w:r>
      <w:r w:rsidR="0075468D">
        <w:rPr>
          <w:rFonts w:ascii="Times New Roman" w:hAnsi="Times New Roman" w:cs="Times New Roman"/>
        </w:rPr>
        <w:t xml:space="preserve">também </w:t>
      </w:r>
      <w:r w:rsidR="008F7164" w:rsidRPr="004E5144">
        <w:rPr>
          <w:rFonts w:ascii="Times New Roman" w:hAnsi="Times New Roman" w:cs="Times New Roman"/>
        </w:rPr>
        <w:t>faz eco à construída em nosso trabalho doutoral, segu</w:t>
      </w:r>
      <w:r w:rsidR="001D7143" w:rsidRPr="004E5144">
        <w:rPr>
          <w:rFonts w:ascii="Times New Roman" w:hAnsi="Times New Roman" w:cs="Times New Roman"/>
        </w:rPr>
        <w:t xml:space="preserve">indo o mesmo tipo de análise </w:t>
      </w:r>
      <w:r w:rsidR="008F7164" w:rsidRPr="004E5144">
        <w:rPr>
          <w:rFonts w:ascii="Times New Roman" w:hAnsi="Times New Roman" w:cs="Times New Roman"/>
        </w:rPr>
        <w:t xml:space="preserve">da </w:t>
      </w:r>
      <w:r w:rsidR="008F7164" w:rsidRPr="004E5144">
        <w:rPr>
          <w:rFonts w:ascii="Times New Roman" w:hAnsi="Times New Roman" w:cs="Times New Roman"/>
          <w:i/>
        </w:rPr>
        <w:t>Revista Adventista</w:t>
      </w:r>
      <w:r w:rsidR="001F2C0F" w:rsidRPr="004E5144">
        <w:rPr>
          <w:rStyle w:val="Refdenotaderodap"/>
          <w:rFonts w:ascii="Times New Roman" w:hAnsi="Times New Roman" w:cs="Times New Roman"/>
          <w:i/>
        </w:rPr>
        <w:footnoteReference w:id="4"/>
      </w:r>
      <w:r w:rsidR="00940F12">
        <w:rPr>
          <w:rFonts w:ascii="Times New Roman" w:hAnsi="Times New Roman" w:cs="Times New Roman"/>
        </w:rPr>
        <w:t xml:space="preserve"> </w:t>
      </w:r>
      <w:r w:rsidR="00940F12" w:rsidRPr="00940F12">
        <w:rPr>
          <w:rFonts w:ascii="Times New Roman" w:hAnsi="Times New Roman" w:cs="Times New Roman"/>
        </w:rPr>
        <w:t>que empreendemos por lá</w:t>
      </w:r>
      <w:r w:rsidR="008F7164" w:rsidRPr="004E5144">
        <w:rPr>
          <w:rFonts w:ascii="Times New Roman" w:hAnsi="Times New Roman" w:cs="Times New Roman"/>
        </w:rPr>
        <w:t>.</w:t>
      </w:r>
      <w:r w:rsidR="002B5182" w:rsidRPr="004E5144">
        <w:rPr>
          <w:rFonts w:ascii="Times New Roman" w:hAnsi="Times New Roman" w:cs="Times New Roman"/>
        </w:rPr>
        <w:t xml:space="preserve"> </w:t>
      </w:r>
      <w:r w:rsidR="00940F12">
        <w:rPr>
          <w:rFonts w:ascii="Times New Roman" w:hAnsi="Times New Roman" w:cs="Times New Roman"/>
        </w:rPr>
        <w:t xml:space="preserve">Procuramos e catalogamos a </w:t>
      </w:r>
      <w:r w:rsidR="00940F12" w:rsidRPr="004E5144">
        <w:rPr>
          <w:rFonts w:ascii="Times New Roman" w:hAnsi="Times New Roman" w:cs="Times New Roman"/>
        </w:rPr>
        <w:t>expressão</w:t>
      </w:r>
      <w:r w:rsidR="00940F12" w:rsidRPr="004E5144">
        <w:rPr>
          <w:rFonts w:ascii="Times New Roman" w:hAnsi="Times New Roman" w:cs="Times New Roman"/>
          <w:i/>
        </w:rPr>
        <w:t xml:space="preserve"> </w:t>
      </w:r>
      <w:proofErr w:type="spellStart"/>
      <w:r w:rsidR="00940F12" w:rsidRPr="004E5144">
        <w:rPr>
          <w:rFonts w:ascii="Times New Roman" w:hAnsi="Times New Roman" w:cs="Times New Roman"/>
          <w:i/>
        </w:rPr>
        <w:t>Battle</w:t>
      </w:r>
      <w:proofErr w:type="spellEnd"/>
      <w:r w:rsidR="00940F12" w:rsidRPr="004E5144">
        <w:rPr>
          <w:rFonts w:ascii="Times New Roman" w:hAnsi="Times New Roman" w:cs="Times New Roman"/>
          <w:i/>
        </w:rPr>
        <w:t xml:space="preserve"> </w:t>
      </w:r>
      <w:proofErr w:type="spellStart"/>
      <w:r w:rsidR="00940F12" w:rsidRPr="004E5144">
        <w:rPr>
          <w:rFonts w:ascii="Times New Roman" w:hAnsi="Times New Roman" w:cs="Times New Roman"/>
          <w:i/>
        </w:rPr>
        <w:t>Creek</w:t>
      </w:r>
      <w:proofErr w:type="spellEnd"/>
      <w:r w:rsidR="00940F12" w:rsidRPr="004E5144">
        <w:rPr>
          <w:rFonts w:ascii="Times New Roman" w:hAnsi="Times New Roman" w:cs="Times New Roman"/>
        </w:rPr>
        <w:t xml:space="preserve"> </w:t>
      </w:r>
      <w:r w:rsidR="00940F12">
        <w:rPr>
          <w:rFonts w:ascii="Times New Roman" w:hAnsi="Times New Roman" w:cs="Times New Roman"/>
        </w:rPr>
        <w:t xml:space="preserve">em todos os exemplares da revista (1906 – 2010). </w:t>
      </w:r>
      <w:r w:rsidR="002B5182" w:rsidRPr="004E5144">
        <w:rPr>
          <w:rFonts w:ascii="Times New Roman" w:hAnsi="Times New Roman" w:cs="Times New Roman"/>
        </w:rPr>
        <w:t xml:space="preserve"> </w:t>
      </w:r>
      <w:r w:rsidR="00940F12">
        <w:rPr>
          <w:rFonts w:ascii="Times New Roman" w:hAnsi="Times New Roman" w:cs="Times New Roman"/>
        </w:rPr>
        <w:t>O</w:t>
      </w:r>
      <w:r w:rsidR="002B5182" w:rsidRPr="004E5144">
        <w:rPr>
          <w:rFonts w:ascii="Times New Roman" w:hAnsi="Times New Roman" w:cs="Times New Roman"/>
        </w:rPr>
        <w:t>s achados</w:t>
      </w:r>
      <w:r w:rsidR="00940F12">
        <w:rPr>
          <w:rFonts w:ascii="Times New Roman" w:hAnsi="Times New Roman" w:cs="Times New Roman"/>
        </w:rPr>
        <w:t xml:space="preserve"> foram contabilizados</w:t>
      </w:r>
      <w:r w:rsidR="002B5182" w:rsidRPr="004E5144">
        <w:rPr>
          <w:rFonts w:ascii="Times New Roman" w:hAnsi="Times New Roman" w:cs="Times New Roman"/>
        </w:rPr>
        <w:t xml:space="preserve"> </w:t>
      </w:r>
      <w:r w:rsidR="00940F12">
        <w:rPr>
          <w:rFonts w:ascii="Times New Roman" w:hAnsi="Times New Roman" w:cs="Times New Roman"/>
        </w:rPr>
        <w:t xml:space="preserve">em </w:t>
      </w:r>
      <w:r w:rsidR="002B5182" w:rsidRPr="004E5144">
        <w:rPr>
          <w:rFonts w:ascii="Times New Roman" w:hAnsi="Times New Roman" w:cs="Times New Roman"/>
        </w:rPr>
        <w:t>uma tabela</w:t>
      </w:r>
      <w:r w:rsidR="00940F12">
        <w:rPr>
          <w:rFonts w:ascii="Times New Roman" w:hAnsi="Times New Roman" w:cs="Times New Roman"/>
        </w:rPr>
        <w:t xml:space="preserve"> e posteriormente </w:t>
      </w:r>
      <w:r w:rsidR="002B5182" w:rsidRPr="004E5144">
        <w:rPr>
          <w:rFonts w:ascii="Times New Roman" w:hAnsi="Times New Roman" w:cs="Times New Roman"/>
        </w:rPr>
        <w:t>analisa</w:t>
      </w:r>
      <w:r w:rsidR="00940F12">
        <w:rPr>
          <w:rFonts w:ascii="Times New Roman" w:hAnsi="Times New Roman" w:cs="Times New Roman"/>
        </w:rPr>
        <w:t>dos</w:t>
      </w:r>
      <w:r w:rsidR="002B5182" w:rsidRPr="004E5144">
        <w:rPr>
          <w:rFonts w:ascii="Times New Roman" w:hAnsi="Times New Roman" w:cs="Times New Roman"/>
        </w:rPr>
        <w:t xml:space="preserve"> a partir de uma perspectiva qualitativa. Também pesquisamos </w:t>
      </w:r>
      <w:r w:rsidR="00940F12">
        <w:rPr>
          <w:rFonts w:ascii="Times New Roman" w:hAnsi="Times New Roman" w:cs="Times New Roman"/>
        </w:rPr>
        <w:t xml:space="preserve">a cidade de </w:t>
      </w:r>
      <w:r w:rsidR="002B5182" w:rsidRPr="004E5144">
        <w:rPr>
          <w:rFonts w:ascii="Times New Roman" w:hAnsi="Times New Roman" w:cs="Times New Roman"/>
        </w:rPr>
        <w:t>Gaspar Alto, RS, mas os resultados foram bem menores</w:t>
      </w:r>
      <w:r w:rsidR="00940F12">
        <w:rPr>
          <w:rFonts w:ascii="Times New Roman" w:hAnsi="Times New Roman" w:cs="Times New Roman"/>
        </w:rPr>
        <w:t xml:space="preserve"> e poucos se referiam realmente a viagens turísticas</w:t>
      </w:r>
      <w:r w:rsidR="002B5182" w:rsidRPr="004E5144">
        <w:rPr>
          <w:rFonts w:ascii="Times New Roman" w:hAnsi="Times New Roman" w:cs="Times New Roman"/>
        </w:rPr>
        <w:t xml:space="preserve">, e por isso nos focamos </w:t>
      </w:r>
      <w:r w:rsidR="00940F12">
        <w:rPr>
          <w:rFonts w:ascii="Times New Roman" w:hAnsi="Times New Roman" w:cs="Times New Roman"/>
        </w:rPr>
        <w:t xml:space="preserve">mais na </w:t>
      </w:r>
      <w:r w:rsidR="002B5182" w:rsidRPr="004E5144">
        <w:rPr>
          <w:rFonts w:ascii="Times New Roman" w:hAnsi="Times New Roman" w:cs="Times New Roman"/>
        </w:rPr>
        <w:t xml:space="preserve">primeira do que </w:t>
      </w:r>
      <w:r w:rsidR="00940F12">
        <w:rPr>
          <w:rFonts w:ascii="Times New Roman" w:hAnsi="Times New Roman" w:cs="Times New Roman"/>
        </w:rPr>
        <w:t>n</w:t>
      </w:r>
      <w:r w:rsidR="002B5182" w:rsidRPr="004E5144">
        <w:rPr>
          <w:rFonts w:ascii="Times New Roman" w:hAnsi="Times New Roman" w:cs="Times New Roman"/>
        </w:rPr>
        <w:t>a segunda.</w:t>
      </w:r>
    </w:p>
    <w:p w14:paraId="79F0A354" w14:textId="6A64D09C" w:rsidR="00D177FB" w:rsidRDefault="00DE3A9E" w:rsidP="00DE3A9E">
      <w:pPr>
        <w:pStyle w:val="Corpodetexto"/>
        <w:tabs>
          <w:tab w:val="left" w:pos="709"/>
          <w:tab w:val="left" w:pos="8789"/>
        </w:tabs>
        <w:spacing w:after="0" w:line="360" w:lineRule="auto"/>
        <w:jc w:val="both"/>
      </w:pPr>
      <w:r w:rsidRPr="004E5144">
        <w:tab/>
      </w:r>
      <w:r w:rsidR="00D177FB">
        <w:t>A</w:t>
      </w:r>
      <w:r w:rsidR="00D177FB" w:rsidRPr="004E5144">
        <w:t xml:space="preserve"> lógica defendida por Strauss e </w:t>
      </w:r>
      <w:proofErr w:type="spellStart"/>
      <w:r w:rsidR="00D177FB" w:rsidRPr="004E5144">
        <w:t>Corbin</w:t>
      </w:r>
      <w:proofErr w:type="spellEnd"/>
      <w:r w:rsidR="00D177FB" w:rsidRPr="004E5144">
        <w:t xml:space="preserve"> (2008)</w:t>
      </w:r>
      <w:r w:rsidR="00D177FB">
        <w:t xml:space="preserve"> ajuda a</w:t>
      </w:r>
      <w:r w:rsidRPr="004E5144">
        <w:t xml:space="preserve"> explica</w:t>
      </w:r>
      <w:r w:rsidR="00D177FB">
        <w:t>r o motivo de partirmos</w:t>
      </w:r>
      <w:r w:rsidRPr="004E5144">
        <w:t xml:space="preserve"> </w:t>
      </w:r>
      <w:r w:rsidR="00D177FB">
        <w:t xml:space="preserve">em </w:t>
      </w:r>
      <w:r w:rsidRPr="004E5144">
        <w:t>u</w:t>
      </w:r>
      <w:r w:rsidR="00566A17">
        <w:t xml:space="preserve">ma </w:t>
      </w:r>
      <w:r w:rsidR="00D177FB">
        <w:t>busca</w:t>
      </w:r>
      <w:r w:rsidR="00566A17">
        <w:t xml:space="preserve"> tão específica </w:t>
      </w:r>
      <w:r w:rsidR="00D177FB">
        <w:t>quanto a de</w:t>
      </w:r>
      <w:r w:rsidR="00566A17">
        <w:t xml:space="preserve"> </w:t>
      </w:r>
      <w:r w:rsidRPr="004E5144">
        <w:t>nome</w:t>
      </w:r>
      <w:r w:rsidR="00566A17">
        <w:t>s</w:t>
      </w:r>
      <w:r w:rsidRPr="004E5144">
        <w:t xml:space="preserve"> de cidades. Tais autores sugerem que primeiramente possamos conhecer o material a ser pesquisado para, depois, construir as categorias a serem buscadas e analisadas. Isso se dá justamente para evitar que tenhamos um processo de pesquisa enviesado por categorias previamente escolhidas. </w:t>
      </w:r>
      <w:r w:rsidR="001D7143" w:rsidRPr="004E5144">
        <w:t>Como anteriormente conhecemos a fundo grande parte do</w:t>
      </w:r>
      <w:r w:rsidR="00D45007">
        <w:t xml:space="preserve"> material da revista em questão,</w:t>
      </w:r>
      <w:r w:rsidR="001D7143" w:rsidRPr="004E5144">
        <w:t xml:space="preserve"> </w:t>
      </w:r>
      <w:r w:rsidR="00D45007">
        <w:t>apen</w:t>
      </w:r>
      <w:r w:rsidR="00954E2E">
        <w:t>as necessitando ser</w:t>
      </w:r>
      <w:r w:rsidR="00D45007">
        <w:t>em</w:t>
      </w:r>
      <w:r w:rsidR="00954E2E">
        <w:t xml:space="preserve"> melhor</w:t>
      </w:r>
      <w:r w:rsidR="00D45007">
        <w:t>es</w:t>
      </w:r>
      <w:r w:rsidR="00954E2E">
        <w:t xml:space="preserve"> explorado</w:t>
      </w:r>
      <w:r w:rsidR="00D45007">
        <w:t>s</w:t>
      </w:r>
      <w:r w:rsidR="00954E2E">
        <w:t>, catalogado</w:t>
      </w:r>
      <w:r w:rsidR="00D45007">
        <w:t>s</w:t>
      </w:r>
      <w:r w:rsidR="00954E2E">
        <w:t xml:space="preserve"> e analisado</w:t>
      </w:r>
      <w:r w:rsidR="00D45007">
        <w:t>s</w:t>
      </w:r>
      <w:r w:rsidR="00954E2E">
        <w:t>.</w:t>
      </w:r>
    </w:p>
    <w:p w14:paraId="41D5E889" w14:textId="0060B033" w:rsidR="00213D5B" w:rsidRPr="00B660CA" w:rsidRDefault="00D177FB" w:rsidP="00D177FB">
      <w:pPr>
        <w:pStyle w:val="Corpodetexto"/>
        <w:tabs>
          <w:tab w:val="left" w:pos="709"/>
          <w:tab w:val="left" w:pos="8789"/>
        </w:tabs>
        <w:spacing w:after="0" w:line="360" w:lineRule="auto"/>
        <w:jc w:val="both"/>
      </w:pPr>
      <w:r>
        <w:tab/>
      </w:r>
      <w:r w:rsidR="001D7143" w:rsidRPr="004E5144">
        <w:t>Esse processo acabou por nos capacitar para pesquisas mais específicas, com os dados encontrados anteriormente. A</w:t>
      </w:r>
      <w:r w:rsidR="00DE3A9E" w:rsidRPr="004E5144">
        <w:t xml:space="preserve">pós </w:t>
      </w:r>
      <w:r w:rsidR="001D7143" w:rsidRPr="004E5144">
        <w:t>essa categorização</w:t>
      </w:r>
      <w:r w:rsidR="00DE3A9E" w:rsidRPr="004E5144">
        <w:t xml:space="preserve">, analisamos o material </w:t>
      </w:r>
      <w:r>
        <w:t>tanto pela</w:t>
      </w:r>
      <w:r w:rsidR="00DE3A9E" w:rsidRPr="004E5144">
        <w:t xml:space="preserve"> análise de conteúdo (BARDIN, 1977; FRANCO, 1986; ROCHA e DEUSDARÁ, 2005)</w:t>
      </w:r>
      <w:r>
        <w:t xml:space="preserve"> como </w:t>
      </w:r>
      <w:r w:rsidR="00DE3A9E" w:rsidRPr="004E5144">
        <w:t xml:space="preserve">também </w:t>
      </w:r>
      <w:r>
        <w:t xml:space="preserve">pela análise </w:t>
      </w:r>
      <w:r w:rsidR="00DE3A9E" w:rsidRPr="004E5144">
        <w:t>de discurso (GODOY, 1995; GILL, 2002; MAGALHÃES, 2009; ORLANDI, 1987; WILSON, 2003).</w:t>
      </w:r>
      <w:r>
        <w:t xml:space="preserve"> </w:t>
      </w:r>
      <w:r w:rsidR="00213D5B" w:rsidRPr="00B660CA">
        <w:t>Para o desenvolvimento do artigo, passaremos a s</w:t>
      </w:r>
      <w:r>
        <w:t xml:space="preserve">eguir por uma análise que une a </w:t>
      </w:r>
      <w:r w:rsidR="00213D5B" w:rsidRPr="00B660CA">
        <w:t>memória como entendid</w:t>
      </w:r>
      <w:r>
        <w:t>a</w:t>
      </w:r>
      <w:r w:rsidR="00213D5B" w:rsidRPr="00B660CA">
        <w:t xml:space="preserve"> por Halbwachs ao atua</w:t>
      </w:r>
      <w:r>
        <w:t>l conceito de Turismo Religioso.</w:t>
      </w:r>
      <w:r w:rsidR="00213D5B" w:rsidRPr="00B660CA">
        <w:t xml:space="preserve"> </w:t>
      </w:r>
      <w:r>
        <w:t>D</w:t>
      </w:r>
      <w:r w:rsidR="00213D5B" w:rsidRPr="00B660CA">
        <w:t>iscutiremos propriamente os achados</w:t>
      </w:r>
      <w:r w:rsidR="00E86FFC" w:rsidRPr="00B660CA">
        <w:t xml:space="preserve"> na </w:t>
      </w:r>
      <w:r w:rsidR="00E86FFC" w:rsidRPr="00B660CA">
        <w:rPr>
          <w:i/>
        </w:rPr>
        <w:t>Revista Adventista</w:t>
      </w:r>
      <w:r w:rsidR="00213D5B" w:rsidRPr="00B660CA">
        <w:t xml:space="preserve"> e analisaremos s</w:t>
      </w:r>
      <w:r w:rsidR="00E86FFC" w:rsidRPr="00B660CA">
        <w:t>uas implicações simultaneamente, mostrando como eles se enquadram dentro da discussão aqui empreendida.</w:t>
      </w:r>
    </w:p>
    <w:p w14:paraId="30DCD421" w14:textId="02DE4440" w:rsidR="00954E2E" w:rsidRDefault="00954E2E" w:rsidP="00F52FC6">
      <w:pPr>
        <w:spacing w:line="360" w:lineRule="auto"/>
        <w:jc w:val="both"/>
        <w:rPr>
          <w:rFonts w:ascii="Times New Roman" w:hAnsi="Times New Roman" w:cs="Times New Roman"/>
          <w:b/>
        </w:rPr>
      </w:pPr>
    </w:p>
    <w:p w14:paraId="23ED094B" w14:textId="578A4502" w:rsidR="00D45007" w:rsidRDefault="00D45007" w:rsidP="00F52FC6">
      <w:pPr>
        <w:spacing w:line="360" w:lineRule="auto"/>
        <w:jc w:val="both"/>
        <w:rPr>
          <w:rFonts w:ascii="Times New Roman" w:hAnsi="Times New Roman" w:cs="Times New Roman"/>
          <w:b/>
        </w:rPr>
      </w:pPr>
    </w:p>
    <w:p w14:paraId="6E86487F" w14:textId="77777777" w:rsidR="00D45007" w:rsidRDefault="00D45007" w:rsidP="00F52FC6">
      <w:pPr>
        <w:spacing w:line="360" w:lineRule="auto"/>
        <w:jc w:val="both"/>
        <w:rPr>
          <w:rFonts w:ascii="Times New Roman" w:hAnsi="Times New Roman" w:cs="Times New Roman"/>
          <w:b/>
        </w:rPr>
      </w:pPr>
      <w:bookmarkStart w:id="1" w:name="_GoBack"/>
      <w:bookmarkEnd w:id="1"/>
    </w:p>
    <w:p w14:paraId="173BBFF9" w14:textId="56525D94" w:rsidR="000F4B78" w:rsidRPr="001D7143" w:rsidRDefault="00F52FC6" w:rsidP="00F52FC6">
      <w:pPr>
        <w:spacing w:line="360" w:lineRule="auto"/>
        <w:jc w:val="both"/>
        <w:rPr>
          <w:rFonts w:ascii="Times New Roman" w:hAnsi="Times New Roman" w:cs="Times New Roman"/>
          <w:b/>
        </w:rPr>
      </w:pPr>
      <w:r w:rsidRPr="001D7143">
        <w:rPr>
          <w:rFonts w:ascii="Times New Roman" w:hAnsi="Times New Roman" w:cs="Times New Roman"/>
          <w:b/>
        </w:rPr>
        <w:lastRenderedPageBreak/>
        <w:t>Conceitos básicos da memória religiosa</w:t>
      </w:r>
      <w:r w:rsidR="00FD15EF" w:rsidRPr="001D7143">
        <w:rPr>
          <w:rFonts w:ascii="Times New Roman" w:hAnsi="Times New Roman" w:cs="Times New Roman"/>
          <w:b/>
        </w:rPr>
        <w:t xml:space="preserve"> e sua aplicação ao turismo religioso</w:t>
      </w:r>
    </w:p>
    <w:p w14:paraId="4826AF77" w14:textId="347E85B8" w:rsidR="00F52FC6" w:rsidRPr="001D7143" w:rsidRDefault="00F52FC6" w:rsidP="00F52FC6">
      <w:pPr>
        <w:spacing w:line="360" w:lineRule="auto"/>
        <w:ind w:firstLine="708"/>
        <w:jc w:val="both"/>
        <w:rPr>
          <w:rFonts w:ascii="Times New Roman" w:hAnsi="Times New Roman" w:cs="Times New Roman"/>
        </w:rPr>
      </w:pPr>
      <w:r w:rsidRPr="001D7143">
        <w:rPr>
          <w:rFonts w:ascii="Times New Roman" w:hAnsi="Times New Roman" w:cs="Times New Roman"/>
        </w:rPr>
        <w:t xml:space="preserve">Halbwachs (2009), principalmente na obra </w:t>
      </w:r>
      <w:r w:rsidRPr="001D7143">
        <w:rPr>
          <w:rFonts w:ascii="Times New Roman" w:hAnsi="Times New Roman" w:cs="Times New Roman"/>
          <w:i/>
        </w:rPr>
        <w:t>A memória coletiva</w:t>
      </w:r>
      <w:r w:rsidRPr="001D7143">
        <w:rPr>
          <w:rFonts w:ascii="Times New Roman" w:hAnsi="Times New Roman" w:cs="Times New Roman"/>
        </w:rPr>
        <w:t>, enfocará as colunas que nos ajudam a localizar os fundamentos da memória coletiva. Elas são vistas de múltiplas maneiras e locais, tais como no “patrimônio arquitetônico e seu estilo”, também nas “paisagens, datas e personagens históricas de cuja importância somos incessantemente relembrados, [n]as tradições e costumes, certas regras de interação, [n]o folclore e [n]a música, e, por que não, [n]as tradições culinárias” (POLLAK, 1989, p. 3; 1992). E cada uma dessas possibilidade de construções e perpetuações da memória eram chamadas, pelo autor, de quadros sociais da memória.</w:t>
      </w:r>
      <w:r w:rsidR="007255BC" w:rsidRPr="001D7143">
        <w:rPr>
          <w:rFonts w:ascii="Times New Roman" w:hAnsi="Times New Roman" w:cs="Times New Roman"/>
        </w:rPr>
        <w:t xml:space="preserve"> Assim, quando viajamos de um local para o outro, nunca estamos sozinhos, seremos acompanhados por toda a construção coletiva que fizeram do lugar que estamos ou para o qual vamos o que eles são.</w:t>
      </w:r>
    </w:p>
    <w:p w14:paraId="1C6788C7" w14:textId="77777777" w:rsidR="007255BC" w:rsidRPr="001D7143" w:rsidRDefault="007255BC" w:rsidP="007255BC">
      <w:pPr>
        <w:spacing w:line="360" w:lineRule="auto"/>
        <w:ind w:firstLine="708"/>
        <w:jc w:val="both"/>
        <w:rPr>
          <w:rFonts w:ascii="Times New Roman" w:hAnsi="Times New Roman" w:cs="Times New Roman"/>
        </w:rPr>
      </w:pPr>
      <w:r w:rsidRPr="001D7143">
        <w:rPr>
          <w:rFonts w:ascii="Times New Roman" w:hAnsi="Times New Roman" w:cs="Times New Roman"/>
        </w:rPr>
        <w:t xml:space="preserve">Uma das mais conhecidas parábolas escritas por Halbwachs é a do “solitário de Londres”, na qual ele narra a história de um visitante que anda sozinho em Londres pela primeira vez, mas que traz consigo conselhos, histórias, recordações e conhecimentos acumulados de outras pessoas ou grupos, assim, ao andar por Londres, mesmo que sozinho fisicamente, ele não está só. E se ele identifica os monumentos, entende a lógica da cidade, sabe como conversar com as pessoas que encontra, tem possibilidade de comprar algo que lhe chame a atenção, ele o faz dentro dessa perspectiva de que como indivíduo ele está sempre acompanhado pelo coletivo, criador de todas essas estruturas. </w:t>
      </w:r>
    </w:p>
    <w:p w14:paraId="2900BD36" w14:textId="2D1E99F4" w:rsidR="007255BC" w:rsidRPr="001D7143" w:rsidRDefault="00E0659C" w:rsidP="007255BC">
      <w:pPr>
        <w:spacing w:line="360" w:lineRule="auto"/>
        <w:ind w:firstLine="708"/>
        <w:jc w:val="both"/>
        <w:rPr>
          <w:rFonts w:ascii="Times New Roman" w:hAnsi="Times New Roman" w:cs="Times New Roman"/>
        </w:rPr>
      </w:pPr>
      <w:r w:rsidRPr="001D7143">
        <w:rPr>
          <w:rFonts w:ascii="Times New Roman" w:hAnsi="Times New Roman" w:cs="Times New Roman"/>
        </w:rPr>
        <w:t xml:space="preserve">Afinal, os </w:t>
      </w:r>
      <w:r w:rsidR="007255BC" w:rsidRPr="001D7143">
        <w:rPr>
          <w:rFonts w:ascii="Times New Roman" w:hAnsi="Times New Roman" w:cs="Times New Roman"/>
        </w:rPr>
        <w:t>“indivíduos não recordam sozinhos, quer dizer, eles sempre precisam da memória de outras pessoas para confir</w:t>
      </w:r>
      <w:r w:rsidRPr="001D7143">
        <w:rPr>
          <w:rFonts w:ascii="Times New Roman" w:hAnsi="Times New Roman" w:cs="Times New Roman"/>
        </w:rPr>
        <w:t xml:space="preserve">mar suas próprias recordações” </w:t>
      </w:r>
      <w:r w:rsidR="007255BC" w:rsidRPr="001D7143">
        <w:rPr>
          <w:rFonts w:ascii="Times New Roman" w:hAnsi="Times New Roman" w:cs="Times New Roman"/>
        </w:rPr>
        <w:t xml:space="preserve">(SANTOS, 2003, p. 43; ver DOUGLAS, 1998; RIOS, 2013; NORA, 1993). </w:t>
      </w:r>
      <w:r w:rsidRPr="001D7143">
        <w:rPr>
          <w:rFonts w:ascii="Times New Roman" w:hAnsi="Times New Roman" w:cs="Times New Roman"/>
        </w:rPr>
        <w:t>Dessa maneira, um monumento ou espaço religioso, a ser contemplado pelo religioso que se desloca para tal ato, indica que atrás deles existiu e existe toda uma construção de memória coletiva.</w:t>
      </w:r>
    </w:p>
    <w:p w14:paraId="04962147" w14:textId="611A815F" w:rsidR="000F4B78" w:rsidRPr="001D7143" w:rsidRDefault="000F4B78" w:rsidP="00E0659C">
      <w:pPr>
        <w:spacing w:line="360" w:lineRule="auto"/>
        <w:ind w:firstLine="708"/>
        <w:jc w:val="both"/>
        <w:rPr>
          <w:rFonts w:ascii="Times New Roman" w:hAnsi="Times New Roman" w:cs="Times New Roman"/>
        </w:rPr>
      </w:pPr>
      <w:r w:rsidRPr="001D7143">
        <w:rPr>
          <w:rFonts w:ascii="Times New Roman" w:hAnsi="Times New Roman" w:cs="Times New Roman"/>
        </w:rPr>
        <w:t>Caminhando para conceitos mais pragmáticos,</w:t>
      </w:r>
      <w:r w:rsidR="00E0659C" w:rsidRPr="001D7143">
        <w:rPr>
          <w:rFonts w:ascii="Times New Roman" w:hAnsi="Times New Roman" w:cs="Times New Roman"/>
        </w:rPr>
        <w:t xml:space="preserve"> para Halbwachs (1971, p. 124; ver RIVERA, 2010a, p. 85)</w:t>
      </w:r>
      <w:r w:rsidRPr="001D7143">
        <w:rPr>
          <w:rFonts w:ascii="Times New Roman" w:hAnsi="Times New Roman" w:cs="Times New Roman"/>
        </w:rPr>
        <w:t xml:space="preserve">, uma verdade religiosa, para se fixar “na memória de um grupo” precisará se apresentar “sob a forma concreta de um </w:t>
      </w:r>
      <w:r w:rsidR="00E0659C" w:rsidRPr="001D7143">
        <w:rPr>
          <w:rFonts w:ascii="Times New Roman" w:hAnsi="Times New Roman" w:cs="Times New Roman"/>
        </w:rPr>
        <w:t xml:space="preserve">[1] </w:t>
      </w:r>
      <w:r w:rsidRPr="001D7143">
        <w:rPr>
          <w:rFonts w:ascii="Times New Roman" w:hAnsi="Times New Roman" w:cs="Times New Roman"/>
        </w:rPr>
        <w:t xml:space="preserve">acontecimento, de </w:t>
      </w:r>
      <w:r w:rsidR="00E0659C" w:rsidRPr="001D7143">
        <w:rPr>
          <w:rFonts w:ascii="Times New Roman" w:hAnsi="Times New Roman" w:cs="Times New Roman"/>
        </w:rPr>
        <w:t xml:space="preserve">[2] </w:t>
      </w:r>
      <w:r w:rsidRPr="001D7143">
        <w:rPr>
          <w:rFonts w:ascii="Times New Roman" w:hAnsi="Times New Roman" w:cs="Times New Roman"/>
        </w:rPr>
        <w:t xml:space="preserve">uma figura pessoal ou de </w:t>
      </w:r>
      <w:r w:rsidR="00E0659C" w:rsidRPr="001D7143">
        <w:rPr>
          <w:rFonts w:ascii="Times New Roman" w:hAnsi="Times New Roman" w:cs="Times New Roman"/>
        </w:rPr>
        <w:t xml:space="preserve">[3] </w:t>
      </w:r>
      <w:r w:rsidRPr="001D7143">
        <w:rPr>
          <w:rFonts w:ascii="Times New Roman" w:hAnsi="Times New Roman" w:cs="Times New Roman"/>
        </w:rPr>
        <w:t xml:space="preserve">um lugar”. O autor coloca também que devido a sua estabilidade, o local geográfico </w:t>
      </w:r>
      <w:r w:rsidR="00E0659C" w:rsidRPr="001D7143">
        <w:rPr>
          <w:rFonts w:ascii="Times New Roman" w:hAnsi="Times New Roman" w:cs="Times New Roman"/>
        </w:rPr>
        <w:t xml:space="preserve">[3] </w:t>
      </w:r>
      <w:r w:rsidRPr="001D7143">
        <w:rPr>
          <w:rFonts w:ascii="Times New Roman" w:hAnsi="Times New Roman" w:cs="Times New Roman"/>
        </w:rPr>
        <w:t>geralmente é o melhor para a consolidação da memória autorizada de uma coletividade. Todavia, ele não deve ser encarado como motivador principal nem como fator único. Halbwachs dedica um livro inteiro</w:t>
      </w:r>
      <w:r w:rsidR="00E0659C" w:rsidRPr="001D7143">
        <w:rPr>
          <w:rFonts w:ascii="Times New Roman" w:hAnsi="Times New Roman" w:cs="Times New Roman"/>
        </w:rPr>
        <w:t xml:space="preserve"> sobre a Terra Santa</w:t>
      </w:r>
      <w:r w:rsidRPr="001D7143">
        <w:rPr>
          <w:rFonts w:ascii="Times New Roman" w:hAnsi="Times New Roman" w:cs="Times New Roman"/>
        </w:rPr>
        <w:t xml:space="preserve"> para mostrar como ocorre a relação de apropriação do espaço sagrado e sua articulação com a memória do cristianismo ao decorrer dos tempos.</w:t>
      </w:r>
    </w:p>
    <w:p w14:paraId="628C436F" w14:textId="77777777" w:rsidR="00E0659C" w:rsidRPr="001D7143" w:rsidRDefault="000F4B78" w:rsidP="000F4B78">
      <w:pPr>
        <w:spacing w:line="360" w:lineRule="auto"/>
        <w:ind w:firstLine="708"/>
        <w:jc w:val="both"/>
        <w:rPr>
          <w:rFonts w:ascii="Times New Roman" w:hAnsi="Times New Roman" w:cs="Times New Roman"/>
        </w:rPr>
      </w:pPr>
      <w:r w:rsidRPr="001D7143">
        <w:rPr>
          <w:rFonts w:ascii="Times New Roman" w:hAnsi="Times New Roman" w:cs="Times New Roman"/>
        </w:rPr>
        <w:lastRenderedPageBreak/>
        <w:t>O interessante é notar a importância do local físico para a religião. Diferente d</w:t>
      </w:r>
      <w:r w:rsidR="00E0659C" w:rsidRPr="001D7143">
        <w:rPr>
          <w:rFonts w:ascii="Times New Roman" w:hAnsi="Times New Roman" w:cs="Times New Roman"/>
        </w:rPr>
        <w:t>a</w:t>
      </w:r>
      <w:r w:rsidRPr="001D7143">
        <w:rPr>
          <w:rFonts w:ascii="Times New Roman" w:hAnsi="Times New Roman" w:cs="Times New Roman"/>
        </w:rPr>
        <w:t xml:space="preserve"> família, </w:t>
      </w:r>
      <w:r w:rsidR="00E0659C" w:rsidRPr="001D7143">
        <w:rPr>
          <w:rFonts w:ascii="Times New Roman" w:hAnsi="Times New Roman" w:cs="Times New Roman"/>
        </w:rPr>
        <w:t xml:space="preserve">se encarada como um quadro social da memória, </w:t>
      </w:r>
      <w:r w:rsidRPr="001D7143">
        <w:rPr>
          <w:rFonts w:ascii="Times New Roman" w:hAnsi="Times New Roman" w:cs="Times New Roman"/>
        </w:rPr>
        <w:t xml:space="preserve">o religioso precisará de uma permanência e uma aderência muito maior para se consolidar e conseguir produzir os efeitos esperados. Aqui um exemplo se faz necessário. Na família apenas a simples existência do papel basta para auxiliar em nossa identidade, não importando ser um bom pai ou um bom filho (essa relação se dá devido a sua não busca por uma verdade definitiva, nenhuma família se preocupada em ser verdadeira, ontologicamente dizendo, enquanto que, para isso, a família do vizinho precisará estar errada. Se faz possível existir na sociedade duas famílias ou mais consideradas verdadeiras, ou melhor dizendo, saudáveis – já que essa adjetivação faria mais sentido seguindo essa mesma lógica). </w:t>
      </w:r>
    </w:p>
    <w:p w14:paraId="0E875133" w14:textId="6011BACC" w:rsidR="000F4B78" w:rsidRPr="001D7143" w:rsidRDefault="00E0659C" w:rsidP="000F4B78">
      <w:pPr>
        <w:spacing w:line="360" w:lineRule="auto"/>
        <w:ind w:firstLine="708"/>
        <w:jc w:val="both"/>
        <w:rPr>
          <w:rFonts w:ascii="Times New Roman" w:hAnsi="Times New Roman" w:cs="Times New Roman"/>
        </w:rPr>
      </w:pPr>
      <w:r w:rsidRPr="001D7143">
        <w:rPr>
          <w:rFonts w:ascii="Times New Roman" w:hAnsi="Times New Roman" w:cs="Times New Roman"/>
        </w:rPr>
        <w:t>Entretanto, n</w:t>
      </w:r>
      <w:r w:rsidR="000F4B78" w:rsidRPr="001D7143">
        <w:rPr>
          <w:rFonts w:ascii="Times New Roman" w:hAnsi="Times New Roman" w:cs="Times New Roman"/>
        </w:rPr>
        <w:t xml:space="preserve">a religião, é preciso mais do que um título para a existência de uma continuidade, que dê a impressão de ser ela vinda de uma tradição anterior, possivelmente sem começo e nem fim, pois se localizaria a religião junto com Deus na eternidade. E aqui está um dos seus grandes diferenciais, ela demanda uma continuidade que justifique a motivação da crença em um sistema e não em outro. A busca é pela verdade, e não se pode admitir que o grupo um dia esteve errado sobre sua crença precisando modifica-la por causa disso. Diferente da religião, se o meu núcleo familiar for ruim e me trouxer sofrimento, não precisarei colocar em xeque toda a estrutura familiar em detrimento </w:t>
      </w:r>
      <w:r w:rsidR="009A5AEB" w:rsidRPr="001D7143">
        <w:rPr>
          <w:rFonts w:ascii="Times New Roman" w:hAnsi="Times New Roman" w:cs="Times New Roman"/>
        </w:rPr>
        <w:t>a</w:t>
      </w:r>
      <w:r w:rsidR="000F4B78" w:rsidRPr="001D7143">
        <w:rPr>
          <w:rFonts w:ascii="Times New Roman" w:hAnsi="Times New Roman" w:cs="Times New Roman"/>
        </w:rPr>
        <w:t xml:space="preserve"> isso (ou seja, </w:t>
      </w:r>
      <w:r w:rsidRPr="001D7143">
        <w:rPr>
          <w:rFonts w:ascii="Times New Roman" w:hAnsi="Times New Roman" w:cs="Times New Roman"/>
        </w:rPr>
        <w:t xml:space="preserve">mesmo </w:t>
      </w:r>
      <w:r w:rsidR="00341EE5" w:rsidRPr="001D7143">
        <w:rPr>
          <w:rFonts w:ascii="Times New Roman" w:hAnsi="Times New Roman" w:cs="Times New Roman"/>
        </w:rPr>
        <w:t xml:space="preserve">se </w:t>
      </w:r>
      <w:r w:rsidR="000F4B78" w:rsidRPr="001D7143">
        <w:rPr>
          <w:rFonts w:ascii="Times New Roman" w:hAnsi="Times New Roman" w:cs="Times New Roman"/>
        </w:rPr>
        <w:t>fui um péssimo filho, continuarei a ser filho).</w:t>
      </w:r>
    </w:p>
    <w:p w14:paraId="7842D20A" w14:textId="77777777" w:rsidR="000F4B78" w:rsidRPr="001D7143" w:rsidRDefault="000F4B78" w:rsidP="000F4B78">
      <w:pPr>
        <w:spacing w:line="360" w:lineRule="auto"/>
        <w:ind w:firstLine="708"/>
        <w:jc w:val="both"/>
        <w:rPr>
          <w:rFonts w:ascii="Times New Roman" w:hAnsi="Times New Roman" w:cs="Times New Roman"/>
        </w:rPr>
      </w:pPr>
      <w:r w:rsidRPr="001D7143">
        <w:rPr>
          <w:rFonts w:ascii="Times New Roman" w:hAnsi="Times New Roman" w:cs="Times New Roman"/>
        </w:rPr>
        <w:t xml:space="preserve">Após entender a importância de se buscar a verdade, é possível perceber o porquê do local geográfico ter supremacia para justificar a continuidade religiosa: ele possui uma materialidade mais visível e de difícil modificação, o que transfere tais características à verdade agregada a ele. Através dele é possível ver, tocar, sentir e, dessa maneira, questionar seu valor como fato social. Uma religião que esteja ligada a um evento ou mesmo a uma pessoa, tem uma fragilidade maior, principalmente a partir da segunda e terceira geração de crentes. Pessoas e eventos, apesar de únicos e de não se repetirem (aspectos igualmente importantes para a formação da memória religiosa ou mesmo familiar), são efêmeros. </w:t>
      </w:r>
    </w:p>
    <w:p w14:paraId="3680B289" w14:textId="5016D4CC" w:rsidR="000F4B78" w:rsidRPr="001D7143" w:rsidRDefault="000F4B78" w:rsidP="000F4B78">
      <w:pPr>
        <w:spacing w:line="360" w:lineRule="auto"/>
        <w:ind w:firstLine="708"/>
        <w:jc w:val="both"/>
        <w:rPr>
          <w:rFonts w:ascii="Times New Roman" w:hAnsi="Times New Roman" w:cs="Times New Roman"/>
        </w:rPr>
      </w:pPr>
      <w:r w:rsidRPr="001D7143">
        <w:rPr>
          <w:rFonts w:ascii="Times New Roman" w:hAnsi="Times New Roman" w:cs="Times New Roman"/>
        </w:rPr>
        <w:t xml:space="preserve">Como lembra Rivera (2010a, p. 86; 2010b) “o espaço efêmero não teria qualquer sentido, e a transformação repentina do lugar comum implica novos desafios para a memória do grupo”. O que podemos inferir é que quanto mais perene a base na qual a religião </w:t>
      </w:r>
      <w:r w:rsidR="00E0659C" w:rsidRPr="001D7143">
        <w:rPr>
          <w:rFonts w:ascii="Times New Roman" w:hAnsi="Times New Roman" w:cs="Times New Roman"/>
        </w:rPr>
        <w:t>se</w:t>
      </w:r>
      <w:r w:rsidRPr="001D7143">
        <w:rPr>
          <w:rFonts w:ascii="Times New Roman" w:hAnsi="Times New Roman" w:cs="Times New Roman"/>
        </w:rPr>
        <w:t xml:space="preserve"> assenta</w:t>
      </w:r>
      <w:r w:rsidR="00E0659C" w:rsidRPr="001D7143">
        <w:rPr>
          <w:rFonts w:ascii="Times New Roman" w:hAnsi="Times New Roman" w:cs="Times New Roman"/>
        </w:rPr>
        <w:t>r</w:t>
      </w:r>
      <w:r w:rsidRPr="001D7143">
        <w:rPr>
          <w:rFonts w:ascii="Times New Roman" w:hAnsi="Times New Roman" w:cs="Times New Roman"/>
        </w:rPr>
        <w:t>, maior será sua capacidade de enunciar-se portadora de uma história que a conduza como a opção verdadeira a se acreditar. A religião precisa dessa perenidade para sua continuação, mas também se utiliza de uma ruptura para sua fundação.</w:t>
      </w:r>
    </w:p>
    <w:p w14:paraId="024DF0A3" w14:textId="4903363A" w:rsidR="000F4B78" w:rsidRPr="001D7143" w:rsidRDefault="000F4B78" w:rsidP="000F4B78">
      <w:pPr>
        <w:spacing w:line="360" w:lineRule="auto"/>
        <w:ind w:firstLine="708"/>
        <w:jc w:val="both"/>
        <w:rPr>
          <w:rFonts w:ascii="Times New Roman" w:hAnsi="Times New Roman" w:cs="Times New Roman"/>
        </w:rPr>
      </w:pPr>
      <w:r w:rsidRPr="001D7143">
        <w:rPr>
          <w:rFonts w:ascii="Times New Roman" w:hAnsi="Times New Roman" w:cs="Times New Roman"/>
        </w:rPr>
        <w:lastRenderedPageBreak/>
        <w:t xml:space="preserve">Aqui se faz importante dois aspectos, no primeiro temos a importância da religião como </w:t>
      </w:r>
      <w:proofErr w:type="spellStart"/>
      <w:r w:rsidRPr="001D7143">
        <w:rPr>
          <w:rFonts w:ascii="Times New Roman" w:hAnsi="Times New Roman" w:cs="Times New Roman"/>
        </w:rPr>
        <w:t>contracultural</w:t>
      </w:r>
      <w:proofErr w:type="spellEnd"/>
      <w:r w:rsidRPr="001D7143">
        <w:rPr>
          <w:rFonts w:ascii="Times New Roman" w:hAnsi="Times New Roman" w:cs="Times New Roman"/>
        </w:rPr>
        <w:t>, mas no outro extremo, temos o segundo aspecto que pode soar paradoxal</w:t>
      </w:r>
      <w:r w:rsidR="00E0659C" w:rsidRPr="001D7143">
        <w:rPr>
          <w:rFonts w:ascii="Times New Roman" w:hAnsi="Times New Roman" w:cs="Times New Roman"/>
        </w:rPr>
        <w:t xml:space="preserve"> embora não o seja</w:t>
      </w:r>
      <w:r w:rsidRPr="001D7143">
        <w:rPr>
          <w:rFonts w:ascii="Times New Roman" w:hAnsi="Times New Roman" w:cs="Times New Roman"/>
        </w:rPr>
        <w:t xml:space="preserve">, a religião precisa manter-se como uma entidade imutável. Essa relação é bem trabalhada por Halbwachs (1971, p. 189, tradução livre; ver RIVERA, 2010a; HERVIEU-LÉRGER; WILLAIME, 2009) quando ele afirma que “se o cristianismo jamais tivesse se apresentado como a continuação, em certo sentido, da religião judaica, podemos nos perguntar se ele teria </w:t>
      </w:r>
      <w:r w:rsidR="00341EE5" w:rsidRPr="001D7143">
        <w:rPr>
          <w:rFonts w:ascii="Times New Roman" w:hAnsi="Times New Roman" w:cs="Times New Roman"/>
        </w:rPr>
        <w:t xml:space="preserve">se </w:t>
      </w:r>
      <w:proofErr w:type="spellStart"/>
      <w:r w:rsidR="00341EE5" w:rsidRPr="001D7143">
        <w:rPr>
          <w:rFonts w:ascii="Times New Roman" w:hAnsi="Times New Roman" w:cs="Times New Roman"/>
        </w:rPr>
        <w:t>constituido</w:t>
      </w:r>
      <w:proofErr w:type="spellEnd"/>
      <w:r w:rsidRPr="001D7143">
        <w:rPr>
          <w:rFonts w:ascii="Times New Roman" w:hAnsi="Times New Roman" w:cs="Times New Roman"/>
        </w:rPr>
        <w:t xml:space="preserve"> como religião”. Por um lado, para o cristianismo existir como religião, dentro da realidade </w:t>
      </w:r>
      <w:proofErr w:type="spellStart"/>
      <w:r w:rsidRPr="001D7143">
        <w:rPr>
          <w:rFonts w:ascii="Times New Roman" w:hAnsi="Times New Roman" w:cs="Times New Roman"/>
        </w:rPr>
        <w:t>sócio-histórica</w:t>
      </w:r>
      <w:proofErr w:type="spellEnd"/>
      <w:r w:rsidRPr="001D7143">
        <w:rPr>
          <w:rFonts w:ascii="Times New Roman" w:hAnsi="Times New Roman" w:cs="Times New Roman"/>
        </w:rPr>
        <w:t xml:space="preserve"> de seu nascimento, era preciso se posicionar como diferente do judaísmo (religião até então considerada como verdadeira). Mas, para essa dinâmica ser completa, é preciso existir traços de continuidade dentro do discurso religioso, assim, o cristianismo apregoa ser a concretização do judaísmo, no Messias esperado. Como podemos ver, continuidade e rupturas trabalham lado a lado. Uma justificando a outra dentro da dinâmica religiosa. O cristianismo seria filho direto da memória do judaísmo (HERVIEU-LÉGER, 2009).</w:t>
      </w:r>
    </w:p>
    <w:p w14:paraId="03155FE8" w14:textId="77777777" w:rsidR="000F4B78" w:rsidRPr="001D7143" w:rsidRDefault="000F4B78" w:rsidP="000F4B78">
      <w:pPr>
        <w:spacing w:line="360" w:lineRule="auto"/>
        <w:ind w:firstLine="708"/>
        <w:jc w:val="both"/>
        <w:rPr>
          <w:rFonts w:ascii="Times New Roman" w:hAnsi="Times New Roman" w:cs="Times New Roman"/>
        </w:rPr>
      </w:pPr>
      <w:r w:rsidRPr="001D7143">
        <w:rPr>
          <w:rFonts w:ascii="Times New Roman" w:hAnsi="Times New Roman" w:cs="Times New Roman"/>
        </w:rPr>
        <w:t>É claro que, por maior que venha a ser a influência do espaço geográfico, ele só será plenamente entendido quando pensado dentro da lógica do espaço social, que nada mais é do que a (</w:t>
      </w:r>
      <w:proofErr w:type="spellStart"/>
      <w:proofErr w:type="gramStart"/>
      <w:r w:rsidRPr="001D7143">
        <w:rPr>
          <w:rFonts w:ascii="Times New Roman" w:hAnsi="Times New Roman" w:cs="Times New Roman"/>
        </w:rPr>
        <w:t>re</w:t>
      </w:r>
      <w:proofErr w:type="spellEnd"/>
      <w:r w:rsidRPr="001D7143">
        <w:rPr>
          <w:rFonts w:ascii="Times New Roman" w:hAnsi="Times New Roman" w:cs="Times New Roman"/>
        </w:rPr>
        <w:t>)articulação</w:t>
      </w:r>
      <w:proofErr w:type="gramEnd"/>
      <w:r w:rsidRPr="001D7143">
        <w:rPr>
          <w:rFonts w:ascii="Times New Roman" w:hAnsi="Times New Roman" w:cs="Times New Roman"/>
        </w:rPr>
        <w:t xml:space="preserve"> feita pelos crentes do presente a partir dos dados fornecidos, todos provindos do passado e repensados segundo as necessidades atuais. Halbwachs (1971) argumenta que espaços geográficos antes dedicados a religião judaica, agora são (</w:t>
      </w:r>
      <w:proofErr w:type="spellStart"/>
      <w:proofErr w:type="gramStart"/>
      <w:r w:rsidRPr="001D7143">
        <w:rPr>
          <w:rFonts w:ascii="Times New Roman" w:hAnsi="Times New Roman" w:cs="Times New Roman"/>
        </w:rPr>
        <w:t>re</w:t>
      </w:r>
      <w:proofErr w:type="spellEnd"/>
      <w:r w:rsidRPr="001D7143">
        <w:rPr>
          <w:rFonts w:ascii="Times New Roman" w:hAnsi="Times New Roman" w:cs="Times New Roman"/>
        </w:rPr>
        <w:t>)articulados</w:t>
      </w:r>
      <w:proofErr w:type="gramEnd"/>
      <w:r w:rsidRPr="001D7143">
        <w:rPr>
          <w:rFonts w:ascii="Times New Roman" w:hAnsi="Times New Roman" w:cs="Times New Roman"/>
        </w:rPr>
        <w:t xml:space="preserve"> para explicarem acontecimentos a serem rememorados pelo cristianismo. Como lembra o autor, com o passar do tempo esses espaços mudam segundo as necessidades de cada época e de cada denominação que se considera fiel transmissora da verdade cristã. Se a ênfase em determinado período ou grupo religioso cristão está na morte de Cristo na cruz, o espaço mais lembrado será àquele que se julga ter ocorrido a crucificação. Já, em outro período, no qual se foque a ressureição, o espaço mais lembrado será àquele no qual acredita-se ter sido o túmulo-vazio. Com exemplos históricos que demonstram as ênfases e modificações nos espaços sagrados ao decorrer dos séculos, o autor constrói o pensamento da importância do local para a memória.</w:t>
      </w:r>
    </w:p>
    <w:p w14:paraId="660CEDB8" w14:textId="77777777" w:rsidR="000F4B78" w:rsidRPr="001D7143" w:rsidRDefault="000F4B78" w:rsidP="000F4B78">
      <w:pPr>
        <w:spacing w:line="360" w:lineRule="auto"/>
        <w:ind w:firstLine="708"/>
        <w:jc w:val="both"/>
        <w:rPr>
          <w:rFonts w:ascii="Times New Roman" w:hAnsi="Times New Roman" w:cs="Times New Roman"/>
        </w:rPr>
      </w:pPr>
      <w:r w:rsidRPr="001D7143">
        <w:rPr>
          <w:rFonts w:ascii="Times New Roman" w:hAnsi="Times New Roman" w:cs="Times New Roman"/>
        </w:rPr>
        <w:t xml:space="preserve">Essa manutenção da memória autorizada de um grupo não está isenta de modificações em suas ênfases, estruturas e conceitos. Muito pelo contrário, tanto Halbwachs (2004; ver 1994; 1991) como </w:t>
      </w:r>
      <w:proofErr w:type="spellStart"/>
      <w:r w:rsidRPr="001D7143">
        <w:rPr>
          <w:rFonts w:ascii="Times New Roman" w:hAnsi="Times New Roman" w:cs="Times New Roman"/>
        </w:rPr>
        <w:t>Hervieu-Léger</w:t>
      </w:r>
      <w:proofErr w:type="spellEnd"/>
      <w:r w:rsidRPr="001D7143">
        <w:rPr>
          <w:rFonts w:ascii="Times New Roman" w:hAnsi="Times New Roman" w:cs="Times New Roman"/>
        </w:rPr>
        <w:t xml:space="preserve"> (2005; ver HERVIEU-LÉGER; WILLAIME, 2009) argumentam existir rupturas importantes nos padrões outrora usados. Justamente, é a ilusão de uma permanência, mesmo quando vivemos uma ruptura, o maior trunfo da religião. O cristianismo rompe com o judaísmo em um combate pela veracidade </w:t>
      </w:r>
      <w:r w:rsidRPr="001D7143">
        <w:rPr>
          <w:rFonts w:ascii="Times New Roman" w:hAnsi="Times New Roman" w:cs="Times New Roman"/>
        </w:rPr>
        <w:lastRenderedPageBreak/>
        <w:t xml:space="preserve">de sua pregação (apenas uma dessas religiões pode ser verdadeira; Ou Jesus é o messias ou ele não o é. Judaísmo ou cristianismo devem ser escolhidos a partir dessa discussão eliminatória). Mas, mesmo o cristianismo rompendo, existe a necessidade de que sua pregação pareça uma continuidade do judaísmo, protegendo o novo grupo e o crente de uma ruptura completa ao contexto já aceito e vivido. </w:t>
      </w:r>
    </w:p>
    <w:p w14:paraId="7B7AFA82" w14:textId="5A2025FA" w:rsidR="000F4B78" w:rsidRPr="001D7143" w:rsidRDefault="000F4B78" w:rsidP="00E0659C">
      <w:pPr>
        <w:spacing w:line="360" w:lineRule="auto"/>
        <w:ind w:firstLine="708"/>
        <w:jc w:val="both"/>
        <w:rPr>
          <w:rFonts w:ascii="Times New Roman" w:hAnsi="Times New Roman" w:cs="Times New Roman"/>
        </w:rPr>
      </w:pPr>
      <w:r w:rsidRPr="001D7143">
        <w:rPr>
          <w:rFonts w:ascii="Times New Roman" w:hAnsi="Times New Roman" w:cs="Times New Roman"/>
        </w:rPr>
        <w:t xml:space="preserve">Aqui voltamos a discussão feita anteriormente quanto a importância de, na religião, existir a necessidade de uma perenidade. Isso se dá devido a precisão do grupo religioso em não entrar em conflitos quanto a verdade pregada, pois uma ruptura completa causaria desconfiança por partes dos crentes. Na Palestina do primeiro século, uma religião que pregasse que “um messias não seria necessário” teria mais problemas em ser aceita do que aquela que indicasse quem seria o messias. O cristianismo valida o judaísmo ao dizer que Cristo é o Messias, pois para se sustentar como religião é preciso se partir dessa promessa judaica. Enfatiza-se de maneira preponderante a continuidade apesar </w:t>
      </w:r>
      <w:r w:rsidR="00E0659C" w:rsidRPr="001D7143">
        <w:rPr>
          <w:rFonts w:ascii="Times New Roman" w:hAnsi="Times New Roman" w:cs="Times New Roman"/>
        </w:rPr>
        <w:t xml:space="preserve">de </w:t>
      </w:r>
      <w:r w:rsidRPr="001D7143">
        <w:rPr>
          <w:rFonts w:ascii="Times New Roman" w:hAnsi="Times New Roman" w:cs="Times New Roman"/>
        </w:rPr>
        <w:t>existir uma ruptura dentro dessas duas teologias. Através dessa compreensão mais ampla, é possível entender a preocupação de Rivera (2010a; 2011) sobre o local geográfico mantido pelo Protestantismo. Ao lembrarmos que em tal grupo não se tem a ênfase em peregrinações, em relíquias ou mesmo em recordações geográficas, faz sentido a pergunta do autor sobre qual seria o espaço geográfico usado pelo protestantismo para se manter como memória.</w:t>
      </w:r>
      <w:r w:rsidR="00E0659C" w:rsidRPr="001D7143">
        <w:rPr>
          <w:rFonts w:ascii="Times New Roman" w:hAnsi="Times New Roman" w:cs="Times New Roman"/>
        </w:rPr>
        <w:t xml:space="preserve"> Para Rivera (2010a, p. 87-88),</w:t>
      </w:r>
    </w:p>
    <w:p w14:paraId="6EE44130" w14:textId="77777777" w:rsidR="00EB724F" w:rsidRPr="001D7143" w:rsidRDefault="00EB724F" w:rsidP="000F4B78">
      <w:pPr>
        <w:ind w:left="2268"/>
        <w:jc w:val="both"/>
        <w:rPr>
          <w:rFonts w:ascii="Times New Roman" w:hAnsi="Times New Roman" w:cs="Times New Roman"/>
        </w:rPr>
      </w:pPr>
    </w:p>
    <w:p w14:paraId="37E939F3" w14:textId="1F0DC8FC" w:rsidR="000F4B78" w:rsidRPr="001D7143" w:rsidRDefault="000F4B78" w:rsidP="000F4B78">
      <w:pPr>
        <w:ind w:left="2268"/>
        <w:jc w:val="both"/>
        <w:rPr>
          <w:rFonts w:ascii="Times New Roman" w:hAnsi="Times New Roman" w:cs="Times New Roman"/>
          <w:sz w:val="22"/>
        </w:rPr>
      </w:pPr>
      <w:r w:rsidRPr="001D7143">
        <w:rPr>
          <w:rFonts w:ascii="Times New Roman" w:hAnsi="Times New Roman" w:cs="Times New Roman"/>
          <w:sz w:val="22"/>
        </w:rPr>
        <w:t>No protestantismo, que pelos seus princípios sempre se recusou a aceitar qualquer tipo de representação ou imagem, é de supor que conseguiu manter a ilusão da permanência por outros caminhos; por exemplo, a fidelidade ao texto sagrado, considerado eterno e imutável. O protestantismo se remeteu às suas origens por meio da Bíblia e sem o auxílio das representações [geográficas, portanto, consideradas mais perenes]. […]. Talvez seja uma das razões pelas quais o protestantismo fragmentou-se rapidamente.</w:t>
      </w:r>
    </w:p>
    <w:p w14:paraId="0960E856" w14:textId="77777777" w:rsidR="000F4B78" w:rsidRPr="001D7143" w:rsidRDefault="000F4B78" w:rsidP="000F4B78">
      <w:pPr>
        <w:ind w:left="2268"/>
        <w:jc w:val="both"/>
        <w:rPr>
          <w:rFonts w:ascii="Times New Roman" w:hAnsi="Times New Roman" w:cs="Times New Roman"/>
        </w:rPr>
      </w:pPr>
    </w:p>
    <w:p w14:paraId="65BDE28A" w14:textId="77777777" w:rsidR="000F4B78" w:rsidRPr="001D7143" w:rsidRDefault="000F4B78" w:rsidP="000F4B78">
      <w:pPr>
        <w:spacing w:line="360" w:lineRule="auto"/>
        <w:ind w:firstLine="708"/>
        <w:jc w:val="both"/>
        <w:rPr>
          <w:rFonts w:ascii="Times New Roman" w:hAnsi="Times New Roman" w:cs="Times New Roman"/>
        </w:rPr>
      </w:pPr>
      <w:r w:rsidRPr="001D7143">
        <w:rPr>
          <w:rFonts w:ascii="Times New Roman" w:hAnsi="Times New Roman" w:cs="Times New Roman"/>
        </w:rPr>
        <w:t xml:space="preserve">E porque essa fragmentação ocorreria? Na falta de uma base geográfica para ancorar sua crença, parece existir duas opções para tais grupos religiosos (aqui se inclui não apenas os grupos dos Protestantes, mas também os Pentecostais e Neopentecostais); 1) tais religiões se utilizam de algum outro meio para construir sua base de continuidade ou 2) elas não precisam de tais construções para manter suas memórias. Como consideramos a lógica de Halbwachs, não achamos viável a segunda opção, pois nenhuma identidade de grupo ou individual pode ser construída fora do espaço social. Restando apenas a primeira opção, se não em locais geográficos, esses grupos religiosos usam </w:t>
      </w:r>
      <w:r w:rsidRPr="001D7143">
        <w:rPr>
          <w:rFonts w:ascii="Times New Roman" w:hAnsi="Times New Roman" w:cs="Times New Roman"/>
        </w:rPr>
        <w:lastRenderedPageBreak/>
        <w:t xml:space="preserve">outros meios, tal como o texto bíblico e religioso, apresentado na argumentação de Rivera (2010a; ver 2010; 2007). </w:t>
      </w:r>
    </w:p>
    <w:p w14:paraId="40A8A3EC" w14:textId="7841CE3D" w:rsidR="000F4B78" w:rsidRPr="001D7143" w:rsidRDefault="000F4B78" w:rsidP="000F4B78">
      <w:pPr>
        <w:spacing w:line="360" w:lineRule="auto"/>
        <w:ind w:firstLine="708"/>
        <w:jc w:val="both"/>
        <w:rPr>
          <w:rFonts w:ascii="Times New Roman" w:hAnsi="Times New Roman" w:cs="Times New Roman"/>
        </w:rPr>
      </w:pPr>
      <w:r w:rsidRPr="001D7143">
        <w:rPr>
          <w:rFonts w:ascii="Times New Roman" w:hAnsi="Times New Roman" w:cs="Times New Roman"/>
        </w:rPr>
        <w:t>O problema de se basear em um texto, por mais imutável que ela possa parecer (e a Bíblia tem pelo menos três mil anos de história para servir de fundamentação a essa ideia), é que as formas e técnicas de intepretação são bem mais fluídas do que às de um local geográfico (e são muitas as corren</w:t>
      </w:r>
      <w:r w:rsidR="00EB724F" w:rsidRPr="001D7143">
        <w:rPr>
          <w:rFonts w:ascii="Times New Roman" w:hAnsi="Times New Roman" w:cs="Times New Roman"/>
        </w:rPr>
        <w:t>tes e escolas de intepretação)</w:t>
      </w:r>
      <w:r w:rsidRPr="001D7143">
        <w:rPr>
          <w:rFonts w:ascii="Times New Roman" w:hAnsi="Times New Roman" w:cs="Times New Roman"/>
        </w:rPr>
        <w:t>. Constrói-se em bases efêmeras aquilo que se esperava consistente e fonte de continuidade. Essa é a preocupação levantada por Rivera (2010a; 2005) ao afirmar que o protestantismo se fragmentou.</w:t>
      </w:r>
      <w:r w:rsidR="001234D8" w:rsidRPr="001D7143">
        <w:rPr>
          <w:rFonts w:ascii="Times New Roman" w:hAnsi="Times New Roman" w:cs="Times New Roman"/>
        </w:rPr>
        <w:t xml:space="preserve"> Talvez uma solução possível para esse impasse seria o protestantismo criar aquilo que </w:t>
      </w:r>
      <w:proofErr w:type="spellStart"/>
      <w:r w:rsidR="001234D8" w:rsidRPr="001D7143">
        <w:rPr>
          <w:rFonts w:ascii="Times New Roman" w:hAnsi="Times New Roman" w:cs="Times New Roman"/>
        </w:rPr>
        <w:t>Pollak</w:t>
      </w:r>
      <w:proofErr w:type="spellEnd"/>
      <w:r w:rsidR="001234D8" w:rsidRPr="001D7143">
        <w:rPr>
          <w:rFonts w:ascii="Times New Roman" w:hAnsi="Times New Roman" w:cs="Times New Roman"/>
        </w:rPr>
        <w:t xml:space="preserve"> (1989) vai chamar de lugares de memória. Não se substituiria o texto bíblico, mas se acrescentaria locais específicos que ajudariam na construção e na transmissão da memória coletiva do grupo. O que poderíamos chamar de construções didáticas, pois elas serviriam para passar a perspectiva do grupo, nunca para a substituir ou elas mesmas se tornarem o centro da adoração e da memória. </w:t>
      </w:r>
    </w:p>
    <w:p w14:paraId="03EEE87D" w14:textId="42F4CBA6" w:rsidR="001234D8" w:rsidRPr="001D7143" w:rsidRDefault="001234D8" w:rsidP="001234D8">
      <w:pPr>
        <w:spacing w:line="360" w:lineRule="auto"/>
        <w:ind w:firstLine="708"/>
        <w:jc w:val="both"/>
        <w:rPr>
          <w:rFonts w:ascii="Times New Roman" w:hAnsi="Times New Roman" w:cs="Times New Roman"/>
        </w:rPr>
      </w:pPr>
      <w:r w:rsidRPr="001D7143">
        <w:rPr>
          <w:rFonts w:ascii="Times New Roman" w:hAnsi="Times New Roman" w:cs="Times New Roman"/>
        </w:rPr>
        <w:t>Cremos que</w:t>
      </w:r>
      <w:r w:rsidR="004D669B" w:rsidRPr="001D7143">
        <w:rPr>
          <w:rFonts w:ascii="Times New Roman" w:hAnsi="Times New Roman" w:cs="Times New Roman"/>
        </w:rPr>
        <w:t>,</w:t>
      </w:r>
      <w:r w:rsidRPr="001D7143">
        <w:rPr>
          <w:rFonts w:ascii="Times New Roman" w:hAnsi="Times New Roman" w:cs="Times New Roman"/>
        </w:rPr>
        <w:t xml:space="preserve"> não de maneira intencional, o adventismo construiu algo parecido com o que chamamos aqui de um lugar de memória, mas essa construção, devido a importância que o grupo dá a sua formação e história inicial, </w:t>
      </w:r>
      <w:r w:rsidR="00992AF1" w:rsidRPr="001D7143">
        <w:rPr>
          <w:rFonts w:ascii="Times New Roman" w:hAnsi="Times New Roman" w:cs="Times New Roman"/>
        </w:rPr>
        <w:t>estão quase que totalmente localizados n</w:t>
      </w:r>
      <w:r w:rsidRPr="001D7143">
        <w:rPr>
          <w:rFonts w:ascii="Times New Roman" w:hAnsi="Times New Roman" w:cs="Times New Roman"/>
        </w:rPr>
        <w:t xml:space="preserve">os EUA, nas casas e locais importantes que </w:t>
      </w:r>
      <w:proofErr w:type="gramStart"/>
      <w:r w:rsidRPr="001D7143">
        <w:rPr>
          <w:rFonts w:ascii="Times New Roman" w:hAnsi="Times New Roman" w:cs="Times New Roman"/>
        </w:rPr>
        <w:t>pode-se</w:t>
      </w:r>
      <w:proofErr w:type="gramEnd"/>
      <w:r w:rsidRPr="001D7143">
        <w:rPr>
          <w:rFonts w:ascii="Times New Roman" w:hAnsi="Times New Roman" w:cs="Times New Roman"/>
        </w:rPr>
        <w:t xml:space="preserve"> datar e recontar a memória</w:t>
      </w:r>
      <w:r w:rsidR="00992AF1" w:rsidRPr="001D7143">
        <w:rPr>
          <w:rFonts w:ascii="Times New Roman" w:hAnsi="Times New Roman" w:cs="Times New Roman"/>
        </w:rPr>
        <w:t xml:space="preserve"> formativa do movimento. </w:t>
      </w:r>
      <w:r w:rsidRPr="001D7143">
        <w:rPr>
          <w:rFonts w:ascii="Times New Roman" w:hAnsi="Times New Roman" w:cs="Times New Roman"/>
        </w:rPr>
        <w:t xml:space="preserve">E, pode-se notar sua importância dentro do adventismo brasileiro a partir da nossa pesquisa encontrada na </w:t>
      </w:r>
      <w:r w:rsidRPr="001D7143">
        <w:rPr>
          <w:rFonts w:ascii="Times New Roman" w:hAnsi="Times New Roman" w:cs="Times New Roman"/>
          <w:i/>
        </w:rPr>
        <w:t>Revista Adventista</w:t>
      </w:r>
      <w:r w:rsidRPr="001D7143">
        <w:rPr>
          <w:rFonts w:ascii="Times New Roman" w:hAnsi="Times New Roman" w:cs="Times New Roman"/>
        </w:rPr>
        <w:t>.</w:t>
      </w:r>
    </w:p>
    <w:p w14:paraId="5709D1F6" w14:textId="77777777" w:rsidR="00EB724F" w:rsidRPr="001D7143" w:rsidRDefault="00EB724F" w:rsidP="000F4B78">
      <w:pPr>
        <w:pStyle w:val="Ttulo2"/>
        <w:jc w:val="both"/>
        <w:rPr>
          <w:rFonts w:ascii="Times New Roman" w:eastAsiaTheme="minorHAnsi" w:hAnsi="Times New Roman" w:cs="Times New Roman"/>
          <w:b/>
          <w:color w:val="auto"/>
          <w:sz w:val="24"/>
          <w:szCs w:val="24"/>
          <w:lang w:eastAsia="en-US"/>
        </w:rPr>
      </w:pPr>
    </w:p>
    <w:p w14:paraId="02BE4F8A" w14:textId="51DE44FF" w:rsidR="000F4B78" w:rsidRPr="001D7143" w:rsidRDefault="001234D8" w:rsidP="004D669B">
      <w:pPr>
        <w:pStyle w:val="Ttulo2"/>
        <w:spacing w:line="360" w:lineRule="auto"/>
        <w:jc w:val="both"/>
        <w:rPr>
          <w:rFonts w:ascii="Times New Roman" w:hAnsi="Times New Roman" w:cs="Times New Roman"/>
          <w:b/>
          <w:color w:val="auto"/>
          <w:sz w:val="24"/>
          <w:szCs w:val="24"/>
        </w:rPr>
      </w:pPr>
      <w:r w:rsidRPr="001D7143">
        <w:rPr>
          <w:rFonts w:ascii="Times New Roman" w:eastAsiaTheme="minorHAnsi" w:hAnsi="Times New Roman" w:cs="Times New Roman"/>
          <w:b/>
          <w:color w:val="auto"/>
          <w:sz w:val="24"/>
          <w:szCs w:val="24"/>
          <w:lang w:eastAsia="en-US"/>
        </w:rPr>
        <w:t>Lugares de memória no adventismo: o texto e a geografia</w:t>
      </w:r>
    </w:p>
    <w:p w14:paraId="181F4EB0" w14:textId="2C028828" w:rsidR="00C97BCD" w:rsidRPr="001D7143" w:rsidRDefault="001234D8" w:rsidP="004D669B">
      <w:pPr>
        <w:pStyle w:val="Corpodetexto"/>
        <w:tabs>
          <w:tab w:val="left" w:pos="709"/>
          <w:tab w:val="left" w:pos="8789"/>
        </w:tabs>
        <w:spacing w:after="0" w:line="360" w:lineRule="auto"/>
        <w:jc w:val="both"/>
        <w:rPr>
          <w:shd w:val="clear" w:color="auto" w:fill="FFFFFF"/>
        </w:rPr>
      </w:pPr>
      <w:r w:rsidRPr="001D7143">
        <w:tab/>
      </w:r>
      <w:r w:rsidR="00DB434D" w:rsidRPr="001D7143">
        <w:t>O início da utilização das publicações impressas no adventismo brasileiro não foi diferente do encontrado nos EUA. A estratégia da igreja estaria ligada diretamente àquela que os pioneiros do movimento já haviam realizado, dessa forma, não é de se estranhar a grande identificação que os editores brasileiros, tanto de livros como de revista, possuem com as produções estadunidenses</w:t>
      </w:r>
      <w:r w:rsidR="00850D56" w:rsidRPr="001D7143">
        <w:t xml:space="preserve"> </w:t>
      </w:r>
      <w:r w:rsidRPr="001D7143">
        <w:t>(AUTOR, 2017)</w:t>
      </w:r>
      <w:r w:rsidR="00DB434D" w:rsidRPr="001D7143">
        <w:t xml:space="preserve">. Por aqui o foco inicial </w:t>
      </w:r>
      <w:r w:rsidR="00DB434D" w:rsidRPr="001D7143">
        <w:rPr>
          <w:shd w:val="clear" w:color="auto" w:fill="FFFFFF"/>
        </w:rPr>
        <w:t xml:space="preserve">foi na divulgação de materiais impressos para imigrantes europeus que viviam na região; uma estratégia de comunicação adaptada à língua e cultura dos imigrantes, em sua maioria já protestantes. Nesse sentido temos a revista </w:t>
      </w:r>
      <w:proofErr w:type="spellStart"/>
      <w:r w:rsidR="00DB434D" w:rsidRPr="001D7143">
        <w:rPr>
          <w:i/>
          <w:iCs/>
          <w:shd w:val="clear" w:color="auto" w:fill="FFFFFF"/>
        </w:rPr>
        <w:t>Hausfreund</w:t>
      </w:r>
      <w:proofErr w:type="spellEnd"/>
      <w:r w:rsidR="00DB434D" w:rsidRPr="001D7143">
        <w:rPr>
          <w:shd w:val="clear" w:color="auto" w:fill="FFFFFF"/>
        </w:rPr>
        <w:t xml:space="preserve"> (Amigos do lar) e o livro </w:t>
      </w:r>
      <w:proofErr w:type="spellStart"/>
      <w:r w:rsidR="00DB434D" w:rsidRPr="001D7143">
        <w:rPr>
          <w:i/>
          <w:iCs/>
          <w:shd w:val="clear" w:color="auto" w:fill="FFFFFF"/>
        </w:rPr>
        <w:t>Gedanken</w:t>
      </w:r>
      <w:proofErr w:type="spellEnd"/>
      <w:r w:rsidR="00DB434D" w:rsidRPr="001D7143">
        <w:rPr>
          <w:i/>
          <w:iCs/>
          <w:shd w:val="clear" w:color="auto" w:fill="FFFFFF"/>
        </w:rPr>
        <w:t xml:space="preserve"> </w:t>
      </w:r>
      <w:proofErr w:type="spellStart"/>
      <w:r w:rsidR="00DB434D" w:rsidRPr="001D7143">
        <w:rPr>
          <w:i/>
          <w:iCs/>
          <w:shd w:val="clear" w:color="auto" w:fill="FFFFFF"/>
        </w:rPr>
        <w:t>Über</w:t>
      </w:r>
      <w:proofErr w:type="spellEnd"/>
      <w:r w:rsidR="00DB434D" w:rsidRPr="001D7143">
        <w:rPr>
          <w:i/>
          <w:iCs/>
          <w:shd w:val="clear" w:color="auto" w:fill="FFFFFF"/>
        </w:rPr>
        <w:t xml:space="preserve"> das </w:t>
      </w:r>
      <w:proofErr w:type="spellStart"/>
      <w:r w:rsidR="00DB434D" w:rsidRPr="001D7143">
        <w:rPr>
          <w:i/>
          <w:iCs/>
          <w:shd w:val="clear" w:color="auto" w:fill="FFFFFF"/>
        </w:rPr>
        <w:t>Buch</w:t>
      </w:r>
      <w:proofErr w:type="spellEnd"/>
      <w:r w:rsidR="00DB434D" w:rsidRPr="001D7143">
        <w:rPr>
          <w:i/>
          <w:iCs/>
          <w:shd w:val="clear" w:color="auto" w:fill="FFFFFF"/>
        </w:rPr>
        <w:t xml:space="preserve"> Daniel </w:t>
      </w:r>
      <w:r w:rsidR="00DB434D" w:rsidRPr="001D7143">
        <w:rPr>
          <w:iCs/>
          <w:shd w:val="clear" w:color="auto" w:fill="FFFFFF"/>
        </w:rPr>
        <w:t>(</w:t>
      </w:r>
      <w:r w:rsidR="00DB434D" w:rsidRPr="001D7143">
        <w:rPr>
          <w:shd w:val="clear" w:color="auto" w:fill="FFFFFF"/>
        </w:rPr>
        <w:t xml:space="preserve">Comentário sobre o livro de Daniel), que influenciou Guilherme </w:t>
      </w:r>
      <w:proofErr w:type="spellStart"/>
      <w:r w:rsidR="00DB434D" w:rsidRPr="001D7143">
        <w:rPr>
          <w:shd w:val="clear" w:color="auto" w:fill="FFFFFF"/>
        </w:rPr>
        <w:t>Belz</w:t>
      </w:r>
      <w:proofErr w:type="spellEnd"/>
      <w:r w:rsidR="00DB434D" w:rsidRPr="001D7143">
        <w:rPr>
          <w:shd w:val="clear" w:color="auto" w:fill="FFFFFF"/>
        </w:rPr>
        <w:t xml:space="preserve">, um dos primeiros adventistas brasileiros, a reconhecer o sábado como dia de descanso. </w:t>
      </w:r>
      <w:r w:rsidR="00C97BCD" w:rsidRPr="001D7143">
        <w:rPr>
          <w:shd w:val="clear" w:color="auto" w:fill="FFFFFF"/>
        </w:rPr>
        <w:t xml:space="preserve">É relevante pensar que a forma de estruturação da memória adventista </w:t>
      </w:r>
      <w:r w:rsidR="00C97BCD" w:rsidRPr="001D7143">
        <w:rPr>
          <w:shd w:val="clear" w:color="auto" w:fill="FFFFFF"/>
        </w:rPr>
        <w:lastRenderedPageBreak/>
        <w:t xml:space="preserve">se dá quase sempre embalada no texto escrito, em semelhança aos grupos protestantes </w:t>
      </w:r>
      <w:r w:rsidR="0058605D" w:rsidRPr="001D7143">
        <w:rPr>
          <w:shd w:val="clear" w:color="auto" w:fill="FFFFFF"/>
        </w:rPr>
        <w:t xml:space="preserve">que precedem de um local geográfico para a construção de sua memória religiosa. </w:t>
      </w:r>
    </w:p>
    <w:p w14:paraId="59FE12BC" w14:textId="0F06FA9C" w:rsidR="00DB434D" w:rsidRPr="001D7143" w:rsidRDefault="0058605D" w:rsidP="00DB434D">
      <w:pPr>
        <w:pStyle w:val="Corpodetexto"/>
        <w:tabs>
          <w:tab w:val="left" w:pos="709"/>
          <w:tab w:val="left" w:pos="8789"/>
        </w:tabs>
        <w:spacing w:after="0" w:line="360" w:lineRule="auto"/>
        <w:jc w:val="both"/>
      </w:pPr>
      <w:r w:rsidRPr="001D7143">
        <w:tab/>
        <w:t>Por outro lado, u</w:t>
      </w:r>
      <w:r w:rsidR="00DB434D" w:rsidRPr="001D7143">
        <w:t xml:space="preserve">ma das histórias mais difundidas é a da revista, em alemão, </w:t>
      </w:r>
      <w:proofErr w:type="spellStart"/>
      <w:r w:rsidR="00DB434D" w:rsidRPr="001D7143">
        <w:rPr>
          <w:i/>
        </w:rPr>
        <w:t>Stimme</w:t>
      </w:r>
      <w:proofErr w:type="spellEnd"/>
      <w:r w:rsidR="00DB434D" w:rsidRPr="001D7143">
        <w:rPr>
          <w:i/>
        </w:rPr>
        <w:t xml:space="preserve"> der </w:t>
      </w:r>
      <w:proofErr w:type="spellStart"/>
      <w:r w:rsidR="00DB434D" w:rsidRPr="001D7143">
        <w:rPr>
          <w:i/>
        </w:rPr>
        <w:t>Waheit</w:t>
      </w:r>
      <w:proofErr w:type="spellEnd"/>
      <w:r w:rsidR="00DB434D" w:rsidRPr="001D7143">
        <w:t xml:space="preserve"> [</w:t>
      </w:r>
      <w:r w:rsidR="00DB434D" w:rsidRPr="001D7143">
        <w:rPr>
          <w:i/>
        </w:rPr>
        <w:t>A Voz da Profecia</w:t>
      </w:r>
      <w:r w:rsidR="00DB434D" w:rsidRPr="001D7143">
        <w:t xml:space="preserve">]. Com frequência se conta a história dela ter sido enviada, sem destinatário, para o porto de Itajaí, sendo encontradas por acaso (BORGES, 2001; COSTA, 2003, p. 48). Para </w:t>
      </w:r>
      <w:proofErr w:type="spellStart"/>
      <w:r w:rsidR="00DB434D" w:rsidRPr="001D7143">
        <w:t>Schünemann</w:t>
      </w:r>
      <w:proofErr w:type="spellEnd"/>
      <w:r w:rsidR="00DB434D" w:rsidRPr="001D7143">
        <w:t xml:space="preserve"> (2002, p. 155):</w:t>
      </w:r>
    </w:p>
    <w:p w14:paraId="03219995" w14:textId="77777777" w:rsidR="00DB434D" w:rsidRPr="001D7143" w:rsidRDefault="00DB434D" w:rsidP="00DB434D">
      <w:pPr>
        <w:pStyle w:val="Corpodetexto"/>
        <w:tabs>
          <w:tab w:val="left" w:pos="709"/>
          <w:tab w:val="left" w:pos="8789"/>
        </w:tabs>
        <w:spacing w:after="0"/>
        <w:ind w:left="2268"/>
        <w:jc w:val="both"/>
      </w:pPr>
    </w:p>
    <w:p w14:paraId="3B0DA718" w14:textId="77777777" w:rsidR="00DB434D" w:rsidRPr="001D7143" w:rsidRDefault="00DB434D" w:rsidP="00DB434D">
      <w:pPr>
        <w:pStyle w:val="Corpodetexto"/>
        <w:tabs>
          <w:tab w:val="left" w:pos="709"/>
          <w:tab w:val="left" w:pos="8789"/>
        </w:tabs>
        <w:spacing w:after="0"/>
        <w:ind w:left="2268"/>
        <w:jc w:val="both"/>
      </w:pPr>
      <w:r w:rsidRPr="001D7143">
        <w:t>Os livros adventistas procuram apresentar a história da IASD no Brasil como tendo um início providencial, antes de qualquer iniciativa da Associação Geral nos Estados Unidos. [...]. Este episódio, contudo, não foi documentado. As narrativas foram passadas oralmente pela tradição e há algumas diferenças entre elas, mas conservam uma matriz comum.</w:t>
      </w:r>
    </w:p>
    <w:p w14:paraId="15D025E1" w14:textId="77777777" w:rsidR="00DB434D" w:rsidRPr="001D7143" w:rsidRDefault="00DB434D" w:rsidP="00DB434D">
      <w:pPr>
        <w:pStyle w:val="Corpodetexto"/>
        <w:tabs>
          <w:tab w:val="left" w:pos="709"/>
          <w:tab w:val="left" w:pos="8789"/>
        </w:tabs>
        <w:spacing w:after="0"/>
        <w:ind w:left="2268"/>
        <w:jc w:val="both"/>
      </w:pPr>
    </w:p>
    <w:p w14:paraId="6D49F144" w14:textId="77777777" w:rsidR="00DB434D" w:rsidRPr="001D7143" w:rsidRDefault="00DB434D" w:rsidP="00DB434D">
      <w:pPr>
        <w:pStyle w:val="Corpodetexto"/>
        <w:tabs>
          <w:tab w:val="left" w:pos="709"/>
          <w:tab w:val="left" w:pos="8789"/>
        </w:tabs>
        <w:spacing w:after="0" w:line="360" w:lineRule="auto"/>
        <w:jc w:val="both"/>
      </w:pPr>
      <w:r w:rsidRPr="001D7143">
        <w:tab/>
        <w:t xml:space="preserve">A história fundamente do adventismo no Brasil ganha contornos sobrenaturais. Fundamentados mais na história oral, acabam por ser celebrados posteriormente como uma das evidências de que Deus estaria guiando a missão no Brasil. Encontramos esse relato algumas vezes na revista, como em </w:t>
      </w:r>
      <w:proofErr w:type="gramStart"/>
      <w:r w:rsidRPr="001D7143">
        <w:t>Fevereiro</w:t>
      </w:r>
      <w:proofErr w:type="gramEnd"/>
      <w:r w:rsidRPr="001D7143">
        <w:t xml:space="preserve"> de 1950 (pág. 8):</w:t>
      </w:r>
    </w:p>
    <w:p w14:paraId="48B9B750" w14:textId="77777777" w:rsidR="00DB434D" w:rsidRPr="001D7143" w:rsidRDefault="00DB434D" w:rsidP="00DB434D">
      <w:pPr>
        <w:pStyle w:val="Corpodetexto"/>
        <w:tabs>
          <w:tab w:val="left" w:pos="709"/>
          <w:tab w:val="left" w:pos="8789"/>
        </w:tabs>
        <w:spacing w:after="0"/>
        <w:ind w:left="2268"/>
        <w:jc w:val="both"/>
      </w:pPr>
    </w:p>
    <w:p w14:paraId="17BA4A69" w14:textId="77777777" w:rsidR="00DB434D" w:rsidRPr="001D7143" w:rsidRDefault="00DB434D" w:rsidP="00DB434D">
      <w:pPr>
        <w:pStyle w:val="Corpodetexto"/>
        <w:tabs>
          <w:tab w:val="left" w:pos="709"/>
          <w:tab w:val="left" w:pos="8789"/>
        </w:tabs>
        <w:spacing w:after="0"/>
        <w:ind w:left="2268"/>
        <w:jc w:val="both"/>
      </w:pPr>
      <w:r w:rsidRPr="001D7143">
        <w:t xml:space="preserve">Foi precisamente em Gaspar Alto que, de modo tão interessante, se estabeleceu o primeiro núcleo de adventistas no Brasil. O pastor </w:t>
      </w:r>
      <w:proofErr w:type="spellStart"/>
      <w:r w:rsidRPr="001D7143">
        <w:t>Westpjal</w:t>
      </w:r>
      <w:proofErr w:type="spellEnd"/>
      <w:r w:rsidRPr="001D7143">
        <w:t xml:space="preserve">, ao visitá-los, tomou conhecimento, por intermédio dos </w:t>
      </w:r>
      <w:proofErr w:type="spellStart"/>
      <w:r w:rsidRPr="001D7143">
        <w:t>néo-conversos</w:t>
      </w:r>
      <w:proofErr w:type="spellEnd"/>
      <w:r w:rsidRPr="001D7143">
        <w:t>, de como a mensagem penetrou pela primeira vez em nosso País: “Um vapor deixou, em 1884, no porto de Itajaí (Sta. Catarina) uma revista alemã. Esta caiu nas mãos de um professor de Brusque. Nesta revista leu que se alguém desejasse mais literatura poderia recebê-la escrevendo à Sociedade Internacional de Tratados. Escreveu e recebeu certa quantidade de revistas em alemão, mensalmente. Vendeu algumas destas de casa em casa e usou o dinheiro para beber álcool. Depois trocou revistas por bebida, numa venda.</w:t>
      </w:r>
    </w:p>
    <w:p w14:paraId="60C56985" w14:textId="77777777" w:rsidR="00DB434D" w:rsidRPr="001D7143" w:rsidRDefault="00DB434D" w:rsidP="00DB434D">
      <w:pPr>
        <w:pStyle w:val="Corpodetexto"/>
        <w:tabs>
          <w:tab w:val="left" w:pos="709"/>
          <w:tab w:val="left" w:pos="8789"/>
        </w:tabs>
        <w:spacing w:after="0"/>
        <w:ind w:left="2268"/>
        <w:jc w:val="both"/>
      </w:pPr>
    </w:p>
    <w:p w14:paraId="106E092F" w14:textId="2D693F8F" w:rsidR="00DB434D" w:rsidRPr="001D7143" w:rsidRDefault="00DB434D" w:rsidP="00DB434D">
      <w:pPr>
        <w:pStyle w:val="Corpodetexto"/>
        <w:tabs>
          <w:tab w:val="left" w:pos="709"/>
          <w:tab w:val="left" w:pos="8789"/>
        </w:tabs>
        <w:spacing w:after="0" w:line="360" w:lineRule="auto"/>
        <w:jc w:val="both"/>
      </w:pPr>
      <w:r w:rsidRPr="001D7143">
        <w:tab/>
        <w:t xml:space="preserve">O texto narrado dá a entender que o jovem apenas estaria interessado no dinheiro e não no conteúdo ali encontrado. Todavia, posteriormente o livro é encontrado e pessoas começam a se converter. É importante notar que esse processo ocorre antes da formalização da igreja no Brasil, com o envio de missionários e dos primeiros vendedores de livros da denominação. Através desses materiais, o autor argumenta que o Espírito Santo está à frente de toda a pregação do movimento no Brasil, desde o seu início. </w:t>
      </w:r>
      <w:r w:rsidR="0058605D" w:rsidRPr="001D7143">
        <w:t xml:space="preserve">Até aqui temos um protestantismo </w:t>
      </w:r>
      <w:r w:rsidR="009E2475" w:rsidRPr="001D7143">
        <w:t xml:space="preserve">clássico, apegado ao texto. Entretanto, é possível ver de maneira </w:t>
      </w:r>
      <w:r w:rsidRPr="001D7143">
        <w:t xml:space="preserve">frequente na </w:t>
      </w:r>
      <w:r w:rsidRPr="001D7143">
        <w:rPr>
          <w:i/>
        </w:rPr>
        <w:t>Revista Adventista</w:t>
      </w:r>
      <w:r w:rsidRPr="001D7143">
        <w:t xml:space="preserve"> a citação da cidade de Gaspar Alto, SC, como a prime</w:t>
      </w:r>
      <w:r w:rsidR="009E2475" w:rsidRPr="001D7143">
        <w:t xml:space="preserve">ira igreja adventista do Brasil. A cidade </w:t>
      </w:r>
      <w:r w:rsidRPr="001D7143">
        <w:t xml:space="preserve">sempre </w:t>
      </w:r>
      <w:r w:rsidR="009E2475" w:rsidRPr="001D7143">
        <w:t>é relembrada</w:t>
      </w:r>
      <w:r w:rsidRPr="001D7143">
        <w:t xml:space="preserve">, como se percebe na </w:t>
      </w:r>
      <w:r w:rsidRPr="001D7143">
        <w:lastRenderedPageBreak/>
        <w:t>citação acima</w:t>
      </w:r>
      <w:r w:rsidR="009E2475" w:rsidRPr="001D7143">
        <w:t>, devido a um importante fato ter ali ocorrido</w:t>
      </w:r>
      <w:r w:rsidRPr="001D7143">
        <w:t xml:space="preserve">. </w:t>
      </w:r>
      <w:r w:rsidR="009E2475" w:rsidRPr="001D7143">
        <w:t>Isso não se torna, em nossa visão, motivo para a consolidação da cidade como um lugar de memória, mas não deixa de ser interessante, c</w:t>
      </w:r>
      <w:r w:rsidRPr="001D7143">
        <w:t xml:space="preserve">omo mostra a figura </w:t>
      </w:r>
      <w:r w:rsidR="001C0A19" w:rsidRPr="001D7143">
        <w:t>1</w:t>
      </w:r>
      <w:r w:rsidRPr="001D7143">
        <w:t xml:space="preserve"> (abaixo), </w:t>
      </w:r>
      <w:r w:rsidR="009E2475" w:rsidRPr="001D7143">
        <w:t>que o fato também não é ignorado, sendo</w:t>
      </w:r>
      <w:r w:rsidRPr="001D7143">
        <w:t xml:space="preserve"> </w:t>
      </w:r>
      <w:r w:rsidR="009E2475" w:rsidRPr="001D7143">
        <w:t>relevante até hoje. Uma das coisas interessantes é notar que o site da prefeitura de Gaspar Alto</w:t>
      </w:r>
      <w:r w:rsidRPr="001D7143">
        <w:t xml:space="preserve"> considera </w:t>
      </w:r>
      <w:r w:rsidR="009E2475" w:rsidRPr="001D7143">
        <w:t>a</w:t>
      </w:r>
      <w:r w:rsidRPr="001D7143">
        <w:t xml:space="preserve"> igreja </w:t>
      </w:r>
      <w:r w:rsidR="009E2475" w:rsidRPr="001D7143">
        <w:t xml:space="preserve">adventista </w:t>
      </w:r>
      <w:r w:rsidRPr="001D7143">
        <w:t xml:space="preserve">como </w:t>
      </w:r>
      <w:r w:rsidR="009E2475" w:rsidRPr="001D7143">
        <w:t xml:space="preserve">um dos </w:t>
      </w:r>
      <w:r w:rsidRPr="001D7143">
        <w:t>ponto</w:t>
      </w:r>
      <w:r w:rsidR="009E2475" w:rsidRPr="001D7143">
        <w:t>s</w:t>
      </w:r>
      <w:r w:rsidRPr="001D7143">
        <w:t xml:space="preserve"> turístico</w:t>
      </w:r>
      <w:r w:rsidR="009E2475" w:rsidRPr="001D7143">
        <w:t>s</w:t>
      </w:r>
      <w:r w:rsidRPr="001D7143">
        <w:t xml:space="preserve"> da cidade.</w:t>
      </w:r>
      <w:r w:rsidRPr="001D7143">
        <w:rPr>
          <w:rStyle w:val="Refdenotaderodap"/>
        </w:rPr>
        <w:footnoteReference w:id="5"/>
      </w:r>
    </w:p>
    <w:p w14:paraId="2A35B6CF" w14:textId="77777777" w:rsidR="001C0A19" w:rsidRPr="001D7143" w:rsidRDefault="001C0A19" w:rsidP="00DB434D">
      <w:pPr>
        <w:pStyle w:val="Legenda"/>
        <w:keepNext/>
        <w:rPr>
          <w:rFonts w:ascii="Times New Roman" w:hAnsi="Times New Roman" w:cs="Times New Roman"/>
          <w:b/>
          <w:i w:val="0"/>
          <w:color w:val="auto"/>
          <w:sz w:val="24"/>
          <w:szCs w:val="24"/>
        </w:rPr>
      </w:pPr>
      <w:bookmarkStart w:id="2" w:name="_Toc469260741"/>
    </w:p>
    <w:p w14:paraId="6862F8D5" w14:textId="1E57F5E1" w:rsidR="00DB434D" w:rsidRPr="001D7143" w:rsidRDefault="00DB434D" w:rsidP="00DB434D">
      <w:pPr>
        <w:pStyle w:val="Legenda"/>
        <w:keepNext/>
        <w:rPr>
          <w:rFonts w:ascii="Times New Roman" w:hAnsi="Times New Roman" w:cs="Times New Roman"/>
          <w:b/>
          <w:i w:val="0"/>
          <w:color w:val="auto"/>
          <w:sz w:val="24"/>
          <w:szCs w:val="24"/>
        </w:rPr>
      </w:pPr>
      <w:r w:rsidRPr="001D7143">
        <w:rPr>
          <w:rFonts w:ascii="Times New Roman" w:hAnsi="Times New Roman" w:cs="Times New Roman"/>
          <w:b/>
          <w:i w:val="0"/>
          <w:color w:val="auto"/>
          <w:sz w:val="24"/>
          <w:szCs w:val="24"/>
        </w:rPr>
        <w:t xml:space="preserve">Figura </w:t>
      </w:r>
      <w:r w:rsidR="001C0A19" w:rsidRPr="001D7143">
        <w:rPr>
          <w:rFonts w:ascii="Times New Roman" w:hAnsi="Times New Roman" w:cs="Times New Roman"/>
          <w:b/>
          <w:i w:val="0"/>
          <w:color w:val="auto"/>
          <w:sz w:val="24"/>
          <w:szCs w:val="24"/>
        </w:rPr>
        <w:t>1</w:t>
      </w:r>
      <w:r w:rsidRPr="001D7143">
        <w:rPr>
          <w:rFonts w:ascii="Times New Roman" w:hAnsi="Times New Roman" w:cs="Times New Roman"/>
          <w:b/>
          <w:i w:val="0"/>
          <w:color w:val="auto"/>
          <w:sz w:val="24"/>
          <w:szCs w:val="24"/>
        </w:rPr>
        <w:t xml:space="preserve"> - Placa indicando que Gaspar Alto foi a 1ª IASD brasileira (1986)</w:t>
      </w:r>
      <w:bookmarkEnd w:id="2"/>
    </w:p>
    <w:p w14:paraId="37F0FC64" w14:textId="77777777" w:rsidR="00DB434D" w:rsidRPr="001D7143" w:rsidRDefault="00DB434D" w:rsidP="00DB434D">
      <w:pPr>
        <w:pStyle w:val="Corpodetexto"/>
        <w:tabs>
          <w:tab w:val="left" w:pos="709"/>
          <w:tab w:val="left" w:pos="8789"/>
        </w:tabs>
        <w:spacing w:after="0" w:line="360" w:lineRule="auto"/>
        <w:jc w:val="center"/>
      </w:pPr>
      <w:r w:rsidRPr="001D7143">
        <w:rPr>
          <w:noProof/>
        </w:rPr>
        <w:drawing>
          <wp:inline distT="0" distB="0" distL="0" distR="0" wp14:anchorId="4F03C9E3" wp14:editId="5F64F0AD">
            <wp:extent cx="2909706" cy="2178658"/>
            <wp:effectExtent l="0" t="0" r="5080" b="0"/>
            <wp:docPr id="17" name="Imagem 17" descr="21118_resize_fixo_576_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1118_resize_fixo_576_4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34010" cy="2271731"/>
                    </a:xfrm>
                    <a:prstGeom prst="rect">
                      <a:avLst/>
                    </a:prstGeom>
                    <a:noFill/>
                    <a:ln>
                      <a:noFill/>
                    </a:ln>
                  </pic:spPr>
                </pic:pic>
              </a:graphicData>
            </a:graphic>
          </wp:inline>
        </w:drawing>
      </w:r>
    </w:p>
    <w:p w14:paraId="330F4938" w14:textId="77777777" w:rsidR="00DB434D" w:rsidRPr="001D7143" w:rsidRDefault="00DB434D" w:rsidP="00DB434D">
      <w:pPr>
        <w:pStyle w:val="Corpodetexto"/>
        <w:tabs>
          <w:tab w:val="left" w:pos="709"/>
          <w:tab w:val="left" w:pos="8789"/>
        </w:tabs>
        <w:spacing w:after="0" w:line="360" w:lineRule="auto"/>
        <w:jc w:val="both"/>
      </w:pPr>
      <w:r w:rsidRPr="001D7143">
        <w:tab/>
        <w:t xml:space="preserve">Tanto a história da chegada do movimento ao Brasil, como a celebração de Gaspar Alto, SC, como a primeira IASD brasileira, são memorizadas na edição de </w:t>
      </w:r>
      <w:proofErr w:type="gramStart"/>
      <w:r w:rsidRPr="001D7143">
        <w:t>Dezembro</w:t>
      </w:r>
      <w:proofErr w:type="gramEnd"/>
      <w:r w:rsidRPr="001D7143">
        <w:t xml:space="preserve"> de 1924 (p. 10). Apesar de manter a essência, é bem interessante notar as diferenças entre as histórias. Essas diferenças não inviabilizam a criação da memória identitária do movimento, apenas indicam que sua construção sempre se dá a partir de tensões, rupturas e continuidades.</w:t>
      </w:r>
    </w:p>
    <w:p w14:paraId="6C78A85B" w14:textId="77777777" w:rsidR="00DB434D" w:rsidRPr="001D7143" w:rsidRDefault="00DB434D" w:rsidP="00DB434D">
      <w:pPr>
        <w:pStyle w:val="Corpodetexto"/>
        <w:tabs>
          <w:tab w:val="left" w:pos="709"/>
          <w:tab w:val="left" w:pos="8789"/>
        </w:tabs>
        <w:spacing w:after="0"/>
        <w:ind w:left="2268"/>
        <w:jc w:val="both"/>
      </w:pPr>
    </w:p>
    <w:p w14:paraId="6BDFA20B" w14:textId="3873CA16" w:rsidR="00DB434D" w:rsidRPr="001D7143" w:rsidRDefault="00DB434D" w:rsidP="00DB434D">
      <w:pPr>
        <w:pStyle w:val="Corpodetexto"/>
        <w:tabs>
          <w:tab w:val="left" w:pos="709"/>
          <w:tab w:val="left" w:pos="8789"/>
        </w:tabs>
        <w:spacing w:after="0"/>
        <w:ind w:left="2268"/>
        <w:jc w:val="both"/>
        <w:rPr>
          <w:sz w:val="22"/>
        </w:rPr>
      </w:pPr>
      <w:r w:rsidRPr="001D7143">
        <w:rPr>
          <w:sz w:val="22"/>
        </w:rPr>
        <w:t xml:space="preserve">Esta localidade fez sobre mim impressão especial. Gaspar Alto é a primeira e mais antiga </w:t>
      </w:r>
      <w:proofErr w:type="spellStart"/>
      <w:r w:rsidRPr="001D7143">
        <w:rPr>
          <w:sz w:val="22"/>
        </w:rPr>
        <w:t>egreja</w:t>
      </w:r>
      <w:proofErr w:type="spellEnd"/>
      <w:r w:rsidRPr="001D7143">
        <w:rPr>
          <w:sz w:val="22"/>
        </w:rPr>
        <w:t xml:space="preserve"> do Brasil. Em Brusque e aqui foi trazida primeiro a luz da </w:t>
      </w:r>
      <w:proofErr w:type="spellStart"/>
      <w:r w:rsidRPr="001D7143">
        <w:rPr>
          <w:sz w:val="22"/>
        </w:rPr>
        <w:t>triplice</w:t>
      </w:r>
      <w:proofErr w:type="spellEnd"/>
      <w:r w:rsidRPr="001D7143">
        <w:rPr>
          <w:sz w:val="22"/>
        </w:rPr>
        <w:t xml:space="preserve"> mensagem </w:t>
      </w:r>
      <w:proofErr w:type="spellStart"/>
      <w:r w:rsidRPr="001D7143">
        <w:rPr>
          <w:sz w:val="22"/>
        </w:rPr>
        <w:t>angelica</w:t>
      </w:r>
      <w:proofErr w:type="spellEnd"/>
      <w:r w:rsidRPr="001D7143">
        <w:rPr>
          <w:sz w:val="22"/>
        </w:rPr>
        <w:t xml:space="preserve"> no Brasil. Um jovem de nome </w:t>
      </w:r>
      <w:proofErr w:type="spellStart"/>
      <w:r w:rsidRPr="001D7143">
        <w:rPr>
          <w:sz w:val="22"/>
        </w:rPr>
        <w:t>Burchard</w:t>
      </w:r>
      <w:proofErr w:type="spellEnd"/>
      <w:r w:rsidRPr="001D7143">
        <w:rPr>
          <w:sz w:val="22"/>
        </w:rPr>
        <w:t xml:space="preserve"> no </w:t>
      </w:r>
      <w:proofErr w:type="spellStart"/>
      <w:r w:rsidRPr="001D7143">
        <w:rPr>
          <w:sz w:val="22"/>
        </w:rPr>
        <w:t>anno</w:t>
      </w:r>
      <w:proofErr w:type="spellEnd"/>
      <w:r w:rsidRPr="001D7143">
        <w:rPr>
          <w:sz w:val="22"/>
        </w:rPr>
        <w:t xml:space="preserve"> de 1878 fugiu de Brusque, tomando um vapor. Neste encontrou-se com adventistas da </w:t>
      </w:r>
      <w:proofErr w:type="spellStart"/>
      <w:r w:rsidRPr="001D7143">
        <w:rPr>
          <w:sz w:val="22"/>
        </w:rPr>
        <w:t>America</w:t>
      </w:r>
      <w:proofErr w:type="spellEnd"/>
      <w:r w:rsidRPr="001D7143">
        <w:rPr>
          <w:sz w:val="22"/>
        </w:rPr>
        <w:t xml:space="preserve"> do Norte. Esses irmãos indagaram do jovem se havia algum interesse pela verdade em Santa Catharina. Dois </w:t>
      </w:r>
      <w:proofErr w:type="spellStart"/>
      <w:r w:rsidRPr="001D7143">
        <w:rPr>
          <w:sz w:val="22"/>
        </w:rPr>
        <w:t>annos</w:t>
      </w:r>
      <w:proofErr w:type="spellEnd"/>
      <w:r w:rsidRPr="001D7143">
        <w:rPr>
          <w:sz w:val="22"/>
        </w:rPr>
        <w:t xml:space="preserve"> mais tarde, em 1880, enviaram-se revistas de </w:t>
      </w:r>
      <w:proofErr w:type="spellStart"/>
      <w:r w:rsidRPr="001D7143">
        <w:rPr>
          <w:sz w:val="22"/>
        </w:rPr>
        <w:t>Battle</w:t>
      </w:r>
      <w:proofErr w:type="spellEnd"/>
      <w:r w:rsidRPr="001D7143">
        <w:rPr>
          <w:sz w:val="22"/>
        </w:rPr>
        <w:t xml:space="preserve"> </w:t>
      </w:r>
      <w:proofErr w:type="spellStart"/>
      <w:r w:rsidRPr="001D7143">
        <w:rPr>
          <w:sz w:val="22"/>
        </w:rPr>
        <w:t>Creek</w:t>
      </w:r>
      <w:proofErr w:type="spellEnd"/>
      <w:r w:rsidRPr="001D7143">
        <w:rPr>
          <w:sz w:val="22"/>
        </w:rPr>
        <w:t xml:space="preserve"> nos Estados Unidos [...]. As revistas vinham gratuitamente dos Estados Unidos, mas o professor as vendia, </w:t>
      </w:r>
      <w:r w:rsidR="001C0A19" w:rsidRPr="001D7143">
        <w:rPr>
          <w:sz w:val="22"/>
        </w:rPr>
        <w:t xml:space="preserve">gastando o </w:t>
      </w:r>
      <w:proofErr w:type="spellStart"/>
      <w:r w:rsidR="001C0A19" w:rsidRPr="001D7143">
        <w:rPr>
          <w:sz w:val="22"/>
        </w:rPr>
        <w:t>prodducto</w:t>
      </w:r>
      <w:proofErr w:type="spellEnd"/>
      <w:r w:rsidR="001C0A19" w:rsidRPr="001D7143">
        <w:rPr>
          <w:sz w:val="22"/>
        </w:rPr>
        <w:t xml:space="preserve"> em bebidas.</w:t>
      </w:r>
      <w:r w:rsidR="001C0A19" w:rsidRPr="001D7143">
        <w:rPr>
          <w:rStyle w:val="Refdenotaderodap"/>
          <w:sz w:val="22"/>
        </w:rPr>
        <w:footnoteReference w:id="6"/>
      </w:r>
    </w:p>
    <w:p w14:paraId="440A9B01" w14:textId="704BCD2E" w:rsidR="00DB434D" w:rsidRPr="001D7143" w:rsidRDefault="0022489A" w:rsidP="00DB434D">
      <w:pPr>
        <w:pStyle w:val="Corpodetexto"/>
        <w:tabs>
          <w:tab w:val="left" w:pos="709"/>
          <w:tab w:val="left" w:pos="8789"/>
        </w:tabs>
        <w:spacing w:after="0" w:line="360" w:lineRule="auto"/>
        <w:jc w:val="both"/>
      </w:pPr>
      <w:r w:rsidRPr="001D7143">
        <w:tab/>
      </w:r>
    </w:p>
    <w:p w14:paraId="5421EBA2" w14:textId="359F7694" w:rsidR="00DB434D" w:rsidRPr="001D7143" w:rsidRDefault="00425DA4" w:rsidP="0022489A">
      <w:pPr>
        <w:pStyle w:val="Corpodetexto"/>
        <w:tabs>
          <w:tab w:val="left" w:pos="709"/>
          <w:tab w:val="left" w:pos="8789"/>
        </w:tabs>
        <w:spacing w:after="0" w:line="360" w:lineRule="auto"/>
        <w:jc w:val="both"/>
      </w:pPr>
      <w:r w:rsidRPr="001D7143">
        <w:tab/>
        <w:t xml:space="preserve">Essa foi </w:t>
      </w:r>
      <w:proofErr w:type="spellStart"/>
      <w:r w:rsidRPr="001D7143">
        <w:t>o</w:t>
      </w:r>
      <w:proofErr w:type="spellEnd"/>
      <w:r w:rsidR="0022489A" w:rsidRPr="001D7143">
        <w:t xml:space="preserve"> </w:t>
      </w:r>
      <w:proofErr w:type="gramStart"/>
      <w:r w:rsidR="0022489A" w:rsidRPr="001D7143">
        <w:t xml:space="preserve">única </w:t>
      </w:r>
      <w:r w:rsidR="00D52DE5" w:rsidRPr="001D7143">
        <w:t>lugar</w:t>
      </w:r>
      <w:proofErr w:type="gramEnd"/>
      <w:r w:rsidR="0022489A" w:rsidRPr="001D7143">
        <w:t xml:space="preserve"> de memória dentro do Brasil encontrada em nossa pesquisa pelas páginas da revista, mas a quantidade de visita é aparentemente pequena e não tão </w:t>
      </w:r>
      <w:r w:rsidR="0022489A" w:rsidRPr="001D7143">
        <w:lastRenderedPageBreak/>
        <w:t xml:space="preserve">relevante quanto a encontrada </w:t>
      </w:r>
      <w:r w:rsidRPr="001D7143">
        <w:t>n</w:t>
      </w:r>
      <w:r w:rsidR="00D52DE5" w:rsidRPr="001D7143">
        <w:t>os</w:t>
      </w:r>
      <w:r w:rsidRPr="001D7143">
        <w:t xml:space="preserve"> EUA, o que</w:t>
      </w:r>
      <w:r w:rsidR="0022489A" w:rsidRPr="001D7143">
        <w:t xml:space="preserve"> </w:t>
      </w:r>
      <w:r w:rsidRPr="001D7143">
        <w:t>é possível</w:t>
      </w:r>
      <w:r w:rsidR="0022489A" w:rsidRPr="001D7143">
        <w:t xml:space="preserve"> perceber na quantidade de citações encontradas e também </w:t>
      </w:r>
      <w:r w:rsidR="00D52DE5" w:rsidRPr="001D7143">
        <w:t>nas publicidades espalhadas</w:t>
      </w:r>
      <w:r w:rsidR="0022489A" w:rsidRPr="001D7143">
        <w:t xml:space="preserve"> ao longo dos anos</w:t>
      </w:r>
      <w:r w:rsidRPr="001D7143">
        <w:t>.</w:t>
      </w:r>
    </w:p>
    <w:bookmarkEnd w:id="0"/>
    <w:p w14:paraId="6CAEEAFE" w14:textId="22F24BC8" w:rsidR="000F4B78" w:rsidRPr="001D7143" w:rsidRDefault="000F4B78" w:rsidP="000F4B78">
      <w:pPr>
        <w:spacing w:line="360" w:lineRule="auto"/>
        <w:ind w:firstLine="708"/>
        <w:jc w:val="both"/>
        <w:rPr>
          <w:rFonts w:ascii="Times New Roman" w:hAnsi="Times New Roman" w:cs="Times New Roman"/>
        </w:rPr>
      </w:pPr>
      <w:r w:rsidRPr="001D7143">
        <w:rPr>
          <w:rFonts w:ascii="Times New Roman" w:hAnsi="Times New Roman" w:cs="Times New Roman"/>
        </w:rPr>
        <w:t>Para relembrar a argumentação empreendida</w:t>
      </w:r>
      <w:r w:rsidR="0022489A" w:rsidRPr="001D7143">
        <w:rPr>
          <w:rFonts w:ascii="Times New Roman" w:hAnsi="Times New Roman" w:cs="Times New Roman"/>
        </w:rPr>
        <w:t xml:space="preserve"> anteriormente</w:t>
      </w:r>
      <w:r w:rsidRPr="001D7143">
        <w:rPr>
          <w:rFonts w:ascii="Times New Roman" w:hAnsi="Times New Roman" w:cs="Times New Roman"/>
        </w:rPr>
        <w:t>, discutiu-se o porquê de o local geográfico ter supremacia para justificar a continuidade religiosa. Halbwachs (1971) afirma que no espaço geográfico encontramos uma materialidade mais visível e de difícil modificação, o que transfere tais características à memória a ser recordada através dele. É possível ver, tocar e sentir seu valor como fato social. Uma religião ligada a um evento ou pessoa tem uma fragilidade maior, principalmente depois da segunda geração de crentes. Pessoas e eventos, apesar de únicos e de não se repetirem (aspectos da formação da memória religiosa), são mais efêmeros se comparados a lugares geográficos. Dado isso, poderíamos nos perguntar se teria o adventismo um local geográfico utilizado como parte da transmissão de sua memória e que poderia auxiliar tanto o evento (o desapontamento e seus desdobramentos) e a pessoa (Ellen G. White).</w:t>
      </w:r>
    </w:p>
    <w:p w14:paraId="0D79F149" w14:textId="15CA5895" w:rsidR="000F4B78" w:rsidRPr="001D7143" w:rsidRDefault="000F4B78" w:rsidP="000F4B78">
      <w:pPr>
        <w:spacing w:line="360" w:lineRule="auto"/>
        <w:ind w:firstLine="708"/>
        <w:jc w:val="both"/>
        <w:rPr>
          <w:rFonts w:ascii="Times New Roman" w:hAnsi="Times New Roman" w:cs="Times New Roman"/>
        </w:rPr>
      </w:pPr>
      <w:r w:rsidRPr="001D7143">
        <w:rPr>
          <w:rFonts w:ascii="Times New Roman" w:hAnsi="Times New Roman" w:cs="Times New Roman"/>
        </w:rPr>
        <w:t xml:space="preserve">Parece possível afirmar que existe uma tendência de se consolidar alguns locais históricos do adventismo como pontos importantes para a concepção e consolidação da fé apregoada pelo movimento, mas em nenhum momento, pelo menos na </w:t>
      </w:r>
      <w:r w:rsidRPr="001D7143">
        <w:rPr>
          <w:rFonts w:ascii="Times New Roman" w:hAnsi="Times New Roman" w:cs="Times New Roman"/>
          <w:i/>
        </w:rPr>
        <w:t>Revista Adventista</w:t>
      </w:r>
      <w:r w:rsidRPr="001D7143">
        <w:rPr>
          <w:rFonts w:ascii="Times New Roman" w:hAnsi="Times New Roman" w:cs="Times New Roman"/>
        </w:rPr>
        <w:t>, esses locais tomam maior predominância do que os próprios e</w:t>
      </w:r>
      <w:r w:rsidR="00652ABB" w:rsidRPr="001D7143">
        <w:rPr>
          <w:rFonts w:ascii="Times New Roman" w:hAnsi="Times New Roman" w:cs="Times New Roman"/>
        </w:rPr>
        <w:t>ventos e pessoas em si (tabela 1</w:t>
      </w:r>
      <w:r w:rsidRPr="001D7143">
        <w:rPr>
          <w:rFonts w:ascii="Times New Roman" w:hAnsi="Times New Roman" w:cs="Times New Roman"/>
        </w:rPr>
        <w:t xml:space="preserve">). Mas não deixa de ser interessante notarmos a tendência mais acentuada a partir de 1940, tendo um ápice em 1970, na citação da cidade de </w:t>
      </w:r>
      <w:proofErr w:type="spellStart"/>
      <w:r w:rsidRPr="001D7143">
        <w:rPr>
          <w:rFonts w:ascii="Times New Roman" w:hAnsi="Times New Roman" w:cs="Times New Roman"/>
        </w:rPr>
        <w:t>Battle</w:t>
      </w:r>
      <w:proofErr w:type="spellEnd"/>
      <w:r w:rsidRPr="001D7143">
        <w:rPr>
          <w:rFonts w:ascii="Times New Roman" w:hAnsi="Times New Roman" w:cs="Times New Roman"/>
        </w:rPr>
        <w:t xml:space="preserve"> </w:t>
      </w:r>
      <w:proofErr w:type="spellStart"/>
      <w:r w:rsidRPr="001D7143">
        <w:rPr>
          <w:rFonts w:ascii="Times New Roman" w:hAnsi="Times New Roman" w:cs="Times New Roman"/>
        </w:rPr>
        <w:t>Creek</w:t>
      </w:r>
      <w:proofErr w:type="spellEnd"/>
      <w:r w:rsidRPr="001D7143">
        <w:rPr>
          <w:rFonts w:ascii="Times New Roman" w:hAnsi="Times New Roman" w:cs="Times New Roman"/>
        </w:rPr>
        <w:t xml:space="preserve">, local em que ocorreu a maior parte dos acontecimentos descritos no capítulo dois. Não é estranho encontrar textos como os da edição de </w:t>
      </w:r>
      <w:proofErr w:type="gramStart"/>
      <w:r w:rsidRPr="001D7143">
        <w:rPr>
          <w:rFonts w:ascii="Times New Roman" w:hAnsi="Times New Roman" w:cs="Times New Roman"/>
        </w:rPr>
        <w:t>Janeiro</w:t>
      </w:r>
      <w:proofErr w:type="gramEnd"/>
      <w:r w:rsidRPr="001D7143">
        <w:rPr>
          <w:rFonts w:ascii="Times New Roman" w:hAnsi="Times New Roman" w:cs="Times New Roman"/>
        </w:rPr>
        <w:t xml:space="preserve"> de 1990, na página 45, que assim narra:</w:t>
      </w:r>
    </w:p>
    <w:p w14:paraId="1A2A3D49" w14:textId="77777777" w:rsidR="000F4B78" w:rsidRPr="001D7143" w:rsidRDefault="000F4B78" w:rsidP="000F4B78">
      <w:pPr>
        <w:ind w:left="2268"/>
        <w:jc w:val="both"/>
        <w:rPr>
          <w:rFonts w:ascii="Times New Roman" w:hAnsi="Times New Roman" w:cs="Times New Roman"/>
        </w:rPr>
      </w:pPr>
    </w:p>
    <w:p w14:paraId="617DE319" w14:textId="77777777" w:rsidR="000F4B78" w:rsidRPr="001D7143" w:rsidRDefault="000F4B78" w:rsidP="000F4B78">
      <w:pPr>
        <w:ind w:left="2268"/>
        <w:jc w:val="both"/>
        <w:rPr>
          <w:rFonts w:ascii="Times New Roman" w:hAnsi="Times New Roman" w:cs="Times New Roman"/>
          <w:sz w:val="22"/>
        </w:rPr>
      </w:pPr>
      <w:r w:rsidRPr="001D7143">
        <w:rPr>
          <w:rFonts w:ascii="Times New Roman" w:hAnsi="Times New Roman" w:cs="Times New Roman"/>
          <w:sz w:val="22"/>
        </w:rPr>
        <w:t xml:space="preserve">Em </w:t>
      </w:r>
      <w:proofErr w:type="gramStart"/>
      <w:r w:rsidRPr="001D7143">
        <w:rPr>
          <w:rFonts w:ascii="Times New Roman" w:hAnsi="Times New Roman" w:cs="Times New Roman"/>
          <w:sz w:val="22"/>
        </w:rPr>
        <w:t>Julho</w:t>
      </w:r>
      <w:proofErr w:type="gramEnd"/>
      <w:r w:rsidRPr="001D7143">
        <w:rPr>
          <w:rFonts w:ascii="Times New Roman" w:hAnsi="Times New Roman" w:cs="Times New Roman"/>
          <w:sz w:val="22"/>
        </w:rPr>
        <w:t xml:space="preserve"> de 1886, em uma reunião campal em Michigan, o Pastor Tiago foi acometido de forte resfriado. Estava com estafa, de tanto trabalhar. Ele e a esposa estavam doentes. No dia 31 do mesmo mês, foram atacados de malária. </w:t>
      </w:r>
      <w:proofErr w:type="gramStart"/>
      <w:r w:rsidRPr="001D7143">
        <w:rPr>
          <w:rFonts w:ascii="Times New Roman" w:hAnsi="Times New Roman" w:cs="Times New Roman"/>
          <w:sz w:val="22"/>
        </w:rPr>
        <w:t>[...] No</w:t>
      </w:r>
      <w:proofErr w:type="gramEnd"/>
      <w:r w:rsidRPr="001D7143">
        <w:rPr>
          <w:rFonts w:ascii="Times New Roman" w:hAnsi="Times New Roman" w:cs="Times New Roman"/>
          <w:sz w:val="22"/>
        </w:rPr>
        <w:t xml:space="preserve"> dia 6 de agosto de 1881, com 60 anos de idade, o Pastor White dormiu na esperança da ressureição.  [...] Anjos de Deus guardam aquela sepultura no cemitério de </w:t>
      </w:r>
      <w:proofErr w:type="spellStart"/>
      <w:r w:rsidRPr="001D7143">
        <w:rPr>
          <w:rFonts w:ascii="Times New Roman" w:hAnsi="Times New Roman" w:cs="Times New Roman"/>
          <w:sz w:val="22"/>
        </w:rPr>
        <w:t>Battle</w:t>
      </w:r>
      <w:proofErr w:type="spellEnd"/>
      <w:r w:rsidRPr="001D7143">
        <w:rPr>
          <w:rFonts w:ascii="Times New Roman" w:hAnsi="Times New Roman" w:cs="Times New Roman"/>
          <w:sz w:val="22"/>
        </w:rPr>
        <w:t xml:space="preserve"> </w:t>
      </w:r>
      <w:proofErr w:type="spellStart"/>
      <w:r w:rsidRPr="001D7143">
        <w:rPr>
          <w:rFonts w:ascii="Times New Roman" w:hAnsi="Times New Roman" w:cs="Times New Roman"/>
          <w:sz w:val="22"/>
        </w:rPr>
        <w:t>Creek</w:t>
      </w:r>
      <w:proofErr w:type="spellEnd"/>
      <w:r w:rsidRPr="001D7143">
        <w:rPr>
          <w:rFonts w:ascii="Times New Roman" w:hAnsi="Times New Roman" w:cs="Times New Roman"/>
          <w:sz w:val="22"/>
        </w:rPr>
        <w:t>, em Michigan.</w:t>
      </w:r>
    </w:p>
    <w:p w14:paraId="357E1E29" w14:textId="77777777" w:rsidR="000F4B78" w:rsidRPr="001D7143" w:rsidRDefault="000F4B78" w:rsidP="000F4B78">
      <w:pPr>
        <w:jc w:val="both"/>
        <w:rPr>
          <w:rFonts w:ascii="Times New Roman" w:hAnsi="Times New Roman" w:cs="Times New Roman"/>
        </w:rPr>
      </w:pPr>
    </w:p>
    <w:p w14:paraId="4257C9D6" w14:textId="54CB8F6A" w:rsidR="000F4B78" w:rsidRPr="001D7143" w:rsidRDefault="000F4B78" w:rsidP="000F4B78">
      <w:pPr>
        <w:spacing w:line="360" w:lineRule="auto"/>
        <w:ind w:firstLine="708"/>
        <w:jc w:val="both"/>
        <w:rPr>
          <w:rFonts w:ascii="Times New Roman" w:hAnsi="Times New Roman" w:cs="Times New Roman"/>
          <w:b/>
        </w:rPr>
      </w:pPr>
      <w:r w:rsidRPr="001D7143">
        <w:rPr>
          <w:rFonts w:ascii="Times New Roman" w:hAnsi="Times New Roman" w:cs="Times New Roman"/>
        </w:rPr>
        <w:t>Como podemos ver, os últimos dias de vida de Tiago White</w:t>
      </w:r>
      <w:r w:rsidR="00652ABB" w:rsidRPr="001D7143">
        <w:rPr>
          <w:rFonts w:ascii="Times New Roman" w:hAnsi="Times New Roman" w:cs="Times New Roman"/>
        </w:rPr>
        <w:t>, importante pioneiro do movimento, esposo de Ellen G. White e primeiro presidente da Associação Geral dos adventistas,</w:t>
      </w:r>
      <w:r w:rsidRPr="001D7143">
        <w:rPr>
          <w:rFonts w:ascii="Times New Roman" w:hAnsi="Times New Roman" w:cs="Times New Roman"/>
        </w:rPr>
        <w:t xml:space="preserve"> são narrados e, no final, coloca-se o cemitério de </w:t>
      </w:r>
      <w:proofErr w:type="spellStart"/>
      <w:r w:rsidRPr="001D7143">
        <w:rPr>
          <w:rFonts w:ascii="Times New Roman" w:hAnsi="Times New Roman" w:cs="Times New Roman"/>
        </w:rPr>
        <w:t>Battle</w:t>
      </w:r>
      <w:proofErr w:type="spellEnd"/>
      <w:r w:rsidRPr="001D7143">
        <w:rPr>
          <w:rFonts w:ascii="Times New Roman" w:hAnsi="Times New Roman" w:cs="Times New Roman"/>
        </w:rPr>
        <w:t xml:space="preserve"> </w:t>
      </w:r>
      <w:proofErr w:type="spellStart"/>
      <w:r w:rsidRPr="001D7143">
        <w:rPr>
          <w:rFonts w:ascii="Times New Roman" w:hAnsi="Times New Roman" w:cs="Times New Roman"/>
        </w:rPr>
        <w:t>Creek</w:t>
      </w:r>
      <w:proofErr w:type="spellEnd"/>
      <w:r w:rsidRPr="001D7143">
        <w:rPr>
          <w:rFonts w:ascii="Times New Roman" w:hAnsi="Times New Roman" w:cs="Times New Roman"/>
        </w:rPr>
        <w:t xml:space="preserve"> como um local especial, pois ali “anjos de Deus” estariam guardando o túmulo desse pioneiro do movimento. Apesar de existir essa relação geográfica, ela é pequena se comparada as demais citações quantificadas anteriormente. Poucas são as ênfases institucionais nesses locais, tais como a necessidade deles para a ocorrência dos eventos narrados. Na maioria </w:t>
      </w:r>
      <w:r w:rsidRPr="001D7143">
        <w:rPr>
          <w:rFonts w:ascii="Times New Roman" w:hAnsi="Times New Roman" w:cs="Times New Roman"/>
        </w:rPr>
        <w:lastRenderedPageBreak/>
        <w:t>das vezes que se menciona um local, o foco está no</w:t>
      </w:r>
      <w:r w:rsidR="00652ABB" w:rsidRPr="001D7143">
        <w:rPr>
          <w:rFonts w:ascii="Times New Roman" w:hAnsi="Times New Roman" w:cs="Times New Roman"/>
        </w:rPr>
        <w:t>s eventos e nas pessoas, esses são os</w:t>
      </w:r>
      <w:r w:rsidRPr="001D7143">
        <w:rPr>
          <w:rFonts w:ascii="Times New Roman" w:hAnsi="Times New Roman" w:cs="Times New Roman"/>
        </w:rPr>
        <w:t xml:space="preserve"> que vemos serem </w:t>
      </w:r>
      <w:r w:rsidR="00652ABB" w:rsidRPr="001D7143">
        <w:rPr>
          <w:rFonts w:ascii="Times New Roman" w:hAnsi="Times New Roman" w:cs="Times New Roman"/>
        </w:rPr>
        <w:t>utilizados como parte da transmissão da memória coletiva</w:t>
      </w:r>
      <w:r w:rsidR="00D401D7" w:rsidRPr="001D7143">
        <w:rPr>
          <w:rFonts w:ascii="Times New Roman" w:hAnsi="Times New Roman" w:cs="Times New Roman"/>
        </w:rPr>
        <w:t xml:space="preserve"> do movimento.</w:t>
      </w:r>
    </w:p>
    <w:p w14:paraId="3CE6E066" w14:textId="77777777" w:rsidR="000F4B78" w:rsidRPr="001D7143" w:rsidRDefault="000F4B78" w:rsidP="000F4B78">
      <w:pPr>
        <w:jc w:val="both"/>
        <w:rPr>
          <w:rFonts w:ascii="Times New Roman" w:hAnsi="Times New Roman" w:cs="Times New Roman"/>
          <w:b/>
        </w:rPr>
      </w:pPr>
    </w:p>
    <w:p w14:paraId="003B71BD" w14:textId="771521D3" w:rsidR="000F4B78" w:rsidRPr="001D7143" w:rsidRDefault="000F4B78" w:rsidP="000F4B78">
      <w:pPr>
        <w:pStyle w:val="Legenda"/>
        <w:keepNext/>
        <w:rPr>
          <w:rFonts w:ascii="Times New Roman" w:hAnsi="Times New Roman" w:cs="Times New Roman"/>
          <w:b/>
          <w:i w:val="0"/>
          <w:color w:val="auto"/>
          <w:sz w:val="24"/>
          <w:szCs w:val="24"/>
        </w:rPr>
      </w:pPr>
      <w:bookmarkStart w:id="3" w:name="_Toc469260407"/>
      <w:r w:rsidRPr="001D7143">
        <w:rPr>
          <w:rFonts w:ascii="Times New Roman" w:hAnsi="Times New Roman" w:cs="Times New Roman"/>
          <w:b/>
          <w:i w:val="0"/>
          <w:color w:val="auto"/>
          <w:sz w:val="24"/>
          <w:szCs w:val="24"/>
        </w:rPr>
        <w:t xml:space="preserve">Tabela </w:t>
      </w:r>
      <w:r w:rsidR="00652ABB" w:rsidRPr="001D7143">
        <w:rPr>
          <w:rFonts w:ascii="Times New Roman" w:hAnsi="Times New Roman" w:cs="Times New Roman"/>
          <w:b/>
          <w:i w:val="0"/>
          <w:color w:val="auto"/>
          <w:sz w:val="24"/>
          <w:szCs w:val="24"/>
        </w:rPr>
        <w:t>1</w:t>
      </w:r>
      <w:r w:rsidRPr="001D7143">
        <w:rPr>
          <w:rFonts w:ascii="Times New Roman" w:hAnsi="Times New Roman" w:cs="Times New Roman"/>
          <w:b/>
          <w:i w:val="0"/>
          <w:color w:val="auto"/>
          <w:sz w:val="24"/>
          <w:szCs w:val="24"/>
        </w:rPr>
        <w:t xml:space="preserve"> - Menções à </w:t>
      </w:r>
      <w:proofErr w:type="spellStart"/>
      <w:r w:rsidRPr="001D7143">
        <w:rPr>
          <w:rFonts w:ascii="Times New Roman" w:hAnsi="Times New Roman" w:cs="Times New Roman"/>
          <w:b/>
          <w:i w:val="0"/>
          <w:color w:val="auto"/>
          <w:sz w:val="24"/>
          <w:szCs w:val="24"/>
        </w:rPr>
        <w:t>Battle</w:t>
      </w:r>
      <w:proofErr w:type="spellEnd"/>
      <w:r w:rsidRPr="001D7143">
        <w:rPr>
          <w:rFonts w:ascii="Times New Roman" w:hAnsi="Times New Roman" w:cs="Times New Roman"/>
          <w:b/>
          <w:i w:val="0"/>
          <w:color w:val="auto"/>
          <w:sz w:val="24"/>
          <w:szCs w:val="24"/>
        </w:rPr>
        <w:t xml:space="preserve"> </w:t>
      </w:r>
      <w:proofErr w:type="spellStart"/>
      <w:r w:rsidRPr="001D7143">
        <w:rPr>
          <w:rFonts w:ascii="Times New Roman" w:hAnsi="Times New Roman" w:cs="Times New Roman"/>
          <w:b/>
          <w:i w:val="0"/>
          <w:color w:val="auto"/>
          <w:sz w:val="24"/>
          <w:szCs w:val="24"/>
        </w:rPr>
        <w:t>Creek</w:t>
      </w:r>
      <w:proofErr w:type="spellEnd"/>
      <w:r w:rsidRPr="001D7143">
        <w:rPr>
          <w:rFonts w:ascii="Times New Roman" w:hAnsi="Times New Roman" w:cs="Times New Roman"/>
          <w:b/>
          <w:i w:val="0"/>
          <w:color w:val="auto"/>
          <w:sz w:val="24"/>
          <w:szCs w:val="24"/>
        </w:rPr>
        <w:t xml:space="preserve"> na </w:t>
      </w:r>
      <w:r w:rsidRPr="001D7143">
        <w:rPr>
          <w:rFonts w:ascii="Times New Roman" w:hAnsi="Times New Roman" w:cs="Times New Roman"/>
          <w:b/>
          <w:color w:val="auto"/>
          <w:sz w:val="24"/>
          <w:szCs w:val="24"/>
        </w:rPr>
        <w:t>Revista Adventista</w:t>
      </w:r>
      <w:r w:rsidRPr="001D7143">
        <w:rPr>
          <w:rFonts w:ascii="Times New Roman" w:hAnsi="Times New Roman" w:cs="Times New Roman"/>
          <w:b/>
          <w:i w:val="0"/>
          <w:color w:val="auto"/>
          <w:sz w:val="24"/>
          <w:szCs w:val="24"/>
        </w:rPr>
        <w:t xml:space="preserve"> (1906-2010)</w:t>
      </w:r>
      <w:bookmarkEnd w:id="3"/>
    </w:p>
    <w:tbl>
      <w:tblPr>
        <w:tblW w:w="7917" w:type="dxa"/>
        <w:jc w:val="center"/>
        <w:tblCellMar>
          <w:left w:w="70" w:type="dxa"/>
          <w:right w:w="70" w:type="dxa"/>
        </w:tblCellMar>
        <w:tblLook w:val="04A0" w:firstRow="1" w:lastRow="0" w:firstColumn="1" w:lastColumn="0" w:noHBand="0" w:noVBand="1"/>
      </w:tblPr>
      <w:tblGrid>
        <w:gridCol w:w="1097"/>
        <w:gridCol w:w="620"/>
        <w:gridCol w:w="620"/>
        <w:gridCol w:w="620"/>
        <w:gridCol w:w="620"/>
        <w:gridCol w:w="620"/>
        <w:gridCol w:w="620"/>
        <w:gridCol w:w="620"/>
        <w:gridCol w:w="620"/>
        <w:gridCol w:w="620"/>
        <w:gridCol w:w="620"/>
        <w:gridCol w:w="620"/>
      </w:tblGrid>
      <w:tr w:rsidR="000F4B78" w:rsidRPr="001D7143" w14:paraId="0EFAFFF6" w14:textId="77777777" w:rsidTr="00B64C84">
        <w:trPr>
          <w:trHeight w:val="330"/>
          <w:jc w:val="center"/>
        </w:trPr>
        <w:tc>
          <w:tcPr>
            <w:tcW w:w="121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03871A7C" w14:textId="77777777" w:rsidR="000F4B78" w:rsidRPr="001D7143" w:rsidRDefault="000F4B78" w:rsidP="00B64C84">
            <w:pPr>
              <w:jc w:val="center"/>
              <w:rPr>
                <w:rFonts w:ascii="Times New Roman" w:eastAsia="Times New Roman" w:hAnsi="Times New Roman" w:cs="Times New Roman"/>
                <w:b/>
                <w:bCs/>
                <w:lang w:eastAsia="pt-BR"/>
              </w:rPr>
            </w:pPr>
            <w:r w:rsidRPr="001D7143">
              <w:rPr>
                <w:rFonts w:ascii="Times New Roman" w:eastAsia="Times New Roman" w:hAnsi="Times New Roman" w:cs="Times New Roman"/>
                <w:b/>
                <w:bCs/>
                <w:lang w:eastAsia="pt-BR"/>
              </w:rPr>
              <w:t>Termo</w:t>
            </w:r>
          </w:p>
        </w:tc>
        <w:tc>
          <w:tcPr>
            <w:tcW w:w="546" w:type="dxa"/>
            <w:tcBorders>
              <w:top w:val="single" w:sz="8" w:space="0" w:color="auto"/>
              <w:left w:val="nil"/>
              <w:bottom w:val="single" w:sz="8" w:space="0" w:color="auto"/>
              <w:right w:val="single" w:sz="8" w:space="0" w:color="auto"/>
            </w:tcBorders>
            <w:shd w:val="clear" w:color="auto" w:fill="auto"/>
            <w:vAlign w:val="center"/>
            <w:hideMark/>
          </w:tcPr>
          <w:p w14:paraId="710FAAB6" w14:textId="77777777" w:rsidR="000F4B78" w:rsidRPr="001D7143" w:rsidRDefault="000F4B78" w:rsidP="00B64C84">
            <w:pPr>
              <w:jc w:val="center"/>
              <w:rPr>
                <w:rFonts w:ascii="Times New Roman" w:eastAsia="Times New Roman" w:hAnsi="Times New Roman" w:cs="Times New Roman"/>
                <w:b/>
                <w:bCs/>
                <w:lang w:eastAsia="pt-BR"/>
              </w:rPr>
            </w:pPr>
            <w:r w:rsidRPr="001D7143">
              <w:rPr>
                <w:rFonts w:ascii="Times New Roman" w:eastAsia="Times New Roman" w:hAnsi="Times New Roman" w:cs="Times New Roman"/>
                <w:b/>
                <w:bCs/>
                <w:lang w:eastAsia="pt-BR"/>
              </w:rPr>
              <w:t>1900</w:t>
            </w:r>
          </w:p>
        </w:tc>
        <w:tc>
          <w:tcPr>
            <w:tcW w:w="616" w:type="dxa"/>
            <w:tcBorders>
              <w:top w:val="single" w:sz="8" w:space="0" w:color="auto"/>
              <w:left w:val="nil"/>
              <w:bottom w:val="single" w:sz="8" w:space="0" w:color="auto"/>
              <w:right w:val="single" w:sz="8" w:space="0" w:color="auto"/>
            </w:tcBorders>
            <w:shd w:val="clear" w:color="auto" w:fill="auto"/>
            <w:vAlign w:val="center"/>
            <w:hideMark/>
          </w:tcPr>
          <w:p w14:paraId="01150204" w14:textId="77777777" w:rsidR="000F4B78" w:rsidRPr="001D7143" w:rsidRDefault="000F4B78" w:rsidP="00B64C84">
            <w:pPr>
              <w:jc w:val="center"/>
              <w:rPr>
                <w:rFonts w:ascii="Times New Roman" w:eastAsia="Times New Roman" w:hAnsi="Times New Roman" w:cs="Times New Roman"/>
                <w:b/>
                <w:bCs/>
                <w:lang w:eastAsia="pt-BR"/>
              </w:rPr>
            </w:pPr>
            <w:r w:rsidRPr="001D7143">
              <w:rPr>
                <w:rFonts w:ascii="Times New Roman" w:eastAsia="Times New Roman" w:hAnsi="Times New Roman" w:cs="Times New Roman"/>
                <w:b/>
                <w:bCs/>
                <w:lang w:eastAsia="pt-BR"/>
              </w:rPr>
              <w:t>1910</w:t>
            </w:r>
          </w:p>
        </w:tc>
        <w:tc>
          <w:tcPr>
            <w:tcW w:w="617" w:type="dxa"/>
            <w:tcBorders>
              <w:top w:val="single" w:sz="8" w:space="0" w:color="auto"/>
              <w:left w:val="nil"/>
              <w:bottom w:val="single" w:sz="8" w:space="0" w:color="auto"/>
              <w:right w:val="single" w:sz="8" w:space="0" w:color="auto"/>
            </w:tcBorders>
            <w:shd w:val="clear" w:color="auto" w:fill="auto"/>
            <w:vAlign w:val="center"/>
            <w:hideMark/>
          </w:tcPr>
          <w:p w14:paraId="1DFB0462" w14:textId="77777777" w:rsidR="000F4B78" w:rsidRPr="001D7143" w:rsidRDefault="000F4B78" w:rsidP="00B64C84">
            <w:pPr>
              <w:jc w:val="center"/>
              <w:rPr>
                <w:rFonts w:ascii="Times New Roman" w:eastAsia="Times New Roman" w:hAnsi="Times New Roman" w:cs="Times New Roman"/>
                <w:b/>
                <w:bCs/>
                <w:lang w:eastAsia="pt-BR"/>
              </w:rPr>
            </w:pPr>
            <w:r w:rsidRPr="001D7143">
              <w:rPr>
                <w:rFonts w:ascii="Times New Roman" w:eastAsia="Times New Roman" w:hAnsi="Times New Roman" w:cs="Times New Roman"/>
                <w:b/>
                <w:bCs/>
                <w:lang w:eastAsia="pt-BR"/>
              </w:rPr>
              <w:t>1920</w:t>
            </w:r>
          </w:p>
        </w:tc>
        <w:tc>
          <w:tcPr>
            <w:tcW w:w="616" w:type="dxa"/>
            <w:tcBorders>
              <w:top w:val="single" w:sz="8" w:space="0" w:color="auto"/>
              <w:left w:val="nil"/>
              <w:bottom w:val="single" w:sz="8" w:space="0" w:color="auto"/>
              <w:right w:val="single" w:sz="8" w:space="0" w:color="auto"/>
            </w:tcBorders>
            <w:shd w:val="clear" w:color="auto" w:fill="auto"/>
            <w:vAlign w:val="center"/>
            <w:hideMark/>
          </w:tcPr>
          <w:p w14:paraId="41E3EE88" w14:textId="77777777" w:rsidR="000F4B78" w:rsidRPr="001D7143" w:rsidRDefault="000F4B78" w:rsidP="00B64C84">
            <w:pPr>
              <w:jc w:val="center"/>
              <w:rPr>
                <w:rFonts w:ascii="Times New Roman" w:eastAsia="Times New Roman" w:hAnsi="Times New Roman" w:cs="Times New Roman"/>
                <w:b/>
                <w:bCs/>
                <w:lang w:eastAsia="pt-BR"/>
              </w:rPr>
            </w:pPr>
            <w:r w:rsidRPr="001D7143">
              <w:rPr>
                <w:rFonts w:ascii="Times New Roman" w:eastAsia="Times New Roman" w:hAnsi="Times New Roman" w:cs="Times New Roman"/>
                <w:b/>
                <w:bCs/>
                <w:lang w:eastAsia="pt-BR"/>
              </w:rPr>
              <w:t>1930</w:t>
            </w:r>
          </w:p>
        </w:tc>
        <w:tc>
          <w:tcPr>
            <w:tcW w:w="616" w:type="dxa"/>
            <w:tcBorders>
              <w:top w:val="single" w:sz="8" w:space="0" w:color="auto"/>
              <w:left w:val="nil"/>
              <w:bottom w:val="single" w:sz="8" w:space="0" w:color="auto"/>
              <w:right w:val="single" w:sz="8" w:space="0" w:color="auto"/>
            </w:tcBorders>
            <w:shd w:val="clear" w:color="auto" w:fill="auto"/>
            <w:vAlign w:val="center"/>
            <w:hideMark/>
          </w:tcPr>
          <w:p w14:paraId="6042AEF5" w14:textId="77777777" w:rsidR="000F4B78" w:rsidRPr="001D7143" w:rsidRDefault="000F4B78" w:rsidP="00B64C84">
            <w:pPr>
              <w:jc w:val="center"/>
              <w:rPr>
                <w:rFonts w:ascii="Times New Roman" w:eastAsia="Times New Roman" w:hAnsi="Times New Roman" w:cs="Times New Roman"/>
                <w:b/>
                <w:bCs/>
                <w:lang w:eastAsia="pt-BR"/>
              </w:rPr>
            </w:pPr>
            <w:r w:rsidRPr="001D7143">
              <w:rPr>
                <w:rFonts w:ascii="Times New Roman" w:eastAsia="Times New Roman" w:hAnsi="Times New Roman" w:cs="Times New Roman"/>
                <w:b/>
                <w:bCs/>
                <w:lang w:eastAsia="pt-BR"/>
              </w:rPr>
              <w:t>1940</w:t>
            </w:r>
          </w:p>
        </w:tc>
        <w:tc>
          <w:tcPr>
            <w:tcW w:w="616" w:type="dxa"/>
            <w:tcBorders>
              <w:top w:val="single" w:sz="8" w:space="0" w:color="auto"/>
              <w:left w:val="nil"/>
              <w:bottom w:val="single" w:sz="8" w:space="0" w:color="auto"/>
              <w:right w:val="single" w:sz="8" w:space="0" w:color="auto"/>
            </w:tcBorders>
            <w:shd w:val="clear" w:color="auto" w:fill="auto"/>
            <w:vAlign w:val="center"/>
            <w:hideMark/>
          </w:tcPr>
          <w:p w14:paraId="793EE38A" w14:textId="77777777" w:rsidR="000F4B78" w:rsidRPr="001D7143" w:rsidRDefault="000F4B78" w:rsidP="00B64C84">
            <w:pPr>
              <w:jc w:val="center"/>
              <w:rPr>
                <w:rFonts w:ascii="Times New Roman" w:eastAsia="Times New Roman" w:hAnsi="Times New Roman" w:cs="Times New Roman"/>
                <w:b/>
                <w:bCs/>
                <w:lang w:eastAsia="pt-BR"/>
              </w:rPr>
            </w:pPr>
            <w:r w:rsidRPr="001D7143">
              <w:rPr>
                <w:rFonts w:ascii="Times New Roman" w:eastAsia="Times New Roman" w:hAnsi="Times New Roman" w:cs="Times New Roman"/>
                <w:b/>
                <w:bCs/>
                <w:lang w:eastAsia="pt-BR"/>
              </w:rPr>
              <w:t>1950</w:t>
            </w:r>
          </w:p>
        </w:tc>
        <w:tc>
          <w:tcPr>
            <w:tcW w:w="616" w:type="dxa"/>
            <w:tcBorders>
              <w:top w:val="single" w:sz="8" w:space="0" w:color="auto"/>
              <w:left w:val="nil"/>
              <w:bottom w:val="single" w:sz="8" w:space="0" w:color="auto"/>
              <w:right w:val="single" w:sz="8" w:space="0" w:color="auto"/>
            </w:tcBorders>
            <w:shd w:val="clear" w:color="auto" w:fill="auto"/>
            <w:vAlign w:val="center"/>
            <w:hideMark/>
          </w:tcPr>
          <w:p w14:paraId="7CAC0C9B" w14:textId="77777777" w:rsidR="000F4B78" w:rsidRPr="001D7143" w:rsidRDefault="000F4B78" w:rsidP="00B64C84">
            <w:pPr>
              <w:jc w:val="center"/>
              <w:rPr>
                <w:rFonts w:ascii="Times New Roman" w:eastAsia="Times New Roman" w:hAnsi="Times New Roman" w:cs="Times New Roman"/>
                <w:b/>
                <w:bCs/>
                <w:lang w:eastAsia="pt-BR"/>
              </w:rPr>
            </w:pPr>
            <w:r w:rsidRPr="001D7143">
              <w:rPr>
                <w:rFonts w:ascii="Times New Roman" w:eastAsia="Times New Roman" w:hAnsi="Times New Roman" w:cs="Times New Roman"/>
                <w:b/>
                <w:bCs/>
                <w:lang w:eastAsia="pt-BR"/>
              </w:rPr>
              <w:t>1960</w:t>
            </w:r>
          </w:p>
        </w:tc>
        <w:tc>
          <w:tcPr>
            <w:tcW w:w="616" w:type="dxa"/>
            <w:tcBorders>
              <w:top w:val="single" w:sz="8" w:space="0" w:color="auto"/>
              <w:left w:val="nil"/>
              <w:bottom w:val="single" w:sz="8" w:space="0" w:color="auto"/>
              <w:right w:val="single" w:sz="8" w:space="0" w:color="auto"/>
            </w:tcBorders>
            <w:shd w:val="clear" w:color="auto" w:fill="auto"/>
            <w:vAlign w:val="center"/>
            <w:hideMark/>
          </w:tcPr>
          <w:p w14:paraId="6F6C90AA" w14:textId="77777777" w:rsidR="000F4B78" w:rsidRPr="001D7143" w:rsidRDefault="000F4B78" w:rsidP="00B64C84">
            <w:pPr>
              <w:jc w:val="center"/>
              <w:rPr>
                <w:rFonts w:ascii="Times New Roman" w:eastAsia="Times New Roman" w:hAnsi="Times New Roman" w:cs="Times New Roman"/>
                <w:b/>
                <w:bCs/>
                <w:lang w:eastAsia="pt-BR"/>
              </w:rPr>
            </w:pPr>
            <w:r w:rsidRPr="001D7143">
              <w:rPr>
                <w:rFonts w:ascii="Times New Roman" w:eastAsia="Times New Roman" w:hAnsi="Times New Roman" w:cs="Times New Roman"/>
                <w:b/>
                <w:bCs/>
                <w:lang w:eastAsia="pt-BR"/>
              </w:rPr>
              <w:t>1970</w:t>
            </w:r>
          </w:p>
        </w:tc>
        <w:tc>
          <w:tcPr>
            <w:tcW w:w="616" w:type="dxa"/>
            <w:tcBorders>
              <w:top w:val="single" w:sz="8" w:space="0" w:color="auto"/>
              <w:left w:val="nil"/>
              <w:bottom w:val="single" w:sz="8" w:space="0" w:color="auto"/>
              <w:right w:val="single" w:sz="8" w:space="0" w:color="auto"/>
            </w:tcBorders>
            <w:shd w:val="clear" w:color="auto" w:fill="auto"/>
            <w:vAlign w:val="center"/>
            <w:hideMark/>
          </w:tcPr>
          <w:p w14:paraId="32F6BB6D" w14:textId="77777777" w:rsidR="000F4B78" w:rsidRPr="001D7143" w:rsidRDefault="000F4B78" w:rsidP="00B64C84">
            <w:pPr>
              <w:jc w:val="center"/>
              <w:rPr>
                <w:rFonts w:ascii="Times New Roman" w:eastAsia="Times New Roman" w:hAnsi="Times New Roman" w:cs="Times New Roman"/>
                <w:b/>
                <w:bCs/>
                <w:lang w:eastAsia="pt-BR"/>
              </w:rPr>
            </w:pPr>
            <w:r w:rsidRPr="001D7143">
              <w:rPr>
                <w:rFonts w:ascii="Times New Roman" w:eastAsia="Times New Roman" w:hAnsi="Times New Roman" w:cs="Times New Roman"/>
                <w:b/>
                <w:bCs/>
                <w:lang w:eastAsia="pt-BR"/>
              </w:rPr>
              <w:t>1980</w:t>
            </w:r>
          </w:p>
        </w:tc>
        <w:tc>
          <w:tcPr>
            <w:tcW w:w="616" w:type="dxa"/>
            <w:tcBorders>
              <w:top w:val="single" w:sz="8" w:space="0" w:color="auto"/>
              <w:left w:val="nil"/>
              <w:bottom w:val="single" w:sz="8" w:space="0" w:color="auto"/>
              <w:right w:val="single" w:sz="8" w:space="0" w:color="auto"/>
            </w:tcBorders>
            <w:shd w:val="clear" w:color="auto" w:fill="auto"/>
            <w:vAlign w:val="center"/>
            <w:hideMark/>
          </w:tcPr>
          <w:p w14:paraId="3E810D34" w14:textId="77777777" w:rsidR="000F4B78" w:rsidRPr="001D7143" w:rsidRDefault="000F4B78" w:rsidP="00B64C84">
            <w:pPr>
              <w:jc w:val="center"/>
              <w:rPr>
                <w:rFonts w:ascii="Times New Roman" w:eastAsia="Times New Roman" w:hAnsi="Times New Roman" w:cs="Times New Roman"/>
                <w:b/>
                <w:bCs/>
                <w:lang w:eastAsia="pt-BR"/>
              </w:rPr>
            </w:pPr>
            <w:r w:rsidRPr="001D7143">
              <w:rPr>
                <w:rFonts w:ascii="Times New Roman" w:eastAsia="Times New Roman" w:hAnsi="Times New Roman" w:cs="Times New Roman"/>
                <w:b/>
                <w:bCs/>
                <w:lang w:eastAsia="pt-BR"/>
              </w:rPr>
              <w:t>1990</w:t>
            </w:r>
          </w:p>
        </w:tc>
        <w:tc>
          <w:tcPr>
            <w:tcW w:w="616" w:type="dxa"/>
            <w:tcBorders>
              <w:top w:val="single" w:sz="8" w:space="0" w:color="auto"/>
              <w:left w:val="nil"/>
              <w:bottom w:val="single" w:sz="8" w:space="0" w:color="auto"/>
              <w:right w:val="single" w:sz="8" w:space="0" w:color="auto"/>
            </w:tcBorders>
            <w:shd w:val="clear" w:color="auto" w:fill="auto"/>
            <w:vAlign w:val="center"/>
            <w:hideMark/>
          </w:tcPr>
          <w:p w14:paraId="77E45E1A" w14:textId="77777777" w:rsidR="000F4B78" w:rsidRPr="001D7143" w:rsidRDefault="000F4B78" w:rsidP="00B64C84">
            <w:pPr>
              <w:jc w:val="center"/>
              <w:rPr>
                <w:rFonts w:ascii="Times New Roman" w:eastAsia="Times New Roman" w:hAnsi="Times New Roman" w:cs="Times New Roman"/>
                <w:b/>
                <w:bCs/>
                <w:lang w:eastAsia="pt-BR"/>
              </w:rPr>
            </w:pPr>
            <w:r w:rsidRPr="001D7143">
              <w:rPr>
                <w:rFonts w:ascii="Times New Roman" w:eastAsia="Times New Roman" w:hAnsi="Times New Roman" w:cs="Times New Roman"/>
                <w:b/>
                <w:bCs/>
                <w:lang w:eastAsia="pt-BR"/>
              </w:rPr>
              <w:t>2000</w:t>
            </w:r>
          </w:p>
        </w:tc>
      </w:tr>
      <w:tr w:rsidR="000F4B78" w:rsidRPr="001D7143" w14:paraId="1823EA12" w14:textId="77777777" w:rsidTr="00B64C84">
        <w:trPr>
          <w:trHeight w:val="339"/>
          <w:jc w:val="center"/>
        </w:trPr>
        <w:tc>
          <w:tcPr>
            <w:tcW w:w="12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A453A" w14:textId="77777777" w:rsidR="000F4B78" w:rsidRPr="001D7143" w:rsidRDefault="000F4B78" w:rsidP="00B64C84">
            <w:pPr>
              <w:jc w:val="center"/>
              <w:rPr>
                <w:rFonts w:ascii="Times New Roman" w:eastAsia="Times New Roman" w:hAnsi="Times New Roman" w:cs="Times New Roman"/>
                <w:lang w:eastAsia="pt-BR"/>
              </w:rPr>
            </w:pPr>
            <w:proofErr w:type="spellStart"/>
            <w:r w:rsidRPr="001D7143">
              <w:rPr>
                <w:rFonts w:ascii="Times New Roman" w:eastAsia="Times New Roman" w:hAnsi="Times New Roman" w:cs="Times New Roman"/>
                <w:lang w:eastAsia="pt-BR"/>
              </w:rPr>
              <w:t>Battle</w:t>
            </w:r>
            <w:proofErr w:type="spellEnd"/>
            <w:r w:rsidRPr="001D7143">
              <w:rPr>
                <w:rFonts w:ascii="Times New Roman" w:eastAsia="Times New Roman" w:hAnsi="Times New Roman" w:cs="Times New Roman"/>
                <w:lang w:eastAsia="pt-BR"/>
              </w:rPr>
              <w:t xml:space="preserve"> </w:t>
            </w:r>
            <w:proofErr w:type="spellStart"/>
            <w:r w:rsidRPr="001D7143">
              <w:rPr>
                <w:rFonts w:ascii="Times New Roman" w:eastAsia="Times New Roman" w:hAnsi="Times New Roman" w:cs="Times New Roman"/>
                <w:lang w:eastAsia="pt-BR"/>
              </w:rPr>
              <w:t>Creek</w:t>
            </w:r>
            <w:proofErr w:type="spellEnd"/>
          </w:p>
        </w:tc>
        <w:tc>
          <w:tcPr>
            <w:tcW w:w="546" w:type="dxa"/>
            <w:tcBorders>
              <w:top w:val="nil"/>
              <w:left w:val="single" w:sz="4" w:space="0" w:color="auto"/>
              <w:bottom w:val="single" w:sz="8" w:space="0" w:color="000000"/>
              <w:right w:val="single" w:sz="8" w:space="0" w:color="auto"/>
            </w:tcBorders>
            <w:shd w:val="clear" w:color="auto" w:fill="auto"/>
            <w:vAlign w:val="center"/>
            <w:hideMark/>
          </w:tcPr>
          <w:p w14:paraId="2C7E9923" w14:textId="77777777" w:rsidR="000F4B78" w:rsidRPr="001D7143" w:rsidRDefault="000F4B78" w:rsidP="00B64C84">
            <w:pPr>
              <w:jc w:val="center"/>
              <w:rPr>
                <w:rFonts w:ascii="Times New Roman" w:eastAsia="Times New Roman" w:hAnsi="Times New Roman" w:cs="Times New Roman"/>
                <w:lang w:eastAsia="pt-BR"/>
              </w:rPr>
            </w:pPr>
            <w:r w:rsidRPr="001D7143">
              <w:rPr>
                <w:rFonts w:ascii="Times New Roman" w:eastAsia="Times New Roman" w:hAnsi="Times New Roman" w:cs="Times New Roman"/>
                <w:lang w:eastAsia="pt-BR"/>
              </w:rPr>
              <w:t>0</w:t>
            </w:r>
          </w:p>
        </w:tc>
        <w:tc>
          <w:tcPr>
            <w:tcW w:w="616" w:type="dxa"/>
            <w:tcBorders>
              <w:top w:val="nil"/>
              <w:left w:val="single" w:sz="8" w:space="0" w:color="auto"/>
              <w:bottom w:val="single" w:sz="8" w:space="0" w:color="000000"/>
              <w:right w:val="single" w:sz="8" w:space="0" w:color="auto"/>
            </w:tcBorders>
            <w:shd w:val="clear" w:color="auto" w:fill="auto"/>
            <w:vAlign w:val="center"/>
            <w:hideMark/>
          </w:tcPr>
          <w:p w14:paraId="0FC5B01B" w14:textId="77777777" w:rsidR="000F4B78" w:rsidRPr="001D7143" w:rsidRDefault="000F4B78" w:rsidP="00B64C84">
            <w:pPr>
              <w:jc w:val="center"/>
              <w:rPr>
                <w:rFonts w:ascii="Times New Roman" w:eastAsia="Times New Roman" w:hAnsi="Times New Roman" w:cs="Times New Roman"/>
                <w:lang w:eastAsia="pt-BR"/>
              </w:rPr>
            </w:pPr>
            <w:r w:rsidRPr="001D7143">
              <w:rPr>
                <w:rFonts w:ascii="Times New Roman" w:eastAsia="Times New Roman" w:hAnsi="Times New Roman" w:cs="Times New Roman"/>
                <w:lang w:eastAsia="pt-BR"/>
              </w:rPr>
              <w:t>0</w:t>
            </w:r>
          </w:p>
        </w:tc>
        <w:tc>
          <w:tcPr>
            <w:tcW w:w="617" w:type="dxa"/>
            <w:tcBorders>
              <w:top w:val="nil"/>
              <w:left w:val="single" w:sz="8" w:space="0" w:color="auto"/>
              <w:bottom w:val="single" w:sz="8" w:space="0" w:color="000000"/>
              <w:right w:val="single" w:sz="8" w:space="0" w:color="auto"/>
            </w:tcBorders>
            <w:shd w:val="clear" w:color="auto" w:fill="auto"/>
            <w:vAlign w:val="center"/>
            <w:hideMark/>
          </w:tcPr>
          <w:p w14:paraId="2E01ADDD" w14:textId="77777777" w:rsidR="000F4B78" w:rsidRPr="001D7143" w:rsidRDefault="000F4B78" w:rsidP="00B64C84">
            <w:pPr>
              <w:jc w:val="center"/>
              <w:rPr>
                <w:rFonts w:ascii="Times New Roman" w:eastAsia="Times New Roman" w:hAnsi="Times New Roman" w:cs="Times New Roman"/>
                <w:lang w:eastAsia="pt-BR"/>
              </w:rPr>
            </w:pPr>
            <w:r w:rsidRPr="001D7143">
              <w:rPr>
                <w:rFonts w:ascii="Times New Roman" w:eastAsia="Times New Roman" w:hAnsi="Times New Roman" w:cs="Times New Roman"/>
                <w:lang w:eastAsia="pt-BR"/>
              </w:rPr>
              <w:t>4</w:t>
            </w:r>
          </w:p>
        </w:tc>
        <w:tc>
          <w:tcPr>
            <w:tcW w:w="616" w:type="dxa"/>
            <w:tcBorders>
              <w:top w:val="nil"/>
              <w:left w:val="single" w:sz="8" w:space="0" w:color="auto"/>
              <w:bottom w:val="single" w:sz="8" w:space="0" w:color="000000"/>
              <w:right w:val="single" w:sz="8" w:space="0" w:color="auto"/>
            </w:tcBorders>
            <w:shd w:val="clear" w:color="auto" w:fill="auto"/>
            <w:vAlign w:val="center"/>
            <w:hideMark/>
          </w:tcPr>
          <w:p w14:paraId="1177B7A7" w14:textId="77777777" w:rsidR="000F4B78" w:rsidRPr="001D7143" w:rsidRDefault="000F4B78" w:rsidP="00B64C84">
            <w:pPr>
              <w:jc w:val="center"/>
              <w:rPr>
                <w:rFonts w:ascii="Times New Roman" w:eastAsia="Times New Roman" w:hAnsi="Times New Roman" w:cs="Times New Roman"/>
                <w:lang w:eastAsia="pt-BR"/>
              </w:rPr>
            </w:pPr>
            <w:r w:rsidRPr="001D7143">
              <w:rPr>
                <w:rFonts w:ascii="Times New Roman" w:eastAsia="Times New Roman" w:hAnsi="Times New Roman" w:cs="Times New Roman"/>
                <w:lang w:eastAsia="pt-BR"/>
              </w:rPr>
              <w:t>8</w:t>
            </w:r>
          </w:p>
        </w:tc>
        <w:tc>
          <w:tcPr>
            <w:tcW w:w="616" w:type="dxa"/>
            <w:tcBorders>
              <w:top w:val="nil"/>
              <w:left w:val="single" w:sz="8" w:space="0" w:color="auto"/>
              <w:bottom w:val="single" w:sz="8" w:space="0" w:color="000000"/>
              <w:right w:val="single" w:sz="8" w:space="0" w:color="auto"/>
            </w:tcBorders>
            <w:shd w:val="clear" w:color="auto" w:fill="auto"/>
            <w:vAlign w:val="center"/>
            <w:hideMark/>
          </w:tcPr>
          <w:p w14:paraId="38CD3645" w14:textId="77777777" w:rsidR="000F4B78" w:rsidRPr="001D7143" w:rsidRDefault="000F4B78" w:rsidP="00B64C84">
            <w:pPr>
              <w:jc w:val="center"/>
              <w:rPr>
                <w:rFonts w:ascii="Times New Roman" w:eastAsia="Times New Roman" w:hAnsi="Times New Roman" w:cs="Times New Roman"/>
                <w:lang w:eastAsia="pt-BR"/>
              </w:rPr>
            </w:pPr>
            <w:r w:rsidRPr="001D7143">
              <w:rPr>
                <w:rFonts w:ascii="Times New Roman" w:eastAsia="Times New Roman" w:hAnsi="Times New Roman" w:cs="Times New Roman"/>
                <w:lang w:eastAsia="pt-BR"/>
              </w:rPr>
              <w:t>12</w:t>
            </w:r>
          </w:p>
        </w:tc>
        <w:tc>
          <w:tcPr>
            <w:tcW w:w="616" w:type="dxa"/>
            <w:tcBorders>
              <w:top w:val="nil"/>
              <w:left w:val="single" w:sz="8" w:space="0" w:color="auto"/>
              <w:bottom w:val="single" w:sz="8" w:space="0" w:color="000000"/>
              <w:right w:val="single" w:sz="8" w:space="0" w:color="auto"/>
            </w:tcBorders>
            <w:shd w:val="clear" w:color="auto" w:fill="auto"/>
            <w:vAlign w:val="center"/>
            <w:hideMark/>
          </w:tcPr>
          <w:p w14:paraId="33A7BC2D" w14:textId="77777777" w:rsidR="000F4B78" w:rsidRPr="001D7143" w:rsidRDefault="000F4B78" w:rsidP="00B64C84">
            <w:pPr>
              <w:jc w:val="center"/>
              <w:rPr>
                <w:rFonts w:ascii="Times New Roman" w:eastAsia="Times New Roman" w:hAnsi="Times New Roman" w:cs="Times New Roman"/>
                <w:lang w:eastAsia="pt-BR"/>
              </w:rPr>
            </w:pPr>
            <w:r w:rsidRPr="001D7143">
              <w:rPr>
                <w:rFonts w:ascii="Times New Roman" w:eastAsia="Times New Roman" w:hAnsi="Times New Roman" w:cs="Times New Roman"/>
                <w:lang w:eastAsia="pt-BR"/>
              </w:rPr>
              <w:t>12</w:t>
            </w:r>
          </w:p>
        </w:tc>
        <w:tc>
          <w:tcPr>
            <w:tcW w:w="616" w:type="dxa"/>
            <w:tcBorders>
              <w:top w:val="nil"/>
              <w:left w:val="single" w:sz="8" w:space="0" w:color="auto"/>
              <w:bottom w:val="single" w:sz="8" w:space="0" w:color="000000"/>
              <w:right w:val="single" w:sz="8" w:space="0" w:color="auto"/>
            </w:tcBorders>
            <w:shd w:val="clear" w:color="auto" w:fill="auto"/>
            <w:vAlign w:val="center"/>
            <w:hideMark/>
          </w:tcPr>
          <w:p w14:paraId="44EACC49" w14:textId="77777777" w:rsidR="000F4B78" w:rsidRPr="001D7143" w:rsidRDefault="000F4B78" w:rsidP="00B64C84">
            <w:pPr>
              <w:jc w:val="center"/>
              <w:rPr>
                <w:rFonts w:ascii="Times New Roman" w:eastAsia="Times New Roman" w:hAnsi="Times New Roman" w:cs="Times New Roman"/>
                <w:lang w:eastAsia="pt-BR"/>
              </w:rPr>
            </w:pPr>
            <w:r w:rsidRPr="001D7143">
              <w:rPr>
                <w:rFonts w:ascii="Times New Roman" w:eastAsia="Times New Roman" w:hAnsi="Times New Roman" w:cs="Times New Roman"/>
                <w:lang w:eastAsia="pt-BR"/>
              </w:rPr>
              <w:t>3</w:t>
            </w:r>
          </w:p>
        </w:tc>
        <w:tc>
          <w:tcPr>
            <w:tcW w:w="616" w:type="dxa"/>
            <w:tcBorders>
              <w:top w:val="nil"/>
              <w:left w:val="single" w:sz="8" w:space="0" w:color="auto"/>
              <w:bottom w:val="single" w:sz="8" w:space="0" w:color="000000"/>
              <w:right w:val="single" w:sz="8" w:space="0" w:color="auto"/>
            </w:tcBorders>
            <w:shd w:val="clear" w:color="auto" w:fill="auto"/>
            <w:vAlign w:val="center"/>
            <w:hideMark/>
          </w:tcPr>
          <w:p w14:paraId="7EABE05C" w14:textId="77777777" w:rsidR="000F4B78" w:rsidRPr="001D7143" w:rsidRDefault="000F4B78" w:rsidP="00B64C84">
            <w:pPr>
              <w:jc w:val="center"/>
              <w:rPr>
                <w:rFonts w:ascii="Times New Roman" w:eastAsia="Times New Roman" w:hAnsi="Times New Roman" w:cs="Times New Roman"/>
                <w:lang w:eastAsia="pt-BR"/>
              </w:rPr>
            </w:pPr>
            <w:r w:rsidRPr="001D7143">
              <w:rPr>
                <w:rFonts w:ascii="Times New Roman" w:eastAsia="Times New Roman" w:hAnsi="Times New Roman" w:cs="Times New Roman"/>
                <w:lang w:eastAsia="pt-BR"/>
              </w:rPr>
              <w:t>16</w:t>
            </w:r>
          </w:p>
        </w:tc>
        <w:tc>
          <w:tcPr>
            <w:tcW w:w="616" w:type="dxa"/>
            <w:tcBorders>
              <w:top w:val="nil"/>
              <w:left w:val="single" w:sz="8" w:space="0" w:color="auto"/>
              <w:bottom w:val="single" w:sz="8" w:space="0" w:color="000000"/>
              <w:right w:val="single" w:sz="8" w:space="0" w:color="auto"/>
            </w:tcBorders>
            <w:shd w:val="clear" w:color="auto" w:fill="auto"/>
            <w:vAlign w:val="center"/>
            <w:hideMark/>
          </w:tcPr>
          <w:p w14:paraId="22CB3371" w14:textId="77777777" w:rsidR="000F4B78" w:rsidRPr="001D7143" w:rsidRDefault="000F4B78" w:rsidP="00B64C84">
            <w:pPr>
              <w:jc w:val="center"/>
              <w:rPr>
                <w:rFonts w:ascii="Times New Roman" w:eastAsia="Times New Roman" w:hAnsi="Times New Roman" w:cs="Times New Roman"/>
                <w:lang w:eastAsia="pt-BR"/>
              </w:rPr>
            </w:pPr>
            <w:r w:rsidRPr="001D7143">
              <w:rPr>
                <w:rFonts w:ascii="Times New Roman" w:eastAsia="Times New Roman" w:hAnsi="Times New Roman" w:cs="Times New Roman"/>
                <w:lang w:eastAsia="pt-BR"/>
              </w:rPr>
              <w:t>13</w:t>
            </w:r>
          </w:p>
        </w:tc>
        <w:tc>
          <w:tcPr>
            <w:tcW w:w="616" w:type="dxa"/>
            <w:tcBorders>
              <w:top w:val="nil"/>
              <w:left w:val="single" w:sz="8" w:space="0" w:color="auto"/>
              <w:bottom w:val="single" w:sz="8" w:space="0" w:color="000000"/>
              <w:right w:val="single" w:sz="8" w:space="0" w:color="auto"/>
            </w:tcBorders>
            <w:shd w:val="clear" w:color="auto" w:fill="auto"/>
            <w:vAlign w:val="center"/>
            <w:hideMark/>
          </w:tcPr>
          <w:p w14:paraId="68814001" w14:textId="77777777" w:rsidR="000F4B78" w:rsidRPr="001D7143" w:rsidRDefault="000F4B78" w:rsidP="00B64C84">
            <w:pPr>
              <w:jc w:val="center"/>
              <w:rPr>
                <w:rFonts w:ascii="Times New Roman" w:eastAsia="Times New Roman" w:hAnsi="Times New Roman" w:cs="Times New Roman"/>
                <w:lang w:eastAsia="pt-BR"/>
              </w:rPr>
            </w:pPr>
            <w:r w:rsidRPr="001D7143">
              <w:rPr>
                <w:rFonts w:ascii="Times New Roman" w:eastAsia="Times New Roman" w:hAnsi="Times New Roman" w:cs="Times New Roman"/>
                <w:lang w:eastAsia="pt-BR"/>
              </w:rPr>
              <w:t>11</w:t>
            </w:r>
          </w:p>
        </w:tc>
        <w:tc>
          <w:tcPr>
            <w:tcW w:w="616" w:type="dxa"/>
            <w:tcBorders>
              <w:top w:val="nil"/>
              <w:left w:val="single" w:sz="8" w:space="0" w:color="auto"/>
              <w:bottom w:val="single" w:sz="8" w:space="0" w:color="000000"/>
              <w:right w:val="single" w:sz="8" w:space="0" w:color="auto"/>
            </w:tcBorders>
            <w:shd w:val="clear" w:color="auto" w:fill="auto"/>
            <w:vAlign w:val="center"/>
            <w:hideMark/>
          </w:tcPr>
          <w:p w14:paraId="41814AEB" w14:textId="77777777" w:rsidR="000F4B78" w:rsidRPr="001D7143" w:rsidRDefault="000F4B78" w:rsidP="00B64C84">
            <w:pPr>
              <w:jc w:val="center"/>
              <w:rPr>
                <w:rFonts w:ascii="Times New Roman" w:eastAsia="Times New Roman" w:hAnsi="Times New Roman" w:cs="Times New Roman"/>
                <w:lang w:eastAsia="pt-BR"/>
              </w:rPr>
            </w:pPr>
            <w:r w:rsidRPr="001D7143">
              <w:rPr>
                <w:rFonts w:ascii="Times New Roman" w:eastAsia="Times New Roman" w:hAnsi="Times New Roman" w:cs="Times New Roman"/>
                <w:lang w:eastAsia="pt-BR"/>
              </w:rPr>
              <w:t>15</w:t>
            </w:r>
          </w:p>
        </w:tc>
      </w:tr>
    </w:tbl>
    <w:p w14:paraId="34D78011" w14:textId="77777777" w:rsidR="000F4B78" w:rsidRPr="001D7143" w:rsidRDefault="000F4B78" w:rsidP="000F4B78">
      <w:pPr>
        <w:spacing w:line="360" w:lineRule="auto"/>
        <w:ind w:firstLine="708"/>
        <w:jc w:val="both"/>
        <w:rPr>
          <w:rFonts w:ascii="Times New Roman" w:hAnsi="Times New Roman" w:cs="Times New Roman"/>
        </w:rPr>
      </w:pPr>
    </w:p>
    <w:p w14:paraId="4A58E99C" w14:textId="1E381A68" w:rsidR="000F4B78" w:rsidRPr="001D7143" w:rsidRDefault="000F4B78" w:rsidP="000F4B78">
      <w:pPr>
        <w:spacing w:line="360" w:lineRule="auto"/>
        <w:ind w:firstLine="708"/>
        <w:jc w:val="both"/>
        <w:rPr>
          <w:rFonts w:ascii="Times New Roman" w:hAnsi="Times New Roman" w:cs="Times New Roman"/>
        </w:rPr>
      </w:pPr>
      <w:r w:rsidRPr="001D7143">
        <w:rPr>
          <w:rFonts w:ascii="Times New Roman" w:hAnsi="Times New Roman" w:cs="Times New Roman"/>
        </w:rPr>
        <w:t xml:space="preserve">Assim, são poucas as citações que mostram o local como argumento que embase uma </w:t>
      </w:r>
      <w:r w:rsidR="001B44E9" w:rsidRPr="001D7143">
        <w:rPr>
          <w:rFonts w:ascii="Times New Roman" w:hAnsi="Times New Roman" w:cs="Times New Roman"/>
        </w:rPr>
        <w:t>construção da memória</w:t>
      </w:r>
      <w:r w:rsidRPr="001D7143">
        <w:rPr>
          <w:rFonts w:ascii="Times New Roman" w:hAnsi="Times New Roman" w:cs="Times New Roman"/>
        </w:rPr>
        <w:t xml:space="preserve">. Um exemplo disso são os constantes alertas que se utilizam do “incêndio do sanatório de </w:t>
      </w:r>
      <w:proofErr w:type="spellStart"/>
      <w:r w:rsidRPr="001D7143">
        <w:rPr>
          <w:rFonts w:ascii="Times New Roman" w:hAnsi="Times New Roman" w:cs="Times New Roman"/>
        </w:rPr>
        <w:t>Battle</w:t>
      </w:r>
      <w:proofErr w:type="spellEnd"/>
      <w:r w:rsidRPr="001D7143">
        <w:rPr>
          <w:rFonts w:ascii="Times New Roman" w:hAnsi="Times New Roman" w:cs="Times New Roman"/>
        </w:rPr>
        <w:t xml:space="preserve"> </w:t>
      </w:r>
      <w:proofErr w:type="spellStart"/>
      <w:r w:rsidRPr="001D7143">
        <w:rPr>
          <w:rFonts w:ascii="Times New Roman" w:hAnsi="Times New Roman" w:cs="Times New Roman"/>
        </w:rPr>
        <w:t>Creek</w:t>
      </w:r>
      <w:proofErr w:type="spellEnd"/>
      <w:r w:rsidRPr="001D7143">
        <w:rPr>
          <w:rFonts w:ascii="Times New Roman" w:hAnsi="Times New Roman" w:cs="Times New Roman"/>
        </w:rPr>
        <w:t xml:space="preserve"> e da </w:t>
      </w:r>
      <w:proofErr w:type="spellStart"/>
      <w:r w:rsidRPr="001D7143">
        <w:rPr>
          <w:rFonts w:ascii="Times New Roman" w:hAnsi="Times New Roman" w:cs="Times New Roman"/>
        </w:rPr>
        <w:t>Review</w:t>
      </w:r>
      <w:proofErr w:type="spellEnd"/>
      <w:r w:rsidRPr="001D7143">
        <w:rPr>
          <w:rFonts w:ascii="Times New Roman" w:hAnsi="Times New Roman" w:cs="Times New Roman"/>
        </w:rPr>
        <w:t xml:space="preserve"> </w:t>
      </w:r>
      <w:proofErr w:type="spellStart"/>
      <w:r w:rsidRPr="001D7143">
        <w:rPr>
          <w:rFonts w:ascii="Times New Roman" w:hAnsi="Times New Roman" w:cs="Times New Roman"/>
        </w:rPr>
        <w:t>and</w:t>
      </w:r>
      <w:proofErr w:type="spellEnd"/>
      <w:r w:rsidRPr="001D7143">
        <w:rPr>
          <w:rFonts w:ascii="Times New Roman" w:hAnsi="Times New Roman" w:cs="Times New Roman"/>
        </w:rPr>
        <w:t xml:space="preserve"> Herald”, como na edição de </w:t>
      </w:r>
      <w:proofErr w:type="gramStart"/>
      <w:r w:rsidRPr="001D7143">
        <w:rPr>
          <w:rFonts w:ascii="Times New Roman" w:hAnsi="Times New Roman" w:cs="Times New Roman"/>
        </w:rPr>
        <w:t>Maio</w:t>
      </w:r>
      <w:proofErr w:type="gramEnd"/>
      <w:r w:rsidRPr="001D7143">
        <w:rPr>
          <w:rFonts w:ascii="Times New Roman" w:hAnsi="Times New Roman" w:cs="Times New Roman"/>
        </w:rPr>
        <w:t xml:space="preserve"> de 1991 (p. 5). Esses eventos são lembrados como parte da fúria divina quando o povo se distância da verdade que deveria ser pregada, ou seja, a “verdade presente”. O local é citado, mas não se faz como principal foco argumentativo. Poderia ter ocorrido em </w:t>
      </w:r>
      <w:proofErr w:type="spellStart"/>
      <w:r w:rsidRPr="001D7143">
        <w:rPr>
          <w:rFonts w:ascii="Times New Roman" w:hAnsi="Times New Roman" w:cs="Times New Roman"/>
        </w:rPr>
        <w:t>Battle</w:t>
      </w:r>
      <w:proofErr w:type="spellEnd"/>
      <w:r w:rsidRPr="001D7143">
        <w:rPr>
          <w:rFonts w:ascii="Times New Roman" w:hAnsi="Times New Roman" w:cs="Times New Roman"/>
        </w:rPr>
        <w:t xml:space="preserve"> </w:t>
      </w:r>
      <w:proofErr w:type="spellStart"/>
      <w:r w:rsidRPr="001D7143">
        <w:rPr>
          <w:rFonts w:ascii="Times New Roman" w:hAnsi="Times New Roman" w:cs="Times New Roman"/>
        </w:rPr>
        <w:t>Creek</w:t>
      </w:r>
      <w:proofErr w:type="spellEnd"/>
      <w:r w:rsidRPr="001D7143">
        <w:rPr>
          <w:rFonts w:ascii="Times New Roman" w:hAnsi="Times New Roman" w:cs="Times New Roman"/>
        </w:rPr>
        <w:t xml:space="preserve"> ou em outro local, o fato mais relevante é ter ocorrido no tempo dos pioneiros e ter um alerta da parte de Ellen G. White sobre como devemos nos portar para evitar que isso volte a ocorrer. Na mesma entrevista encontrada em edição de </w:t>
      </w:r>
      <w:proofErr w:type="gramStart"/>
      <w:r w:rsidRPr="001D7143">
        <w:rPr>
          <w:rFonts w:ascii="Times New Roman" w:hAnsi="Times New Roman" w:cs="Times New Roman"/>
        </w:rPr>
        <w:t>Maio</w:t>
      </w:r>
      <w:proofErr w:type="gramEnd"/>
      <w:r w:rsidRPr="001D7143">
        <w:rPr>
          <w:rFonts w:ascii="Times New Roman" w:hAnsi="Times New Roman" w:cs="Times New Roman"/>
        </w:rPr>
        <w:t xml:space="preserve"> de 1991 (p. 6), se demonstra claramente esse ponto. A discussão é sobre a ação social por parte da IASD e o perigo que se corre ao se perder a essência do que é ser adventista (com ênfase em 1844 e na doutrina do remanescente).</w:t>
      </w:r>
    </w:p>
    <w:p w14:paraId="5006F2EB" w14:textId="5D74221F" w:rsidR="000F4B78" w:rsidRPr="001D7143" w:rsidRDefault="000F4B78" w:rsidP="000F4B78">
      <w:pPr>
        <w:spacing w:line="360" w:lineRule="auto"/>
        <w:ind w:firstLine="708"/>
        <w:jc w:val="both"/>
        <w:rPr>
          <w:rFonts w:ascii="Times New Roman" w:hAnsi="Times New Roman" w:cs="Times New Roman"/>
        </w:rPr>
      </w:pPr>
      <w:r w:rsidRPr="001D7143">
        <w:rPr>
          <w:rFonts w:ascii="Times New Roman" w:hAnsi="Times New Roman" w:cs="Times New Roman"/>
        </w:rPr>
        <w:t xml:space="preserve">Para ilustrar esse perigo, se menciona o sanatório de </w:t>
      </w:r>
      <w:proofErr w:type="spellStart"/>
      <w:r w:rsidRPr="001D7143">
        <w:rPr>
          <w:rFonts w:ascii="Times New Roman" w:hAnsi="Times New Roman" w:cs="Times New Roman"/>
        </w:rPr>
        <w:t>Battle</w:t>
      </w:r>
      <w:proofErr w:type="spellEnd"/>
      <w:r w:rsidRPr="001D7143">
        <w:rPr>
          <w:rFonts w:ascii="Times New Roman" w:hAnsi="Times New Roman" w:cs="Times New Roman"/>
        </w:rPr>
        <w:t xml:space="preserve"> </w:t>
      </w:r>
      <w:proofErr w:type="spellStart"/>
      <w:r w:rsidRPr="001D7143">
        <w:rPr>
          <w:rFonts w:ascii="Times New Roman" w:hAnsi="Times New Roman" w:cs="Times New Roman"/>
        </w:rPr>
        <w:t>Creek</w:t>
      </w:r>
      <w:proofErr w:type="spellEnd"/>
      <w:r w:rsidRPr="001D7143">
        <w:rPr>
          <w:rFonts w:ascii="Times New Roman" w:hAnsi="Times New Roman" w:cs="Times New Roman"/>
        </w:rPr>
        <w:t xml:space="preserve">, principalmente quando sua liderança, na pessoa do Dr. </w:t>
      </w:r>
      <w:proofErr w:type="spellStart"/>
      <w:r w:rsidRPr="001D7143">
        <w:rPr>
          <w:rFonts w:ascii="Times New Roman" w:hAnsi="Times New Roman" w:cs="Times New Roman"/>
        </w:rPr>
        <w:t>Kellogg</w:t>
      </w:r>
      <w:proofErr w:type="spellEnd"/>
      <w:r w:rsidRPr="001D7143">
        <w:rPr>
          <w:rFonts w:ascii="Times New Roman" w:hAnsi="Times New Roman" w:cs="Times New Roman"/>
        </w:rPr>
        <w:t xml:space="preserve">, começa-se a tomar como prioridade a obra social e não a pregação da mensagem distintiva da igreja. Nesse momento, relembra o entrevistado, Ellen G. White escreve “tanto para o Dr. </w:t>
      </w:r>
      <w:proofErr w:type="spellStart"/>
      <w:r w:rsidRPr="001D7143">
        <w:rPr>
          <w:rFonts w:ascii="Times New Roman" w:hAnsi="Times New Roman" w:cs="Times New Roman"/>
        </w:rPr>
        <w:t>Kellogg</w:t>
      </w:r>
      <w:proofErr w:type="spellEnd"/>
      <w:r w:rsidRPr="001D7143">
        <w:rPr>
          <w:rFonts w:ascii="Times New Roman" w:hAnsi="Times New Roman" w:cs="Times New Roman"/>
        </w:rPr>
        <w:t xml:space="preserve"> como para a Associação Geral, dizendo claramente que o trabalho pelos pobres não deve ser prioridade da Igreja, e sim, que a prioridade da Igreja é a salvação de almas”. Não que o trabalho com os pobres não tenha seu lugar, como pode ser visto através da atuação da agência mundial mantida pela IASD para tal fim (</w:t>
      </w:r>
      <w:proofErr w:type="gramStart"/>
      <w:r w:rsidRPr="001D7143">
        <w:rPr>
          <w:rFonts w:ascii="Times New Roman" w:hAnsi="Times New Roman" w:cs="Times New Roman"/>
        </w:rPr>
        <w:t>i.e.</w:t>
      </w:r>
      <w:proofErr w:type="gramEnd"/>
      <w:r w:rsidRPr="001D7143">
        <w:rPr>
          <w:rFonts w:ascii="Times New Roman" w:hAnsi="Times New Roman" w:cs="Times New Roman"/>
        </w:rPr>
        <w:t xml:space="preserve"> a ADRA). O entrevistado argumenta que, cuidando-se para não perder o foco principal, existe</w:t>
      </w:r>
    </w:p>
    <w:p w14:paraId="46585346" w14:textId="77777777" w:rsidR="00850D56" w:rsidRPr="001D7143" w:rsidRDefault="00850D56" w:rsidP="00850D56">
      <w:pPr>
        <w:ind w:left="2268"/>
        <w:jc w:val="both"/>
        <w:rPr>
          <w:rFonts w:ascii="Times New Roman" w:hAnsi="Times New Roman" w:cs="Times New Roman"/>
          <w:sz w:val="22"/>
        </w:rPr>
      </w:pPr>
    </w:p>
    <w:p w14:paraId="781C15AC" w14:textId="6E9E34B1" w:rsidR="000F4B78" w:rsidRPr="001D7143" w:rsidRDefault="000F4B78" w:rsidP="00850D56">
      <w:pPr>
        <w:ind w:left="2268"/>
        <w:jc w:val="both"/>
        <w:rPr>
          <w:rFonts w:ascii="Times New Roman" w:hAnsi="Times New Roman" w:cs="Times New Roman"/>
          <w:sz w:val="22"/>
        </w:rPr>
      </w:pPr>
      <w:proofErr w:type="gramStart"/>
      <w:r w:rsidRPr="001D7143">
        <w:rPr>
          <w:rFonts w:ascii="Times New Roman" w:hAnsi="Times New Roman" w:cs="Times New Roman"/>
          <w:sz w:val="22"/>
        </w:rPr>
        <w:t>um</w:t>
      </w:r>
      <w:proofErr w:type="gramEnd"/>
      <w:r w:rsidRPr="001D7143">
        <w:rPr>
          <w:rFonts w:ascii="Times New Roman" w:hAnsi="Times New Roman" w:cs="Times New Roman"/>
          <w:sz w:val="22"/>
        </w:rPr>
        <w:t xml:space="preserve"> chamado à Igreja Adventista, para que se preocupe mais com a comunidade. Usando o exemplo histórico de Ellen G. White e dos pioneiros, que se preocuparam com temas como a escravatura e o uso de bebidas alcoólicas, ele [um estudo citado pelo entrevistado] disse que a Igreja Adventista, histórica e biblicamente, tem todas as razões para se preocupar com a comunidade e fazer todo o possível para que </w:t>
      </w:r>
      <w:r w:rsidRPr="001D7143">
        <w:rPr>
          <w:rFonts w:ascii="Times New Roman" w:hAnsi="Times New Roman" w:cs="Times New Roman"/>
          <w:sz w:val="22"/>
        </w:rPr>
        <w:lastRenderedPageBreak/>
        <w:t>este se torne melhor, apesar de sabermos que as condições perfeitas e ideais se conseguirão apenas com o estabelecimento do reino de Deus.</w:t>
      </w:r>
    </w:p>
    <w:p w14:paraId="1362B72B" w14:textId="77777777" w:rsidR="000F4B78" w:rsidRPr="001D7143" w:rsidRDefault="000F4B78" w:rsidP="000F4B78">
      <w:pPr>
        <w:ind w:left="2268"/>
        <w:jc w:val="both"/>
        <w:rPr>
          <w:rFonts w:ascii="Times New Roman" w:hAnsi="Times New Roman" w:cs="Times New Roman"/>
        </w:rPr>
      </w:pPr>
    </w:p>
    <w:p w14:paraId="043F72D1" w14:textId="75D3DAE7" w:rsidR="000F4B78" w:rsidRPr="001D7143" w:rsidRDefault="000F4B78" w:rsidP="00883D44">
      <w:pPr>
        <w:spacing w:line="360" w:lineRule="auto"/>
        <w:ind w:firstLine="708"/>
        <w:jc w:val="both"/>
        <w:rPr>
          <w:rFonts w:ascii="Times New Roman" w:hAnsi="Times New Roman" w:cs="Times New Roman"/>
        </w:rPr>
      </w:pPr>
      <w:r w:rsidRPr="001D7143">
        <w:rPr>
          <w:rFonts w:ascii="Times New Roman" w:hAnsi="Times New Roman" w:cs="Times New Roman"/>
        </w:rPr>
        <w:t>Assim, entende-se que a mensagem sempre tem mais importância do que os próprios pioneiros ou mesmo o espaço geográfico no qual se ocorreu os eventos a serem rememorados.</w:t>
      </w:r>
      <w:r w:rsidR="00883D44" w:rsidRPr="001D7143">
        <w:rPr>
          <w:rFonts w:ascii="Times New Roman" w:hAnsi="Times New Roman" w:cs="Times New Roman"/>
        </w:rPr>
        <w:t xml:space="preserve"> </w:t>
      </w:r>
      <w:r w:rsidRPr="001D7143">
        <w:rPr>
          <w:rFonts w:ascii="Times New Roman" w:hAnsi="Times New Roman" w:cs="Times New Roman"/>
        </w:rPr>
        <w:t>Apesar de apregoarmos que a ênfase está nos pioneiros e nos eventos fundantes (como a menção às mensagens angélicas no texto acima), ainda assim, não deixa de ser no mínimo curioso encontrar diversas publicidades recentes, nenhuma de instituições oficiais da IASD,</w:t>
      </w:r>
      <w:r w:rsidR="00883D44" w:rsidRPr="001D7143">
        <w:rPr>
          <w:rFonts w:ascii="Times New Roman" w:hAnsi="Times New Roman" w:cs="Times New Roman"/>
        </w:rPr>
        <w:t xml:space="preserve"> mas de empresas ligadas a membros da denominação,</w:t>
      </w:r>
      <w:r w:rsidRPr="001D7143">
        <w:rPr>
          <w:rFonts w:ascii="Times New Roman" w:hAnsi="Times New Roman" w:cs="Times New Roman"/>
        </w:rPr>
        <w:t xml:space="preserve"> nas quais se oferecem viagens turísticas para </w:t>
      </w:r>
      <w:proofErr w:type="spellStart"/>
      <w:r w:rsidRPr="001D7143">
        <w:rPr>
          <w:rFonts w:ascii="Times New Roman" w:hAnsi="Times New Roman" w:cs="Times New Roman"/>
        </w:rPr>
        <w:t>Battle</w:t>
      </w:r>
      <w:proofErr w:type="spellEnd"/>
      <w:r w:rsidRPr="001D7143">
        <w:rPr>
          <w:rFonts w:ascii="Times New Roman" w:hAnsi="Times New Roman" w:cs="Times New Roman"/>
        </w:rPr>
        <w:t xml:space="preserve"> </w:t>
      </w:r>
      <w:proofErr w:type="spellStart"/>
      <w:r w:rsidRPr="001D7143">
        <w:rPr>
          <w:rFonts w:ascii="Times New Roman" w:hAnsi="Times New Roman" w:cs="Times New Roman"/>
        </w:rPr>
        <w:t>Creek</w:t>
      </w:r>
      <w:proofErr w:type="spellEnd"/>
      <w:r w:rsidRPr="001D7143">
        <w:rPr>
          <w:rFonts w:ascii="Times New Roman" w:hAnsi="Times New Roman" w:cs="Times New Roman"/>
        </w:rPr>
        <w:t>. O que acontece apenas nos períodos de cinco em cinco anos, quando ocorre o encontro mundial dos adventistas, a Conferência Geral. Mas nem essa relação é constante, ocorrendo em 1989, 1990, 2000, 2010 e 2015, mas</w:t>
      </w:r>
      <w:r w:rsidR="00883D44" w:rsidRPr="001D7143">
        <w:rPr>
          <w:rFonts w:ascii="Times New Roman" w:hAnsi="Times New Roman" w:cs="Times New Roman"/>
        </w:rPr>
        <w:t xml:space="preserve"> não em 1995 e em 2005 (figura 2</w:t>
      </w:r>
      <w:r w:rsidRPr="001D7143">
        <w:rPr>
          <w:rFonts w:ascii="Times New Roman" w:hAnsi="Times New Roman" w:cs="Times New Roman"/>
        </w:rPr>
        <w:t>), provavelmente devido a Conferência Geral</w:t>
      </w:r>
      <w:r w:rsidR="00D52DE5" w:rsidRPr="001D7143">
        <w:rPr>
          <w:rFonts w:ascii="Times New Roman" w:hAnsi="Times New Roman" w:cs="Times New Roman"/>
        </w:rPr>
        <w:t xml:space="preserve"> (reunião mundial dos adventistas)</w:t>
      </w:r>
      <w:r w:rsidRPr="001D7143">
        <w:rPr>
          <w:rFonts w:ascii="Times New Roman" w:hAnsi="Times New Roman" w:cs="Times New Roman"/>
        </w:rPr>
        <w:t xml:space="preserve"> não ter ocorrido, nesses anos, nos EUA. Um dos exemplos ocorre na edição de </w:t>
      </w:r>
      <w:proofErr w:type="gramStart"/>
      <w:r w:rsidRPr="001D7143">
        <w:rPr>
          <w:rFonts w:ascii="Times New Roman" w:hAnsi="Times New Roman" w:cs="Times New Roman"/>
        </w:rPr>
        <w:t>Maio</w:t>
      </w:r>
      <w:proofErr w:type="gramEnd"/>
      <w:r w:rsidRPr="001D7143">
        <w:rPr>
          <w:rFonts w:ascii="Times New Roman" w:hAnsi="Times New Roman" w:cs="Times New Roman"/>
        </w:rPr>
        <w:t xml:space="preserve"> de 1990 (p. 46), na qual percebemos a seguinte construç</w:t>
      </w:r>
      <w:r w:rsidR="00883D44" w:rsidRPr="001D7143">
        <w:rPr>
          <w:rFonts w:ascii="Times New Roman" w:hAnsi="Times New Roman" w:cs="Times New Roman"/>
        </w:rPr>
        <w:t>ão da redação publicitária</w:t>
      </w:r>
      <w:r w:rsidRPr="001D7143">
        <w:rPr>
          <w:rFonts w:ascii="Times New Roman" w:hAnsi="Times New Roman" w:cs="Times New Roman"/>
        </w:rPr>
        <w:t>:</w:t>
      </w:r>
    </w:p>
    <w:p w14:paraId="49DF0EEC" w14:textId="77777777" w:rsidR="00850D56" w:rsidRPr="001D7143" w:rsidRDefault="00850D56" w:rsidP="000F4B78">
      <w:pPr>
        <w:ind w:left="2268"/>
        <w:jc w:val="both"/>
        <w:rPr>
          <w:rFonts w:ascii="Times New Roman" w:hAnsi="Times New Roman" w:cs="Times New Roman"/>
          <w:sz w:val="22"/>
        </w:rPr>
      </w:pPr>
    </w:p>
    <w:p w14:paraId="3E6AED3C" w14:textId="457F90B3" w:rsidR="000F4B78" w:rsidRPr="001D7143" w:rsidRDefault="000F4B78" w:rsidP="000F4B78">
      <w:pPr>
        <w:ind w:left="2268"/>
        <w:jc w:val="both"/>
        <w:rPr>
          <w:rFonts w:ascii="Times New Roman" w:hAnsi="Times New Roman" w:cs="Times New Roman"/>
          <w:sz w:val="22"/>
        </w:rPr>
      </w:pPr>
      <w:r w:rsidRPr="001D7143">
        <w:rPr>
          <w:rFonts w:ascii="Times New Roman" w:hAnsi="Times New Roman" w:cs="Times New Roman"/>
          <w:sz w:val="22"/>
        </w:rPr>
        <w:t>Para a caravana de ônibus rumo à Conferência, estão previstos vinte e três emocionantes dias, onde os participantes poderão conhecer as famosas praias americanas, o Reino Mágico de Walt Disney, as cataratas de Niágara, a capital adventista do mundo, entre muitos outros pontos de interesse turístico.</w:t>
      </w:r>
    </w:p>
    <w:p w14:paraId="271BFBF4" w14:textId="77777777" w:rsidR="000F4B78" w:rsidRPr="001D7143" w:rsidRDefault="000F4B78" w:rsidP="000F4B78">
      <w:pPr>
        <w:pStyle w:val="Legenda"/>
        <w:rPr>
          <w:rFonts w:ascii="Times New Roman" w:hAnsi="Times New Roman" w:cs="Times New Roman"/>
          <w:b/>
          <w:i w:val="0"/>
          <w:color w:val="auto"/>
          <w:sz w:val="24"/>
          <w:szCs w:val="24"/>
        </w:rPr>
      </w:pPr>
    </w:p>
    <w:p w14:paraId="4684ACD4" w14:textId="77777777" w:rsidR="00850D56" w:rsidRPr="001D7143" w:rsidRDefault="00850D56" w:rsidP="00D52DE5">
      <w:pPr>
        <w:pStyle w:val="Legenda"/>
        <w:jc w:val="center"/>
        <w:rPr>
          <w:rFonts w:ascii="Times New Roman" w:hAnsi="Times New Roman" w:cs="Times New Roman"/>
          <w:b/>
          <w:i w:val="0"/>
          <w:color w:val="auto"/>
          <w:sz w:val="24"/>
          <w:szCs w:val="24"/>
        </w:rPr>
      </w:pPr>
      <w:bookmarkStart w:id="4" w:name="_Toc469260738"/>
    </w:p>
    <w:p w14:paraId="3F48D1DE" w14:textId="77777777" w:rsidR="00850D56" w:rsidRPr="001D7143" w:rsidRDefault="00850D56" w:rsidP="00D52DE5">
      <w:pPr>
        <w:pStyle w:val="Legenda"/>
        <w:jc w:val="center"/>
        <w:rPr>
          <w:rFonts w:ascii="Times New Roman" w:hAnsi="Times New Roman" w:cs="Times New Roman"/>
          <w:b/>
          <w:i w:val="0"/>
          <w:color w:val="auto"/>
          <w:sz w:val="24"/>
          <w:szCs w:val="24"/>
        </w:rPr>
      </w:pPr>
    </w:p>
    <w:p w14:paraId="779D7B5B" w14:textId="6AE71CCD" w:rsidR="000F4B78" w:rsidRPr="001D7143" w:rsidRDefault="000F4B78" w:rsidP="00D52DE5">
      <w:pPr>
        <w:pStyle w:val="Legenda"/>
        <w:jc w:val="center"/>
        <w:rPr>
          <w:rFonts w:ascii="Times New Roman" w:hAnsi="Times New Roman" w:cs="Times New Roman"/>
          <w:b/>
          <w:i w:val="0"/>
          <w:color w:val="auto"/>
          <w:sz w:val="24"/>
          <w:szCs w:val="24"/>
        </w:rPr>
      </w:pPr>
      <w:r w:rsidRPr="001D7143">
        <w:rPr>
          <w:rFonts w:ascii="Times New Roman" w:hAnsi="Times New Roman" w:cs="Times New Roman"/>
          <w:b/>
          <w:i w:val="0"/>
          <w:color w:val="auto"/>
          <w:sz w:val="24"/>
          <w:szCs w:val="24"/>
        </w:rPr>
        <w:t xml:space="preserve">Figura </w:t>
      </w:r>
      <w:r w:rsidR="00883D44" w:rsidRPr="001D7143">
        <w:rPr>
          <w:rFonts w:ascii="Times New Roman" w:hAnsi="Times New Roman" w:cs="Times New Roman"/>
          <w:b/>
          <w:i w:val="0"/>
          <w:color w:val="auto"/>
          <w:sz w:val="24"/>
          <w:szCs w:val="24"/>
        </w:rPr>
        <w:t>2</w:t>
      </w:r>
      <w:r w:rsidRPr="001D7143">
        <w:rPr>
          <w:rFonts w:ascii="Times New Roman" w:hAnsi="Times New Roman" w:cs="Times New Roman"/>
          <w:b/>
          <w:i w:val="0"/>
          <w:color w:val="auto"/>
          <w:sz w:val="24"/>
          <w:szCs w:val="24"/>
        </w:rPr>
        <w:t xml:space="preserve"> - </w:t>
      </w:r>
      <w:r w:rsidR="00883D44" w:rsidRPr="001D7143">
        <w:rPr>
          <w:rFonts w:ascii="Times New Roman" w:hAnsi="Times New Roman" w:cs="Times New Roman"/>
          <w:b/>
          <w:i w:val="0"/>
          <w:color w:val="auto"/>
          <w:sz w:val="24"/>
          <w:szCs w:val="24"/>
        </w:rPr>
        <w:t>V</w:t>
      </w:r>
      <w:r w:rsidRPr="001D7143">
        <w:rPr>
          <w:rFonts w:ascii="Times New Roman" w:hAnsi="Times New Roman" w:cs="Times New Roman"/>
          <w:b/>
          <w:i w:val="0"/>
          <w:color w:val="auto"/>
          <w:sz w:val="24"/>
          <w:szCs w:val="24"/>
        </w:rPr>
        <w:t>iagens para locais históricos (Revista Adventista 1989-2015)</w:t>
      </w:r>
      <w:bookmarkEnd w:id="4"/>
    </w:p>
    <w:p w14:paraId="6F924958" w14:textId="77777777" w:rsidR="000F4B78" w:rsidRPr="001D7143" w:rsidRDefault="000F4B78" w:rsidP="000F4B78">
      <w:pPr>
        <w:spacing w:line="360" w:lineRule="auto"/>
        <w:jc w:val="center"/>
        <w:rPr>
          <w:rFonts w:ascii="Times New Roman" w:hAnsi="Times New Roman" w:cs="Times New Roman"/>
          <w:noProof/>
          <w:lang w:eastAsia="pt-BR"/>
        </w:rPr>
      </w:pPr>
      <w:r w:rsidRPr="001D7143">
        <w:rPr>
          <w:rFonts w:ascii="Times New Roman" w:hAnsi="Times New Roman" w:cs="Times New Roman"/>
          <w:noProof/>
          <w:lang w:eastAsia="pt-BR"/>
        </w:rPr>
        <w:drawing>
          <wp:inline distT="0" distB="0" distL="0" distR="0" wp14:anchorId="3E7211E3" wp14:editId="2937AB29">
            <wp:extent cx="3835400" cy="2409155"/>
            <wp:effectExtent l="0" t="0" r="0" b="0"/>
            <wp:docPr id="10" name="Imagem 10" descr="1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98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13019" cy="2457910"/>
                    </a:xfrm>
                    <a:prstGeom prst="rect">
                      <a:avLst/>
                    </a:prstGeom>
                    <a:noFill/>
                    <a:ln>
                      <a:noFill/>
                    </a:ln>
                  </pic:spPr>
                </pic:pic>
              </a:graphicData>
            </a:graphic>
          </wp:inline>
        </w:drawing>
      </w:r>
    </w:p>
    <w:p w14:paraId="5A149566" w14:textId="77777777" w:rsidR="000F4B78" w:rsidRPr="001D7143" w:rsidRDefault="000F4B78" w:rsidP="000F4B78">
      <w:pPr>
        <w:spacing w:line="360" w:lineRule="auto"/>
        <w:jc w:val="center"/>
        <w:rPr>
          <w:rFonts w:ascii="Times New Roman" w:hAnsi="Times New Roman" w:cs="Times New Roman"/>
          <w:noProof/>
          <w:lang w:eastAsia="pt-BR"/>
        </w:rPr>
      </w:pPr>
      <w:r w:rsidRPr="001D7143">
        <w:rPr>
          <w:rFonts w:ascii="Times New Roman" w:hAnsi="Times New Roman" w:cs="Times New Roman"/>
          <w:noProof/>
          <w:lang w:eastAsia="pt-BR"/>
        </w:rPr>
        <w:lastRenderedPageBreak/>
        <w:drawing>
          <wp:inline distT="0" distB="0" distL="0" distR="0" wp14:anchorId="5B97535F" wp14:editId="4B4B1B57">
            <wp:extent cx="3994150" cy="2794527"/>
            <wp:effectExtent l="0" t="0" r="6350" b="6350"/>
            <wp:docPr id="9" name="Imagem 9" descr="1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9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89964" cy="2861564"/>
                    </a:xfrm>
                    <a:prstGeom prst="rect">
                      <a:avLst/>
                    </a:prstGeom>
                    <a:noFill/>
                    <a:ln>
                      <a:noFill/>
                    </a:ln>
                  </pic:spPr>
                </pic:pic>
              </a:graphicData>
            </a:graphic>
          </wp:inline>
        </w:drawing>
      </w:r>
    </w:p>
    <w:p w14:paraId="62B46190" w14:textId="77777777" w:rsidR="000F4B78" w:rsidRPr="001D7143" w:rsidRDefault="000F4B78" w:rsidP="000F4B78">
      <w:pPr>
        <w:spacing w:line="360" w:lineRule="auto"/>
        <w:jc w:val="center"/>
        <w:rPr>
          <w:rFonts w:ascii="Times New Roman" w:hAnsi="Times New Roman" w:cs="Times New Roman"/>
        </w:rPr>
      </w:pPr>
      <w:r w:rsidRPr="001D7143">
        <w:rPr>
          <w:rFonts w:ascii="Times New Roman" w:hAnsi="Times New Roman" w:cs="Times New Roman"/>
          <w:noProof/>
          <w:lang w:eastAsia="pt-BR"/>
        </w:rPr>
        <w:drawing>
          <wp:inline distT="0" distB="0" distL="0" distR="0" wp14:anchorId="09B0E756" wp14:editId="4CB398AC">
            <wp:extent cx="3823242" cy="2595880"/>
            <wp:effectExtent l="0" t="0" r="6350" b="0"/>
            <wp:docPr id="8" name="Imagem 8" descr="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0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02368" cy="2649605"/>
                    </a:xfrm>
                    <a:prstGeom prst="rect">
                      <a:avLst/>
                    </a:prstGeom>
                    <a:noFill/>
                    <a:ln>
                      <a:noFill/>
                    </a:ln>
                  </pic:spPr>
                </pic:pic>
              </a:graphicData>
            </a:graphic>
          </wp:inline>
        </w:drawing>
      </w:r>
    </w:p>
    <w:p w14:paraId="2144B961" w14:textId="39C689FF" w:rsidR="000F4B78" w:rsidRPr="001D7143" w:rsidRDefault="000F4B78" w:rsidP="000F4B78">
      <w:pPr>
        <w:spacing w:line="360" w:lineRule="auto"/>
        <w:ind w:firstLine="708"/>
        <w:jc w:val="both"/>
        <w:rPr>
          <w:rFonts w:ascii="Times New Roman" w:hAnsi="Times New Roman" w:cs="Times New Roman"/>
        </w:rPr>
      </w:pPr>
      <w:r w:rsidRPr="001D7143">
        <w:rPr>
          <w:rFonts w:ascii="Times New Roman" w:hAnsi="Times New Roman" w:cs="Times New Roman"/>
        </w:rPr>
        <w:t xml:space="preserve">É interessante que o redator do anúncio acredita que tanto Disney, Niágara como a capital adventista do mundo, no caso </w:t>
      </w:r>
      <w:proofErr w:type="spellStart"/>
      <w:r w:rsidRPr="001D7143">
        <w:rPr>
          <w:rFonts w:ascii="Times New Roman" w:hAnsi="Times New Roman" w:cs="Times New Roman"/>
        </w:rPr>
        <w:t>Battle</w:t>
      </w:r>
      <w:proofErr w:type="spellEnd"/>
      <w:r w:rsidRPr="001D7143">
        <w:rPr>
          <w:rFonts w:ascii="Times New Roman" w:hAnsi="Times New Roman" w:cs="Times New Roman"/>
        </w:rPr>
        <w:t xml:space="preserve"> </w:t>
      </w:r>
      <w:proofErr w:type="spellStart"/>
      <w:r w:rsidRPr="001D7143">
        <w:rPr>
          <w:rFonts w:ascii="Times New Roman" w:hAnsi="Times New Roman" w:cs="Times New Roman"/>
        </w:rPr>
        <w:t>Creek</w:t>
      </w:r>
      <w:proofErr w:type="spellEnd"/>
      <w:r w:rsidRPr="001D7143">
        <w:rPr>
          <w:rFonts w:ascii="Times New Roman" w:hAnsi="Times New Roman" w:cs="Times New Roman"/>
        </w:rPr>
        <w:t xml:space="preserve">, são igualmente “pontos de interesse turístico”. O que caminha na mesma direção da matéria da edição de </w:t>
      </w:r>
      <w:proofErr w:type="gramStart"/>
      <w:r w:rsidRPr="001D7143">
        <w:rPr>
          <w:rFonts w:ascii="Times New Roman" w:hAnsi="Times New Roman" w:cs="Times New Roman"/>
        </w:rPr>
        <w:t>Janeiro</w:t>
      </w:r>
      <w:proofErr w:type="gramEnd"/>
      <w:r w:rsidRPr="001D7143">
        <w:rPr>
          <w:rFonts w:ascii="Times New Roman" w:hAnsi="Times New Roman" w:cs="Times New Roman"/>
        </w:rPr>
        <w:t xml:space="preserve"> de 2015, intitulada “Turismo Religioso”, que embora não seja inteiramente sobre os locais históricos, dando ainda mais ênfase para </w:t>
      </w:r>
      <w:proofErr w:type="spellStart"/>
      <w:r w:rsidRPr="001D7143">
        <w:rPr>
          <w:rFonts w:ascii="Times New Roman" w:hAnsi="Times New Roman" w:cs="Times New Roman"/>
          <w:i/>
        </w:rPr>
        <w:t>spas</w:t>
      </w:r>
      <w:proofErr w:type="spellEnd"/>
      <w:r w:rsidRPr="001D7143">
        <w:rPr>
          <w:rFonts w:ascii="Times New Roman" w:hAnsi="Times New Roman" w:cs="Times New Roman"/>
        </w:rPr>
        <w:t xml:space="preserve"> de vida saudável e mantidos pela da IASD, mostra a importância de se preservar e visitar os </w:t>
      </w:r>
      <w:r w:rsidR="00D52DE5" w:rsidRPr="001D7143">
        <w:rPr>
          <w:rFonts w:ascii="Times New Roman" w:hAnsi="Times New Roman" w:cs="Times New Roman"/>
        </w:rPr>
        <w:t>lugares</w:t>
      </w:r>
      <w:r w:rsidRPr="001D7143">
        <w:rPr>
          <w:rFonts w:ascii="Times New Roman" w:hAnsi="Times New Roman" w:cs="Times New Roman"/>
        </w:rPr>
        <w:t xml:space="preserve"> </w:t>
      </w:r>
      <w:r w:rsidR="00D52DE5" w:rsidRPr="001D7143">
        <w:rPr>
          <w:rFonts w:ascii="Times New Roman" w:hAnsi="Times New Roman" w:cs="Times New Roman"/>
        </w:rPr>
        <w:t>de memória</w:t>
      </w:r>
      <w:r w:rsidRPr="001D7143">
        <w:rPr>
          <w:rFonts w:ascii="Times New Roman" w:hAnsi="Times New Roman" w:cs="Times New Roman"/>
        </w:rPr>
        <w:t xml:space="preserve"> da fé adventista. </w:t>
      </w:r>
    </w:p>
    <w:p w14:paraId="64BE05C6" w14:textId="77777777" w:rsidR="000F4B78" w:rsidRPr="001D7143" w:rsidRDefault="000F4B78" w:rsidP="000F4B78">
      <w:pPr>
        <w:ind w:left="2268"/>
        <w:jc w:val="both"/>
        <w:rPr>
          <w:rFonts w:ascii="Times New Roman" w:hAnsi="Times New Roman" w:cs="Times New Roman"/>
          <w:sz w:val="22"/>
        </w:rPr>
      </w:pPr>
      <w:r w:rsidRPr="001D7143">
        <w:rPr>
          <w:rFonts w:ascii="Times New Roman" w:hAnsi="Times New Roman" w:cs="Times New Roman"/>
          <w:sz w:val="22"/>
        </w:rPr>
        <w:t xml:space="preserve">O turismo ligado à fé vem ganhando expressividade no contexto adventista. A sede mundial da igreja conta com uma entidade que administra alguns de seus locais históricos, o Ministério da Herança Adventista (MHA), reconhecido oficialmente no início do ano passado. O MHA foi fundado em 1981 com a aquisição da casa de John e </w:t>
      </w:r>
      <w:proofErr w:type="spellStart"/>
      <w:r w:rsidRPr="001D7143">
        <w:rPr>
          <w:rFonts w:ascii="Times New Roman" w:hAnsi="Times New Roman" w:cs="Times New Roman"/>
          <w:sz w:val="22"/>
        </w:rPr>
        <w:t>Betsey</w:t>
      </w:r>
      <w:proofErr w:type="spellEnd"/>
      <w:r w:rsidRPr="001D7143">
        <w:rPr>
          <w:rFonts w:ascii="Times New Roman" w:hAnsi="Times New Roman" w:cs="Times New Roman"/>
          <w:sz w:val="22"/>
        </w:rPr>
        <w:t xml:space="preserve"> White [pais de Tiago White], em </w:t>
      </w:r>
      <w:proofErr w:type="spellStart"/>
      <w:r w:rsidRPr="001D7143">
        <w:rPr>
          <w:rFonts w:ascii="Times New Roman" w:hAnsi="Times New Roman" w:cs="Times New Roman"/>
          <w:sz w:val="22"/>
        </w:rPr>
        <w:t>Battle</w:t>
      </w:r>
      <w:proofErr w:type="spellEnd"/>
      <w:r w:rsidRPr="001D7143">
        <w:rPr>
          <w:rFonts w:ascii="Times New Roman" w:hAnsi="Times New Roman" w:cs="Times New Roman"/>
          <w:sz w:val="22"/>
        </w:rPr>
        <w:t xml:space="preserve"> </w:t>
      </w:r>
      <w:proofErr w:type="spellStart"/>
      <w:r w:rsidRPr="001D7143">
        <w:rPr>
          <w:rFonts w:ascii="Times New Roman" w:hAnsi="Times New Roman" w:cs="Times New Roman"/>
          <w:sz w:val="22"/>
        </w:rPr>
        <w:t>Creek</w:t>
      </w:r>
      <w:proofErr w:type="spellEnd"/>
      <w:r w:rsidRPr="001D7143">
        <w:rPr>
          <w:rFonts w:ascii="Times New Roman" w:hAnsi="Times New Roman" w:cs="Times New Roman"/>
          <w:sz w:val="22"/>
        </w:rPr>
        <w:t xml:space="preserve">, Michigan, onde a denominação foi fundada em 1863. O número de pessoas que visitam essa e outras propriedades que integram o patrimônio histórico adventista nos Estados Unidos é de mais de 12 mil pessoas por ano. A despeito de o turismo ligado à fé adventista ser muito mais expressivo </w:t>
      </w:r>
      <w:r w:rsidRPr="001D7143">
        <w:rPr>
          <w:rFonts w:ascii="Times New Roman" w:hAnsi="Times New Roman" w:cs="Times New Roman"/>
          <w:sz w:val="22"/>
        </w:rPr>
        <w:lastRenderedPageBreak/>
        <w:t>nos Estados Unidos do que no Brasil, esse segmento também está crescendo no cenário nacional, embora menos ligado ao aspecto histórico - ainda que as opções nesse âmbito também existam.</w:t>
      </w:r>
    </w:p>
    <w:p w14:paraId="68F07AF5" w14:textId="77777777" w:rsidR="000F4B78" w:rsidRPr="001D7143" w:rsidRDefault="000F4B78" w:rsidP="000F4B78">
      <w:pPr>
        <w:ind w:left="2268"/>
        <w:jc w:val="both"/>
        <w:rPr>
          <w:rFonts w:ascii="Times New Roman" w:hAnsi="Times New Roman" w:cs="Times New Roman"/>
        </w:rPr>
      </w:pPr>
    </w:p>
    <w:p w14:paraId="6CA9F6C5" w14:textId="6C473544" w:rsidR="000F4B78" w:rsidRPr="001D7143" w:rsidRDefault="000F4B78" w:rsidP="000F4B78">
      <w:pPr>
        <w:spacing w:line="360" w:lineRule="auto"/>
        <w:ind w:firstLine="708"/>
        <w:jc w:val="both"/>
        <w:rPr>
          <w:rFonts w:ascii="Times New Roman" w:hAnsi="Times New Roman" w:cs="Times New Roman"/>
        </w:rPr>
      </w:pPr>
      <w:r w:rsidRPr="001D7143">
        <w:rPr>
          <w:rFonts w:ascii="Times New Roman" w:hAnsi="Times New Roman" w:cs="Times New Roman"/>
        </w:rPr>
        <w:t xml:space="preserve">O fato da reportagem acima citar que os locais históricos do adventismo receberem por ano apenas 12 mil pessoas, mostra que ainda não se consolidou tal roteiro, não sendo, possível acusar o local geográfico como constitutivo da memória do movimento. Mas como a figura </w:t>
      </w:r>
      <w:r w:rsidR="00F22A57" w:rsidRPr="001D7143">
        <w:rPr>
          <w:rFonts w:ascii="Times New Roman" w:hAnsi="Times New Roman" w:cs="Times New Roman"/>
        </w:rPr>
        <w:t xml:space="preserve">2 </w:t>
      </w:r>
      <w:r w:rsidRPr="001D7143">
        <w:rPr>
          <w:rFonts w:ascii="Times New Roman" w:hAnsi="Times New Roman" w:cs="Times New Roman"/>
        </w:rPr>
        <w:t xml:space="preserve">já indiciam, existe uma tendência </w:t>
      </w:r>
      <w:r w:rsidR="00D52DE5" w:rsidRPr="001D7143">
        <w:rPr>
          <w:rFonts w:ascii="Times New Roman" w:hAnsi="Times New Roman" w:cs="Times New Roman"/>
        </w:rPr>
        <w:t>rumo a isso, não como substituto da relação do fiel com a denominação, mas como algo complementar</w:t>
      </w:r>
      <w:r w:rsidRPr="001D7143">
        <w:rPr>
          <w:rFonts w:ascii="Times New Roman" w:hAnsi="Times New Roman" w:cs="Times New Roman"/>
        </w:rPr>
        <w:t xml:space="preserve">. Um exemplo mais recente é a série de vídeos postada no </w:t>
      </w:r>
      <w:proofErr w:type="spellStart"/>
      <w:r w:rsidRPr="001D7143">
        <w:rPr>
          <w:rFonts w:ascii="Times New Roman" w:hAnsi="Times New Roman" w:cs="Times New Roman"/>
        </w:rPr>
        <w:t>YouTube</w:t>
      </w:r>
      <w:proofErr w:type="spellEnd"/>
      <w:r w:rsidRPr="001D7143">
        <w:rPr>
          <w:rFonts w:ascii="Times New Roman" w:hAnsi="Times New Roman" w:cs="Times New Roman"/>
        </w:rPr>
        <w:t xml:space="preserve"> oficial da </w:t>
      </w:r>
      <w:r w:rsidRPr="001D7143">
        <w:rPr>
          <w:rFonts w:ascii="Times New Roman" w:hAnsi="Times New Roman" w:cs="Times New Roman"/>
          <w:i/>
        </w:rPr>
        <w:t>Revista Adventista</w:t>
      </w:r>
      <w:r w:rsidRPr="001D7143">
        <w:rPr>
          <w:rFonts w:ascii="Times New Roman" w:hAnsi="Times New Roman" w:cs="Times New Roman"/>
        </w:rPr>
        <w:t xml:space="preserve"> intitulado “Reportagem mostra lugares históricos do adventismo”</w:t>
      </w:r>
      <w:r w:rsidRPr="001D7143">
        <w:rPr>
          <w:rStyle w:val="Refdenotaderodap"/>
          <w:rFonts w:ascii="Times New Roman" w:hAnsi="Times New Roman" w:cs="Times New Roman"/>
        </w:rPr>
        <w:footnoteReference w:id="7"/>
      </w:r>
      <w:r w:rsidRPr="001D7143">
        <w:rPr>
          <w:rFonts w:ascii="Times New Roman" w:hAnsi="Times New Roman" w:cs="Times New Roman"/>
        </w:rPr>
        <w:t>, o momento escolhido para essa divulgação foi devido ao dia 22 de Outubro</w:t>
      </w:r>
      <w:r w:rsidR="00D758A2" w:rsidRPr="001D7143">
        <w:rPr>
          <w:rFonts w:ascii="Times New Roman" w:hAnsi="Times New Roman" w:cs="Times New Roman"/>
        </w:rPr>
        <w:t xml:space="preserve"> (data que a denominação acredita ser o seu início, em 1844)</w:t>
      </w:r>
      <w:r w:rsidRPr="001D7143">
        <w:rPr>
          <w:rFonts w:ascii="Times New Roman" w:hAnsi="Times New Roman" w:cs="Times New Roman"/>
        </w:rPr>
        <w:t xml:space="preserve"> estar perto e também ao lançamento mundial de um filme intitulado “</w:t>
      </w:r>
      <w:proofErr w:type="spellStart"/>
      <w:r w:rsidRPr="001D7143">
        <w:rPr>
          <w:rFonts w:ascii="Times New Roman" w:hAnsi="Times New Roman" w:cs="Times New Roman"/>
        </w:rPr>
        <w:t>Tell</w:t>
      </w:r>
      <w:proofErr w:type="spellEnd"/>
      <w:r w:rsidRPr="001D7143">
        <w:rPr>
          <w:rFonts w:ascii="Times New Roman" w:hAnsi="Times New Roman" w:cs="Times New Roman"/>
        </w:rPr>
        <w:t xml:space="preserve"> </w:t>
      </w:r>
      <w:proofErr w:type="spellStart"/>
      <w:r w:rsidRPr="001D7143">
        <w:rPr>
          <w:rFonts w:ascii="Times New Roman" w:hAnsi="Times New Roman" w:cs="Times New Roman"/>
        </w:rPr>
        <w:t>the</w:t>
      </w:r>
      <w:proofErr w:type="spellEnd"/>
      <w:r w:rsidRPr="001D7143">
        <w:rPr>
          <w:rFonts w:ascii="Times New Roman" w:hAnsi="Times New Roman" w:cs="Times New Roman"/>
        </w:rPr>
        <w:t xml:space="preserve"> World”, que narra a história do movimento adventist</w:t>
      </w:r>
      <w:r w:rsidR="00F22A57" w:rsidRPr="001D7143">
        <w:rPr>
          <w:rFonts w:ascii="Times New Roman" w:hAnsi="Times New Roman" w:cs="Times New Roman"/>
        </w:rPr>
        <w:t>a (figura 3</w:t>
      </w:r>
      <w:r w:rsidRPr="001D7143">
        <w:rPr>
          <w:rFonts w:ascii="Times New Roman" w:hAnsi="Times New Roman" w:cs="Times New Roman"/>
        </w:rPr>
        <w:t>).</w:t>
      </w:r>
    </w:p>
    <w:p w14:paraId="4F6CE7BD" w14:textId="77777777" w:rsidR="000F4B78" w:rsidRPr="001D7143" w:rsidRDefault="000F4B78" w:rsidP="00DB434D">
      <w:pPr>
        <w:spacing w:line="360" w:lineRule="auto"/>
        <w:jc w:val="both"/>
        <w:rPr>
          <w:rFonts w:ascii="Times New Roman" w:hAnsi="Times New Roman" w:cs="Times New Roman"/>
        </w:rPr>
      </w:pPr>
    </w:p>
    <w:p w14:paraId="20032763" w14:textId="2264857E" w:rsidR="000F4B78" w:rsidRPr="001D7143" w:rsidRDefault="00DB434D" w:rsidP="00DB434D">
      <w:pPr>
        <w:pStyle w:val="Legenda"/>
        <w:jc w:val="both"/>
        <w:rPr>
          <w:rFonts w:ascii="Times New Roman" w:hAnsi="Times New Roman" w:cs="Times New Roman"/>
          <w:b/>
          <w:i w:val="0"/>
          <w:color w:val="auto"/>
          <w:sz w:val="24"/>
          <w:szCs w:val="24"/>
        </w:rPr>
      </w:pPr>
      <w:bookmarkStart w:id="5" w:name="_Toc469260739"/>
      <w:r w:rsidRPr="001D7143">
        <w:rPr>
          <w:rFonts w:ascii="Times New Roman" w:hAnsi="Times New Roman" w:cs="Times New Roman"/>
          <w:b/>
          <w:i w:val="0"/>
          <w:noProof/>
          <w:color w:val="auto"/>
          <w:sz w:val="24"/>
          <w:szCs w:val="24"/>
          <w:lang w:eastAsia="pt-BR"/>
        </w:rPr>
        <w:drawing>
          <wp:anchor distT="0" distB="0" distL="114300" distR="114300" simplePos="0" relativeHeight="251659264" behindDoc="0" locked="0" layoutInCell="1" allowOverlap="1" wp14:anchorId="4D3F9780" wp14:editId="1BA3ECEF">
            <wp:simplePos x="0" y="0"/>
            <wp:positionH relativeFrom="page">
              <wp:posOffset>4152265</wp:posOffset>
            </wp:positionH>
            <wp:positionV relativeFrom="paragraph">
              <wp:posOffset>410845</wp:posOffset>
            </wp:positionV>
            <wp:extent cx="2466975" cy="1745615"/>
            <wp:effectExtent l="0" t="0" r="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2072" t="12534" r="33558" b="6384"/>
                    <a:stretch/>
                  </pic:blipFill>
                  <pic:spPr bwMode="auto">
                    <a:xfrm>
                      <a:off x="0" y="0"/>
                      <a:ext cx="2466975" cy="17456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D7143">
        <w:rPr>
          <w:rFonts w:ascii="Times New Roman" w:hAnsi="Times New Roman" w:cs="Times New Roman"/>
          <w:b/>
          <w:i w:val="0"/>
          <w:noProof/>
          <w:color w:val="auto"/>
          <w:sz w:val="24"/>
          <w:szCs w:val="24"/>
          <w:lang w:eastAsia="pt-BR"/>
        </w:rPr>
        <w:drawing>
          <wp:anchor distT="0" distB="0" distL="114300" distR="114300" simplePos="0" relativeHeight="251660288" behindDoc="0" locked="0" layoutInCell="1" allowOverlap="1" wp14:anchorId="7AC541B8" wp14:editId="7C77392F">
            <wp:simplePos x="0" y="0"/>
            <wp:positionH relativeFrom="column">
              <wp:posOffset>158115</wp:posOffset>
            </wp:positionH>
            <wp:positionV relativeFrom="paragraph">
              <wp:posOffset>449346</wp:posOffset>
            </wp:positionV>
            <wp:extent cx="2865120" cy="1666875"/>
            <wp:effectExtent l="0" t="0" r="508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10913" t="12286" r="11181" b="7103"/>
                    <a:stretch/>
                  </pic:blipFill>
                  <pic:spPr bwMode="auto">
                    <a:xfrm>
                      <a:off x="0" y="0"/>
                      <a:ext cx="2865120" cy="1666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F4B78" w:rsidRPr="001D7143">
        <w:rPr>
          <w:rFonts w:ascii="Times New Roman" w:hAnsi="Times New Roman" w:cs="Times New Roman"/>
          <w:b/>
          <w:i w:val="0"/>
          <w:color w:val="auto"/>
          <w:sz w:val="24"/>
          <w:szCs w:val="24"/>
        </w:rPr>
        <w:t xml:space="preserve">Figura </w:t>
      </w:r>
      <w:r w:rsidR="00F22A57" w:rsidRPr="001D7143">
        <w:rPr>
          <w:rFonts w:ascii="Times New Roman" w:hAnsi="Times New Roman" w:cs="Times New Roman"/>
          <w:b/>
          <w:i w:val="0"/>
          <w:color w:val="auto"/>
          <w:sz w:val="24"/>
          <w:szCs w:val="24"/>
        </w:rPr>
        <w:t>3</w:t>
      </w:r>
      <w:r w:rsidR="000F4B78" w:rsidRPr="001D7143">
        <w:rPr>
          <w:rFonts w:ascii="Times New Roman" w:hAnsi="Times New Roman" w:cs="Times New Roman"/>
          <w:b/>
          <w:i w:val="0"/>
          <w:color w:val="auto"/>
          <w:sz w:val="24"/>
          <w:szCs w:val="24"/>
        </w:rPr>
        <w:t xml:space="preserve"> - Reportagens online </w:t>
      </w:r>
      <w:r w:rsidR="00F22A57" w:rsidRPr="001D7143">
        <w:rPr>
          <w:rFonts w:ascii="Times New Roman" w:hAnsi="Times New Roman" w:cs="Times New Roman"/>
          <w:b/>
          <w:i w:val="0"/>
          <w:color w:val="auto"/>
          <w:sz w:val="24"/>
          <w:szCs w:val="24"/>
        </w:rPr>
        <w:t>d</w:t>
      </w:r>
      <w:r w:rsidR="000F4B78" w:rsidRPr="001D7143">
        <w:rPr>
          <w:rFonts w:ascii="Times New Roman" w:hAnsi="Times New Roman" w:cs="Times New Roman"/>
          <w:b/>
          <w:i w:val="0"/>
          <w:color w:val="auto"/>
          <w:sz w:val="24"/>
          <w:szCs w:val="24"/>
        </w:rPr>
        <w:t>o filme “</w:t>
      </w:r>
      <w:proofErr w:type="spellStart"/>
      <w:r w:rsidR="000F4B78" w:rsidRPr="001D7143">
        <w:rPr>
          <w:rFonts w:ascii="Times New Roman" w:hAnsi="Times New Roman" w:cs="Times New Roman"/>
          <w:b/>
          <w:i w:val="0"/>
          <w:color w:val="auto"/>
          <w:sz w:val="24"/>
          <w:szCs w:val="24"/>
        </w:rPr>
        <w:t>Tell</w:t>
      </w:r>
      <w:proofErr w:type="spellEnd"/>
      <w:r w:rsidR="000F4B78" w:rsidRPr="001D7143">
        <w:rPr>
          <w:rFonts w:ascii="Times New Roman" w:hAnsi="Times New Roman" w:cs="Times New Roman"/>
          <w:b/>
          <w:i w:val="0"/>
          <w:color w:val="auto"/>
          <w:sz w:val="24"/>
          <w:szCs w:val="24"/>
        </w:rPr>
        <w:t xml:space="preserve"> </w:t>
      </w:r>
      <w:proofErr w:type="spellStart"/>
      <w:r w:rsidR="000F4B78" w:rsidRPr="001D7143">
        <w:rPr>
          <w:rFonts w:ascii="Times New Roman" w:hAnsi="Times New Roman" w:cs="Times New Roman"/>
          <w:b/>
          <w:i w:val="0"/>
          <w:color w:val="auto"/>
          <w:sz w:val="24"/>
          <w:szCs w:val="24"/>
        </w:rPr>
        <w:t>the</w:t>
      </w:r>
      <w:proofErr w:type="spellEnd"/>
      <w:r w:rsidR="000F4B78" w:rsidRPr="001D7143">
        <w:rPr>
          <w:rFonts w:ascii="Times New Roman" w:hAnsi="Times New Roman" w:cs="Times New Roman"/>
          <w:b/>
          <w:i w:val="0"/>
          <w:color w:val="auto"/>
          <w:sz w:val="24"/>
          <w:szCs w:val="24"/>
        </w:rPr>
        <w:t xml:space="preserve"> World” e sobre os locais históricos</w:t>
      </w:r>
      <w:bookmarkEnd w:id="5"/>
    </w:p>
    <w:p w14:paraId="35AD74ED" w14:textId="77777777" w:rsidR="003E32B5" w:rsidRPr="001D7143" w:rsidRDefault="003E32B5" w:rsidP="000F4B78">
      <w:pPr>
        <w:spacing w:line="360" w:lineRule="auto"/>
        <w:ind w:firstLine="708"/>
        <w:jc w:val="both"/>
        <w:rPr>
          <w:rFonts w:ascii="Times New Roman" w:hAnsi="Times New Roman" w:cs="Times New Roman"/>
        </w:rPr>
      </w:pPr>
    </w:p>
    <w:p w14:paraId="1B6B3132" w14:textId="751BAC75" w:rsidR="000F4B78" w:rsidRPr="001D7143" w:rsidRDefault="000F4B78" w:rsidP="000F4B78">
      <w:pPr>
        <w:spacing w:line="360" w:lineRule="auto"/>
        <w:ind w:firstLine="708"/>
        <w:jc w:val="both"/>
        <w:rPr>
          <w:rFonts w:ascii="Times New Roman" w:hAnsi="Times New Roman" w:cs="Times New Roman"/>
        </w:rPr>
      </w:pPr>
      <w:r w:rsidRPr="001D7143">
        <w:rPr>
          <w:rFonts w:ascii="Times New Roman" w:hAnsi="Times New Roman" w:cs="Times New Roman"/>
        </w:rPr>
        <w:t xml:space="preserve">É interessante notar que na reportagem disposta no </w:t>
      </w:r>
      <w:proofErr w:type="spellStart"/>
      <w:r w:rsidRPr="001D7143">
        <w:rPr>
          <w:rFonts w:ascii="Times New Roman" w:hAnsi="Times New Roman" w:cs="Times New Roman"/>
        </w:rPr>
        <w:t>YouTube</w:t>
      </w:r>
      <w:proofErr w:type="spellEnd"/>
      <w:r w:rsidR="00D758A2" w:rsidRPr="001D7143">
        <w:rPr>
          <w:rFonts w:ascii="Times New Roman" w:hAnsi="Times New Roman" w:cs="Times New Roman"/>
        </w:rPr>
        <w:t xml:space="preserve"> e que havia passado anteriormente no programa televisivo Revista Novo Tempo, no canal televisivo oficial do movimento no Brasil</w:t>
      </w:r>
      <w:r w:rsidRPr="001D7143">
        <w:rPr>
          <w:rFonts w:ascii="Times New Roman" w:hAnsi="Times New Roman" w:cs="Times New Roman"/>
        </w:rPr>
        <w:t xml:space="preserve">, faz-se uma leve propaganda do filme e aproveita-se para mostrar alguns locais históricos, tais como a cidade de </w:t>
      </w:r>
      <w:proofErr w:type="spellStart"/>
      <w:r w:rsidRPr="001D7143">
        <w:rPr>
          <w:rFonts w:ascii="Times New Roman" w:hAnsi="Times New Roman" w:cs="Times New Roman"/>
        </w:rPr>
        <w:t>Battle</w:t>
      </w:r>
      <w:proofErr w:type="spellEnd"/>
      <w:r w:rsidRPr="001D7143">
        <w:rPr>
          <w:rFonts w:ascii="Times New Roman" w:hAnsi="Times New Roman" w:cs="Times New Roman"/>
        </w:rPr>
        <w:t xml:space="preserve"> </w:t>
      </w:r>
      <w:proofErr w:type="spellStart"/>
      <w:r w:rsidRPr="001D7143">
        <w:rPr>
          <w:rFonts w:ascii="Times New Roman" w:hAnsi="Times New Roman" w:cs="Times New Roman"/>
        </w:rPr>
        <w:t>Creek</w:t>
      </w:r>
      <w:proofErr w:type="spellEnd"/>
      <w:r w:rsidRPr="001D7143">
        <w:rPr>
          <w:rFonts w:ascii="Times New Roman" w:hAnsi="Times New Roman" w:cs="Times New Roman"/>
        </w:rPr>
        <w:t>, a cidade de Washington, New Hampshire, assim como a casa em que Guilherme Miller</w:t>
      </w:r>
      <w:r w:rsidR="00D758A2" w:rsidRPr="001D7143">
        <w:rPr>
          <w:rFonts w:ascii="Times New Roman" w:hAnsi="Times New Roman" w:cs="Times New Roman"/>
        </w:rPr>
        <w:t xml:space="preserve"> (um dos precursores do adventismo, embora ele mesmo nunca tenha sido membro oficial da igreja)</w:t>
      </w:r>
      <w:r w:rsidRPr="001D7143">
        <w:rPr>
          <w:rFonts w:ascii="Times New Roman" w:hAnsi="Times New Roman" w:cs="Times New Roman"/>
        </w:rPr>
        <w:t xml:space="preserve"> passou a maior parte de sua vida, atualmente </w:t>
      </w:r>
      <w:r w:rsidR="00D05B76" w:rsidRPr="001D7143">
        <w:rPr>
          <w:rFonts w:ascii="Times New Roman" w:hAnsi="Times New Roman" w:cs="Times New Roman"/>
        </w:rPr>
        <w:t xml:space="preserve">ela se </w:t>
      </w:r>
      <w:proofErr w:type="spellStart"/>
      <w:r w:rsidR="00D05B76" w:rsidRPr="001D7143">
        <w:rPr>
          <w:rFonts w:ascii="Times New Roman" w:hAnsi="Times New Roman" w:cs="Times New Roman"/>
        </w:rPr>
        <w:t>trasnformou</w:t>
      </w:r>
      <w:proofErr w:type="spellEnd"/>
      <w:r w:rsidR="00D05B76" w:rsidRPr="001D7143">
        <w:rPr>
          <w:rFonts w:ascii="Times New Roman" w:hAnsi="Times New Roman" w:cs="Times New Roman"/>
        </w:rPr>
        <w:t xml:space="preserve"> em um</w:t>
      </w:r>
      <w:r w:rsidRPr="001D7143">
        <w:rPr>
          <w:rFonts w:ascii="Times New Roman" w:hAnsi="Times New Roman" w:cs="Times New Roman"/>
        </w:rPr>
        <w:t xml:space="preserve"> museu mantido </w:t>
      </w:r>
      <w:r w:rsidR="004812FF" w:rsidRPr="001D7143">
        <w:rPr>
          <w:rFonts w:ascii="Times New Roman" w:hAnsi="Times New Roman" w:cs="Times New Roman"/>
        </w:rPr>
        <w:t>pela IASD (figura 4</w:t>
      </w:r>
      <w:r w:rsidRPr="001D7143">
        <w:rPr>
          <w:rFonts w:ascii="Times New Roman" w:hAnsi="Times New Roman" w:cs="Times New Roman"/>
        </w:rPr>
        <w:t>).</w:t>
      </w:r>
    </w:p>
    <w:p w14:paraId="7A4B1C15" w14:textId="77777777" w:rsidR="000F4B78" w:rsidRPr="001D7143" w:rsidRDefault="000F4B78" w:rsidP="000F4B78">
      <w:pPr>
        <w:rPr>
          <w:rFonts w:ascii="Times New Roman" w:hAnsi="Times New Roman" w:cs="Times New Roman"/>
          <w:b/>
        </w:rPr>
      </w:pPr>
    </w:p>
    <w:p w14:paraId="2E81586D" w14:textId="77777777" w:rsidR="000F4B78" w:rsidRPr="001D7143" w:rsidRDefault="000F4B78" w:rsidP="000F4B78">
      <w:pPr>
        <w:pStyle w:val="Legenda"/>
        <w:keepNext/>
        <w:rPr>
          <w:rFonts w:ascii="Times New Roman" w:hAnsi="Times New Roman" w:cs="Times New Roman"/>
          <w:b/>
          <w:i w:val="0"/>
          <w:color w:val="auto"/>
          <w:sz w:val="24"/>
          <w:szCs w:val="24"/>
        </w:rPr>
      </w:pPr>
      <w:bookmarkStart w:id="6" w:name="_Toc469260740"/>
      <w:r w:rsidRPr="001D7143">
        <w:rPr>
          <w:rFonts w:ascii="Times New Roman" w:hAnsi="Times New Roman" w:cs="Times New Roman"/>
          <w:b/>
          <w:i w:val="0"/>
          <w:color w:val="auto"/>
          <w:sz w:val="24"/>
          <w:szCs w:val="24"/>
        </w:rPr>
        <w:lastRenderedPageBreak/>
        <w:t xml:space="preserve">Figura </w:t>
      </w:r>
      <w:r w:rsidRPr="001D7143">
        <w:rPr>
          <w:rFonts w:ascii="Times New Roman" w:hAnsi="Times New Roman" w:cs="Times New Roman"/>
          <w:b/>
          <w:i w:val="0"/>
          <w:color w:val="auto"/>
          <w:sz w:val="24"/>
          <w:szCs w:val="24"/>
        </w:rPr>
        <w:fldChar w:fldCharType="begin"/>
      </w:r>
      <w:r w:rsidRPr="001D7143">
        <w:rPr>
          <w:rFonts w:ascii="Times New Roman" w:hAnsi="Times New Roman" w:cs="Times New Roman"/>
          <w:b/>
          <w:i w:val="0"/>
          <w:color w:val="auto"/>
          <w:sz w:val="24"/>
          <w:szCs w:val="24"/>
        </w:rPr>
        <w:instrText xml:space="preserve"> SEQ Figura \* ARABIC </w:instrText>
      </w:r>
      <w:r w:rsidRPr="001D7143">
        <w:rPr>
          <w:rFonts w:ascii="Times New Roman" w:hAnsi="Times New Roman" w:cs="Times New Roman"/>
          <w:b/>
          <w:i w:val="0"/>
          <w:color w:val="auto"/>
          <w:sz w:val="24"/>
          <w:szCs w:val="24"/>
        </w:rPr>
        <w:fldChar w:fldCharType="separate"/>
      </w:r>
      <w:r w:rsidRPr="001D7143">
        <w:rPr>
          <w:rFonts w:ascii="Times New Roman" w:hAnsi="Times New Roman" w:cs="Times New Roman"/>
          <w:b/>
          <w:i w:val="0"/>
          <w:noProof/>
          <w:color w:val="auto"/>
          <w:sz w:val="24"/>
          <w:szCs w:val="24"/>
        </w:rPr>
        <w:t>7</w:t>
      </w:r>
      <w:r w:rsidRPr="001D7143">
        <w:rPr>
          <w:rFonts w:ascii="Times New Roman" w:hAnsi="Times New Roman" w:cs="Times New Roman"/>
          <w:b/>
          <w:i w:val="0"/>
          <w:color w:val="auto"/>
          <w:sz w:val="24"/>
          <w:szCs w:val="24"/>
        </w:rPr>
        <w:fldChar w:fldCharType="end"/>
      </w:r>
      <w:r w:rsidRPr="001D7143">
        <w:rPr>
          <w:rFonts w:ascii="Times New Roman" w:hAnsi="Times New Roman" w:cs="Times New Roman"/>
          <w:b/>
          <w:i w:val="0"/>
          <w:color w:val="auto"/>
          <w:sz w:val="24"/>
          <w:szCs w:val="24"/>
        </w:rPr>
        <w:t xml:space="preserve"> - Trechos da reportagem online sobre os locais históricos do adventismo</w:t>
      </w:r>
      <w:bookmarkEnd w:id="6"/>
    </w:p>
    <w:p w14:paraId="332A1EBF" w14:textId="77777777" w:rsidR="000F4B78" w:rsidRPr="001D7143" w:rsidRDefault="000F4B78" w:rsidP="000F4B78">
      <w:pPr>
        <w:spacing w:line="360" w:lineRule="auto"/>
        <w:ind w:firstLine="708"/>
        <w:jc w:val="center"/>
        <w:rPr>
          <w:rFonts w:ascii="Times New Roman" w:hAnsi="Times New Roman" w:cs="Times New Roman"/>
        </w:rPr>
      </w:pPr>
      <w:r w:rsidRPr="001D7143">
        <w:rPr>
          <w:rFonts w:ascii="Times New Roman" w:hAnsi="Times New Roman" w:cs="Times New Roman"/>
          <w:noProof/>
          <w:lang w:eastAsia="pt-BR"/>
        </w:rPr>
        <w:drawing>
          <wp:inline distT="0" distB="0" distL="0" distR="0" wp14:anchorId="04D9BE55" wp14:editId="306778E7">
            <wp:extent cx="5438140" cy="3850005"/>
            <wp:effectExtent l="0" t="0" r="0" b="0"/>
            <wp:docPr id="6" name="Imagem 6" descr="C:\Users\rodri\AppData\Local\Microsoft\Windows\INetCache\Content.Word\Rodri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odri\AppData\Local\Microsoft\Windows\INetCache\Content.Word\Rodrigo.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38140" cy="3850005"/>
                    </a:xfrm>
                    <a:prstGeom prst="rect">
                      <a:avLst/>
                    </a:prstGeom>
                    <a:noFill/>
                    <a:ln>
                      <a:noFill/>
                    </a:ln>
                  </pic:spPr>
                </pic:pic>
              </a:graphicData>
            </a:graphic>
          </wp:inline>
        </w:drawing>
      </w:r>
    </w:p>
    <w:p w14:paraId="71EA545C" w14:textId="2BEDC8A6" w:rsidR="000F4B78" w:rsidRPr="001D7143" w:rsidRDefault="004812FF" w:rsidP="000F4B78">
      <w:pPr>
        <w:pStyle w:val="Ttulo2"/>
        <w:rPr>
          <w:rFonts w:ascii="Times New Roman" w:hAnsi="Times New Roman" w:cs="Times New Roman"/>
          <w:b/>
          <w:color w:val="auto"/>
          <w:sz w:val="24"/>
          <w:szCs w:val="24"/>
        </w:rPr>
      </w:pPr>
      <w:r w:rsidRPr="001D7143">
        <w:rPr>
          <w:rFonts w:ascii="Times New Roman" w:hAnsi="Times New Roman" w:cs="Times New Roman"/>
          <w:b/>
          <w:color w:val="auto"/>
          <w:sz w:val="24"/>
          <w:szCs w:val="24"/>
        </w:rPr>
        <w:t>Considerações</w:t>
      </w:r>
      <w:r w:rsidR="00CC68E1" w:rsidRPr="001D7143">
        <w:rPr>
          <w:rFonts w:ascii="Times New Roman" w:hAnsi="Times New Roman" w:cs="Times New Roman"/>
          <w:b/>
          <w:color w:val="auto"/>
          <w:sz w:val="24"/>
          <w:szCs w:val="24"/>
        </w:rPr>
        <w:t xml:space="preserve"> gerais e finais</w:t>
      </w:r>
    </w:p>
    <w:p w14:paraId="45B3387F" w14:textId="3C1B0547" w:rsidR="00852179" w:rsidRPr="001D7143" w:rsidRDefault="004016BA">
      <w:pPr>
        <w:rPr>
          <w:rFonts w:ascii="Times New Roman" w:hAnsi="Times New Roman" w:cs="Times New Roman"/>
        </w:rPr>
      </w:pPr>
    </w:p>
    <w:p w14:paraId="0764EC71" w14:textId="5E17636A" w:rsidR="004812FF" w:rsidRPr="001D7143" w:rsidRDefault="004812FF" w:rsidP="000363D2">
      <w:pPr>
        <w:spacing w:line="360" w:lineRule="auto"/>
        <w:ind w:firstLine="708"/>
        <w:jc w:val="both"/>
        <w:rPr>
          <w:rFonts w:ascii="Times New Roman" w:hAnsi="Times New Roman" w:cs="Times New Roman"/>
          <w:color w:val="FF0000"/>
        </w:rPr>
      </w:pPr>
      <w:r w:rsidRPr="001D7143">
        <w:rPr>
          <w:rFonts w:ascii="Times New Roman" w:hAnsi="Times New Roman" w:cs="Times New Roman"/>
        </w:rPr>
        <w:t xml:space="preserve">Reafirmamos nossa conclusão de que não existe, pelo menos na </w:t>
      </w:r>
      <w:r w:rsidRPr="001D7143">
        <w:rPr>
          <w:rFonts w:ascii="Times New Roman" w:hAnsi="Times New Roman" w:cs="Times New Roman"/>
          <w:i/>
        </w:rPr>
        <w:t>Revista Adventista</w:t>
      </w:r>
      <w:r w:rsidRPr="001D7143">
        <w:rPr>
          <w:rFonts w:ascii="Times New Roman" w:hAnsi="Times New Roman" w:cs="Times New Roman"/>
        </w:rPr>
        <w:t xml:space="preserve"> brasileira, espaço para pensar uma constituição dos quadros sociais da memória a partir de um local geográfico, pelo menos não para agora. Mas o futuro poderá indicar se a tendência que vemos na ênfase dos locais físicos permanecerá ou continuará a ser apenas um meio e não o fim da memória. Entretanto, existem fortes indícios de que esses locais servem como </w:t>
      </w:r>
      <w:r w:rsidR="00D758A2" w:rsidRPr="001D7143">
        <w:rPr>
          <w:rFonts w:ascii="Times New Roman" w:hAnsi="Times New Roman" w:cs="Times New Roman"/>
        </w:rPr>
        <w:t>lugares</w:t>
      </w:r>
      <w:r w:rsidRPr="001D7143">
        <w:rPr>
          <w:rFonts w:ascii="Times New Roman" w:hAnsi="Times New Roman" w:cs="Times New Roman"/>
        </w:rPr>
        <w:t xml:space="preserve"> de memória e, portanto, justificam a ênfase turística que eles recebem, ao que tudo indica, cada vez maior.</w:t>
      </w:r>
    </w:p>
    <w:p w14:paraId="2F46AB96" w14:textId="77777777" w:rsidR="00D758A2" w:rsidRPr="001D7143" w:rsidRDefault="000363D2" w:rsidP="000363D2">
      <w:pPr>
        <w:spacing w:line="360" w:lineRule="auto"/>
        <w:ind w:firstLine="708"/>
        <w:jc w:val="both"/>
        <w:rPr>
          <w:rFonts w:ascii="Times New Roman" w:hAnsi="Times New Roman" w:cs="Times New Roman"/>
        </w:rPr>
      </w:pPr>
      <w:r w:rsidRPr="001D7143">
        <w:rPr>
          <w:rFonts w:ascii="Times New Roman" w:hAnsi="Times New Roman" w:cs="Times New Roman"/>
        </w:rPr>
        <w:t xml:space="preserve">Para Dias (2003), </w:t>
      </w:r>
      <w:r w:rsidR="004812FF" w:rsidRPr="001D7143">
        <w:rPr>
          <w:rFonts w:ascii="Times New Roman" w:hAnsi="Times New Roman" w:cs="Times New Roman"/>
        </w:rPr>
        <w:t xml:space="preserve">no turismo religioso, existem </w:t>
      </w:r>
      <w:r w:rsidRPr="001D7143">
        <w:rPr>
          <w:rFonts w:ascii="Times New Roman" w:hAnsi="Times New Roman" w:cs="Times New Roman"/>
        </w:rPr>
        <w:t>dois tipos de visitantes, o peregrino puro</w:t>
      </w:r>
      <w:r w:rsidR="004812FF" w:rsidRPr="001D7143">
        <w:rPr>
          <w:rFonts w:ascii="Times New Roman" w:hAnsi="Times New Roman" w:cs="Times New Roman"/>
        </w:rPr>
        <w:t xml:space="preserve"> e o visitante. Para o primeiro</w:t>
      </w:r>
      <w:r w:rsidRPr="001D7143">
        <w:rPr>
          <w:rFonts w:ascii="Times New Roman" w:hAnsi="Times New Roman" w:cs="Times New Roman"/>
        </w:rPr>
        <w:t xml:space="preserve">, </w:t>
      </w:r>
      <w:r w:rsidR="004812FF" w:rsidRPr="001D7143">
        <w:rPr>
          <w:rFonts w:ascii="Times New Roman" w:hAnsi="Times New Roman" w:cs="Times New Roman"/>
        </w:rPr>
        <w:t>a única</w:t>
      </w:r>
      <w:r w:rsidRPr="001D7143">
        <w:rPr>
          <w:rFonts w:ascii="Times New Roman" w:hAnsi="Times New Roman" w:cs="Times New Roman"/>
        </w:rPr>
        <w:t xml:space="preserve"> motivação</w:t>
      </w:r>
      <w:r w:rsidR="004812FF" w:rsidRPr="001D7143">
        <w:rPr>
          <w:rFonts w:ascii="Times New Roman" w:hAnsi="Times New Roman" w:cs="Times New Roman"/>
        </w:rPr>
        <w:t xml:space="preserve"> de sua viagem </w:t>
      </w:r>
      <w:r w:rsidRPr="001D7143">
        <w:rPr>
          <w:rFonts w:ascii="Times New Roman" w:hAnsi="Times New Roman" w:cs="Times New Roman"/>
        </w:rPr>
        <w:t>é de natureza religiosa,</w:t>
      </w:r>
      <w:r w:rsidR="004812FF" w:rsidRPr="001D7143">
        <w:rPr>
          <w:rFonts w:ascii="Times New Roman" w:hAnsi="Times New Roman" w:cs="Times New Roman"/>
        </w:rPr>
        <w:t xml:space="preserve"> já para o segundo, existe motivações diversas, que podem incluir a questão religiosa, mas não estão a ela restritas, existindo uma característica</w:t>
      </w:r>
      <w:r w:rsidRPr="001D7143">
        <w:rPr>
          <w:rFonts w:ascii="Times New Roman" w:hAnsi="Times New Roman" w:cs="Times New Roman"/>
        </w:rPr>
        <w:t xml:space="preserve"> multifuncional.</w:t>
      </w:r>
      <w:r w:rsidR="004812FF" w:rsidRPr="001D7143">
        <w:rPr>
          <w:rFonts w:ascii="Times New Roman" w:hAnsi="Times New Roman" w:cs="Times New Roman"/>
        </w:rPr>
        <w:t xml:space="preserve"> É interessante notar que as publicidades da revista (figura 2)</w:t>
      </w:r>
      <w:r w:rsidR="00CC68E1" w:rsidRPr="001D7143">
        <w:rPr>
          <w:rFonts w:ascii="Times New Roman" w:hAnsi="Times New Roman" w:cs="Times New Roman"/>
        </w:rPr>
        <w:t xml:space="preserve"> </w:t>
      </w:r>
      <w:r w:rsidR="004812FF" w:rsidRPr="001D7143">
        <w:rPr>
          <w:rFonts w:ascii="Times New Roman" w:hAnsi="Times New Roman" w:cs="Times New Roman"/>
        </w:rPr>
        <w:t xml:space="preserve">colocam a visita para </w:t>
      </w:r>
      <w:proofErr w:type="spellStart"/>
      <w:r w:rsidR="004812FF" w:rsidRPr="001D7143">
        <w:rPr>
          <w:rFonts w:ascii="Times New Roman" w:hAnsi="Times New Roman" w:cs="Times New Roman"/>
        </w:rPr>
        <w:t>Bettle</w:t>
      </w:r>
      <w:proofErr w:type="spellEnd"/>
      <w:r w:rsidR="004812FF" w:rsidRPr="001D7143">
        <w:rPr>
          <w:rFonts w:ascii="Times New Roman" w:hAnsi="Times New Roman" w:cs="Times New Roman"/>
        </w:rPr>
        <w:t xml:space="preserve"> </w:t>
      </w:r>
      <w:proofErr w:type="spellStart"/>
      <w:r w:rsidR="004812FF" w:rsidRPr="001D7143">
        <w:rPr>
          <w:rFonts w:ascii="Times New Roman" w:hAnsi="Times New Roman" w:cs="Times New Roman"/>
        </w:rPr>
        <w:t>Creek</w:t>
      </w:r>
      <w:proofErr w:type="spellEnd"/>
      <w:r w:rsidR="004812FF" w:rsidRPr="001D7143">
        <w:rPr>
          <w:rFonts w:ascii="Times New Roman" w:hAnsi="Times New Roman" w:cs="Times New Roman"/>
        </w:rPr>
        <w:t xml:space="preserve"> como um dos locais para a viagem, que inclui também a própria ida para uma conferência geral</w:t>
      </w:r>
      <w:r w:rsidR="00CC68E1" w:rsidRPr="001D7143">
        <w:rPr>
          <w:rFonts w:ascii="Times New Roman" w:hAnsi="Times New Roman" w:cs="Times New Roman"/>
        </w:rPr>
        <w:t xml:space="preserve">, reunião mundial dos adventistas, </w:t>
      </w:r>
      <w:r w:rsidR="004812FF" w:rsidRPr="001D7143">
        <w:rPr>
          <w:rFonts w:ascii="Times New Roman" w:hAnsi="Times New Roman" w:cs="Times New Roman"/>
        </w:rPr>
        <w:t xml:space="preserve">e </w:t>
      </w:r>
      <w:r w:rsidR="00CC68E1" w:rsidRPr="001D7143">
        <w:rPr>
          <w:rFonts w:ascii="Times New Roman" w:hAnsi="Times New Roman" w:cs="Times New Roman"/>
        </w:rPr>
        <w:t xml:space="preserve">isso já, acreditamos, acaba por consolidar tal processo </w:t>
      </w:r>
      <w:r w:rsidR="004812FF" w:rsidRPr="001D7143">
        <w:rPr>
          <w:rFonts w:ascii="Times New Roman" w:hAnsi="Times New Roman" w:cs="Times New Roman"/>
        </w:rPr>
        <w:t>como parte de</w:t>
      </w:r>
      <w:r w:rsidR="00CC68E1" w:rsidRPr="001D7143">
        <w:rPr>
          <w:rFonts w:ascii="Times New Roman" w:hAnsi="Times New Roman" w:cs="Times New Roman"/>
        </w:rPr>
        <w:t xml:space="preserve"> um evento de turismo religioso, mas </w:t>
      </w:r>
      <w:r w:rsidR="00CC68E1" w:rsidRPr="001D7143">
        <w:rPr>
          <w:rFonts w:ascii="Times New Roman" w:hAnsi="Times New Roman" w:cs="Times New Roman"/>
        </w:rPr>
        <w:lastRenderedPageBreak/>
        <w:t xml:space="preserve">longe de ser totalmente identitária </w:t>
      </w:r>
      <w:r w:rsidR="00D758A2" w:rsidRPr="001D7143">
        <w:rPr>
          <w:rFonts w:ascii="Times New Roman" w:hAnsi="Times New Roman" w:cs="Times New Roman"/>
        </w:rPr>
        <w:t xml:space="preserve">e formativa tal </w:t>
      </w:r>
      <w:r w:rsidR="00CC68E1" w:rsidRPr="001D7143">
        <w:rPr>
          <w:rFonts w:ascii="Times New Roman" w:hAnsi="Times New Roman" w:cs="Times New Roman"/>
        </w:rPr>
        <w:t xml:space="preserve">como </w:t>
      </w:r>
      <w:r w:rsidR="00D758A2" w:rsidRPr="001D7143">
        <w:rPr>
          <w:rFonts w:ascii="Times New Roman" w:hAnsi="Times New Roman" w:cs="Times New Roman"/>
        </w:rPr>
        <w:t xml:space="preserve">parece ocorrer em </w:t>
      </w:r>
      <w:r w:rsidR="00CC68E1" w:rsidRPr="001D7143">
        <w:rPr>
          <w:rFonts w:ascii="Times New Roman" w:hAnsi="Times New Roman" w:cs="Times New Roman"/>
        </w:rPr>
        <w:t xml:space="preserve">uma romaria ou algo do estilo. </w:t>
      </w:r>
    </w:p>
    <w:p w14:paraId="4C7441EC" w14:textId="2BB123F9" w:rsidR="000363D2" w:rsidRPr="001D7143" w:rsidRDefault="004812FF" w:rsidP="000363D2">
      <w:pPr>
        <w:spacing w:line="360" w:lineRule="auto"/>
        <w:ind w:firstLine="708"/>
        <w:jc w:val="both"/>
        <w:rPr>
          <w:rFonts w:ascii="Times New Roman" w:hAnsi="Times New Roman" w:cs="Times New Roman"/>
        </w:rPr>
      </w:pPr>
      <w:r w:rsidRPr="001D7143">
        <w:rPr>
          <w:rFonts w:ascii="Times New Roman" w:hAnsi="Times New Roman" w:cs="Times New Roman"/>
        </w:rPr>
        <w:t>Por outro lado, Disney e outros locais, que podem ser facilmente considerados secularizados são disponibilizados como parte do mesmo roteiro, o que não tira a importância do local religioso como uma das opções</w:t>
      </w:r>
      <w:r w:rsidR="00CC68E1" w:rsidRPr="001D7143">
        <w:rPr>
          <w:rFonts w:ascii="Times New Roman" w:hAnsi="Times New Roman" w:cs="Times New Roman"/>
        </w:rPr>
        <w:t xml:space="preserve"> de turismo</w:t>
      </w:r>
      <w:r w:rsidRPr="001D7143">
        <w:rPr>
          <w:rFonts w:ascii="Times New Roman" w:hAnsi="Times New Roman" w:cs="Times New Roman"/>
        </w:rPr>
        <w:t xml:space="preserve">. Aqui </w:t>
      </w:r>
      <w:r w:rsidR="00CC68E1" w:rsidRPr="001D7143">
        <w:rPr>
          <w:rFonts w:ascii="Times New Roman" w:hAnsi="Times New Roman" w:cs="Times New Roman"/>
        </w:rPr>
        <w:t>vemos um panorama mais multifuncional do que propriamente de turismo religioso puro.</w:t>
      </w:r>
      <w:r w:rsidR="00D758A2" w:rsidRPr="001D7143">
        <w:rPr>
          <w:rFonts w:ascii="Times New Roman" w:hAnsi="Times New Roman" w:cs="Times New Roman"/>
        </w:rPr>
        <w:t xml:space="preserve"> E isso se deve, principalmente, a relação do adventista, enquanto grupo que se considera protestante, com o texto sendo formativo para sua identidade e não um local geográfico em si.</w:t>
      </w:r>
      <w:r w:rsidR="00CC68E1" w:rsidRPr="001D7143">
        <w:rPr>
          <w:rFonts w:ascii="Times New Roman" w:hAnsi="Times New Roman" w:cs="Times New Roman"/>
        </w:rPr>
        <w:t xml:space="preserve"> Embora não cremos que ela um dia se tornará um local constituinte da memória adventista, ficando o evento (1844 e o desapontamento) e a pessoa (Ellen G. White</w:t>
      </w:r>
      <w:r w:rsidR="00D758A2" w:rsidRPr="001D7143">
        <w:rPr>
          <w:rFonts w:ascii="Times New Roman" w:hAnsi="Times New Roman" w:cs="Times New Roman"/>
        </w:rPr>
        <w:t xml:space="preserve"> e outros pioneiros</w:t>
      </w:r>
      <w:r w:rsidR="00CC68E1" w:rsidRPr="001D7143">
        <w:rPr>
          <w:rFonts w:ascii="Times New Roman" w:hAnsi="Times New Roman" w:cs="Times New Roman"/>
        </w:rPr>
        <w:t xml:space="preserve">) como principais formas de </w:t>
      </w:r>
      <w:r w:rsidR="00CE7234" w:rsidRPr="001D7143">
        <w:rPr>
          <w:rFonts w:ascii="Times New Roman" w:hAnsi="Times New Roman" w:cs="Times New Roman"/>
        </w:rPr>
        <w:t xml:space="preserve">transmissão da memória religiosa do </w:t>
      </w:r>
      <w:r w:rsidR="00CC68E1" w:rsidRPr="001D7143">
        <w:rPr>
          <w:rFonts w:ascii="Times New Roman" w:hAnsi="Times New Roman" w:cs="Times New Roman"/>
        </w:rPr>
        <w:t>grupo</w:t>
      </w:r>
      <w:r w:rsidR="00D758A2" w:rsidRPr="001D7143">
        <w:rPr>
          <w:rFonts w:ascii="Times New Roman" w:hAnsi="Times New Roman" w:cs="Times New Roman"/>
        </w:rPr>
        <w:t xml:space="preserve"> com os seus membros e futuros membros, tendo nos lugares de memória apenas a demonstração didática dessa relação.</w:t>
      </w:r>
    </w:p>
    <w:p w14:paraId="73A64364" w14:textId="70B2D539" w:rsidR="000363D2" w:rsidRPr="001D7143" w:rsidRDefault="000363D2">
      <w:pPr>
        <w:rPr>
          <w:rFonts w:ascii="Times New Roman" w:hAnsi="Times New Roman" w:cs="Times New Roman"/>
        </w:rPr>
      </w:pPr>
    </w:p>
    <w:p w14:paraId="17AADC54" w14:textId="7D96B684" w:rsidR="006F7B22" w:rsidRPr="001D7143" w:rsidRDefault="006F7B22">
      <w:pPr>
        <w:rPr>
          <w:rFonts w:ascii="Times New Roman" w:hAnsi="Times New Roman" w:cs="Times New Roman"/>
          <w:b/>
        </w:rPr>
      </w:pPr>
      <w:r w:rsidRPr="001D7143">
        <w:rPr>
          <w:rFonts w:ascii="Times New Roman" w:hAnsi="Times New Roman" w:cs="Times New Roman"/>
          <w:b/>
        </w:rPr>
        <w:t>Referências</w:t>
      </w:r>
    </w:p>
    <w:p w14:paraId="19E4DFA4" w14:textId="7C644973" w:rsidR="006F7B22" w:rsidRPr="001D7143" w:rsidRDefault="006F7B22">
      <w:pPr>
        <w:rPr>
          <w:rFonts w:ascii="Times New Roman" w:hAnsi="Times New Roman" w:cs="Times New Roman"/>
          <w:b/>
        </w:rPr>
      </w:pPr>
    </w:p>
    <w:p w14:paraId="1F7DB8E5" w14:textId="77777777" w:rsidR="006F7B22" w:rsidRPr="001D7143" w:rsidRDefault="006F7B22" w:rsidP="006F7B22">
      <w:pPr>
        <w:tabs>
          <w:tab w:val="left" w:leader="dot" w:pos="8789"/>
        </w:tabs>
        <w:spacing w:before="240"/>
        <w:jc w:val="both"/>
        <w:rPr>
          <w:rFonts w:ascii="Times New Roman" w:eastAsia="Calibri" w:hAnsi="Times New Roman" w:cs="Times New Roman"/>
          <w:shd w:val="clear" w:color="auto" w:fill="FFFFFF"/>
        </w:rPr>
      </w:pPr>
      <w:r w:rsidRPr="001D7143">
        <w:rPr>
          <w:rFonts w:ascii="Times New Roman" w:eastAsia="Calibri" w:hAnsi="Times New Roman" w:cs="Times New Roman"/>
          <w:shd w:val="clear" w:color="auto" w:fill="FFFFFF"/>
        </w:rPr>
        <w:t>ALVES, R.</w:t>
      </w:r>
      <w:r w:rsidRPr="001D7143">
        <w:rPr>
          <w:rFonts w:ascii="Times New Roman" w:eastAsia="Calibri" w:hAnsi="Times New Roman" w:cs="Times New Roman"/>
          <w:b/>
          <w:bCs/>
          <w:bdr w:val="none" w:sz="0" w:space="0" w:color="auto" w:frame="1"/>
          <w:shd w:val="clear" w:color="auto" w:fill="FFFFFF"/>
        </w:rPr>
        <w:t> Religião e repressão.</w:t>
      </w:r>
      <w:r w:rsidRPr="001D7143">
        <w:rPr>
          <w:rFonts w:ascii="Times New Roman" w:eastAsia="Calibri" w:hAnsi="Times New Roman" w:cs="Times New Roman"/>
          <w:shd w:val="clear" w:color="auto" w:fill="FFFFFF"/>
        </w:rPr>
        <w:t> São Paulo: Loyola: São Paulo: Teológica, 2005.</w:t>
      </w:r>
    </w:p>
    <w:p w14:paraId="48467EF5" w14:textId="77777777" w:rsidR="006F7B22" w:rsidRPr="001D7143" w:rsidRDefault="006F7B22" w:rsidP="006F7B22">
      <w:pPr>
        <w:tabs>
          <w:tab w:val="left" w:pos="709"/>
          <w:tab w:val="left" w:pos="8789"/>
        </w:tabs>
        <w:spacing w:before="240"/>
        <w:jc w:val="both"/>
        <w:rPr>
          <w:rFonts w:ascii="Times New Roman" w:eastAsia="Times New Roman" w:hAnsi="Times New Roman" w:cs="Times New Roman"/>
          <w:lang w:eastAsia="pt-BR"/>
        </w:rPr>
      </w:pPr>
      <w:r w:rsidRPr="001D7143">
        <w:rPr>
          <w:rFonts w:ascii="Times New Roman" w:eastAsia="Times New Roman" w:hAnsi="Times New Roman" w:cs="Times New Roman"/>
          <w:lang w:eastAsia="pt-BR"/>
        </w:rPr>
        <w:t xml:space="preserve">BARDIN, L. </w:t>
      </w:r>
      <w:r w:rsidRPr="001D7143">
        <w:rPr>
          <w:rFonts w:ascii="Times New Roman" w:eastAsia="Times New Roman" w:hAnsi="Times New Roman" w:cs="Times New Roman"/>
          <w:b/>
          <w:lang w:eastAsia="pt-BR"/>
        </w:rPr>
        <w:t>Análise de conteúdo</w:t>
      </w:r>
      <w:r w:rsidRPr="001D7143">
        <w:rPr>
          <w:rFonts w:ascii="Times New Roman" w:eastAsia="Times New Roman" w:hAnsi="Times New Roman" w:cs="Times New Roman"/>
          <w:lang w:eastAsia="pt-BR"/>
        </w:rPr>
        <w:t>. Lisboa: Edições 70, 1977.</w:t>
      </w:r>
    </w:p>
    <w:p w14:paraId="5381551E" w14:textId="77777777" w:rsidR="006F7B22" w:rsidRPr="001D7143" w:rsidRDefault="006F7B22" w:rsidP="006F7B22">
      <w:pPr>
        <w:tabs>
          <w:tab w:val="left" w:pos="709"/>
          <w:tab w:val="left" w:pos="8789"/>
        </w:tabs>
        <w:spacing w:before="240"/>
        <w:jc w:val="both"/>
        <w:rPr>
          <w:rFonts w:ascii="Times New Roman" w:eastAsia="Times New Roman" w:hAnsi="Times New Roman" w:cs="Times New Roman"/>
          <w:lang w:eastAsia="pt-BR"/>
        </w:rPr>
      </w:pPr>
      <w:r w:rsidRPr="001D7143">
        <w:rPr>
          <w:rFonts w:ascii="Times New Roman" w:eastAsia="Times New Roman" w:hAnsi="Times New Roman" w:cs="Times New Roman"/>
          <w:lang w:eastAsia="pt-BR"/>
        </w:rPr>
        <w:t xml:space="preserve">BAUER, M. </w:t>
      </w:r>
      <w:r w:rsidRPr="001D7143">
        <w:rPr>
          <w:rFonts w:ascii="Times New Roman" w:eastAsia="Times New Roman" w:hAnsi="Times New Roman" w:cs="Times New Roman"/>
          <w:b/>
          <w:lang w:eastAsia="pt-BR"/>
        </w:rPr>
        <w:t>Pesquisa qualitativa com texto, imagem e som</w:t>
      </w:r>
      <w:r w:rsidRPr="001D7143">
        <w:rPr>
          <w:rFonts w:ascii="Times New Roman" w:eastAsia="Times New Roman" w:hAnsi="Times New Roman" w:cs="Times New Roman"/>
          <w:lang w:eastAsia="pt-BR"/>
        </w:rPr>
        <w:t>: um manual prático. São Paulo: Vozes, 2015.</w:t>
      </w:r>
    </w:p>
    <w:p w14:paraId="23AB511E" w14:textId="77777777" w:rsidR="006F7B22" w:rsidRPr="001D7143" w:rsidRDefault="006F7B22" w:rsidP="006F7B22">
      <w:pPr>
        <w:tabs>
          <w:tab w:val="left" w:leader="dot" w:pos="8789"/>
        </w:tabs>
        <w:spacing w:before="240"/>
        <w:jc w:val="both"/>
        <w:rPr>
          <w:rFonts w:ascii="Times New Roman" w:eastAsia="Calibri" w:hAnsi="Times New Roman" w:cs="Times New Roman"/>
          <w:shd w:val="clear" w:color="auto" w:fill="FFFFFF"/>
        </w:rPr>
      </w:pPr>
      <w:r w:rsidRPr="001D7143">
        <w:rPr>
          <w:rFonts w:ascii="Times New Roman" w:eastAsia="Calibri" w:hAnsi="Times New Roman" w:cs="Times New Roman"/>
          <w:shd w:val="clear" w:color="auto" w:fill="FFFFFF"/>
        </w:rPr>
        <w:t>BORGES, M.</w:t>
      </w:r>
      <w:r w:rsidRPr="001D7143">
        <w:rPr>
          <w:rFonts w:ascii="Times New Roman" w:eastAsia="Calibri" w:hAnsi="Times New Roman" w:cs="Times New Roman"/>
          <w:b/>
          <w:bCs/>
          <w:bdr w:val="none" w:sz="0" w:space="0" w:color="auto" w:frame="1"/>
          <w:shd w:val="clear" w:color="auto" w:fill="FFFFFF"/>
        </w:rPr>
        <w:t> A chegada do adventismo ao Brasil.</w:t>
      </w:r>
      <w:r w:rsidRPr="001D7143">
        <w:rPr>
          <w:rFonts w:ascii="Times New Roman" w:eastAsia="Calibri" w:hAnsi="Times New Roman" w:cs="Times New Roman"/>
          <w:shd w:val="clear" w:color="auto" w:fill="FFFFFF"/>
        </w:rPr>
        <w:t> Tatuí: Casa Publicadora Brasileira, 2001.</w:t>
      </w:r>
    </w:p>
    <w:p w14:paraId="7E53B0FB" w14:textId="77777777" w:rsidR="006F7B22" w:rsidRPr="001D7143" w:rsidRDefault="006F7B22" w:rsidP="006F7B22">
      <w:pPr>
        <w:tabs>
          <w:tab w:val="left" w:pos="1695"/>
        </w:tabs>
        <w:spacing w:before="240"/>
        <w:jc w:val="both"/>
        <w:rPr>
          <w:rFonts w:ascii="Times New Roman" w:eastAsia="Calibri" w:hAnsi="Times New Roman" w:cs="Times New Roman"/>
        </w:rPr>
      </w:pPr>
      <w:r w:rsidRPr="001D7143">
        <w:rPr>
          <w:rFonts w:ascii="Times New Roman" w:eastAsia="Calibri" w:hAnsi="Times New Roman" w:cs="Times New Roman"/>
        </w:rPr>
        <w:t xml:space="preserve">CAMURÇA, M. Resenha “Tradição, transmissão e emoção religiosa”. </w:t>
      </w:r>
      <w:r w:rsidRPr="001D7143">
        <w:rPr>
          <w:rFonts w:ascii="Times New Roman" w:eastAsia="Calibri" w:hAnsi="Times New Roman" w:cs="Times New Roman"/>
          <w:b/>
        </w:rPr>
        <w:t>Estudos de Religião</w:t>
      </w:r>
      <w:r w:rsidRPr="001D7143">
        <w:rPr>
          <w:rFonts w:ascii="Times New Roman" w:eastAsia="Calibri" w:hAnsi="Times New Roman" w:cs="Times New Roman"/>
        </w:rPr>
        <w:t xml:space="preserve">, v. 25, n. 40, p. 204-209, </w:t>
      </w:r>
      <w:proofErr w:type="gramStart"/>
      <w:r w:rsidRPr="001D7143">
        <w:rPr>
          <w:rFonts w:ascii="Times New Roman" w:eastAsia="Calibri" w:hAnsi="Times New Roman" w:cs="Times New Roman"/>
        </w:rPr>
        <w:t>jan./</w:t>
      </w:r>
      <w:proofErr w:type="gramEnd"/>
      <w:r w:rsidRPr="001D7143">
        <w:rPr>
          <w:rFonts w:ascii="Times New Roman" w:eastAsia="Calibri" w:hAnsi="Times New Roman" w:cs="Times New Roman"/>
        </w:rPr>
        <w:t>jun., 2011.</w:t>
      </w:r>
    </w:p>
    <w:p w14:paraId="6BB97927" w14:textId="77777777" w:rsidR="006F7B22" w:rsidRPr="001D7143" w:rsidRDefault="006F7B22" w:rsidP="006F7B22">
      <w:pPr>
        <w:spacing w:before="240"/>
        <w:jc w:val="both"/>
        <w:rPr>
          <w:rFonts w:ascii="Times New Roman" w:eastAsia="Calibri" w:hAnsi="Times New Roman" w:cs="Times New Roman"/>
        </w:rPr>
      </w:pPr>
      <w:r w:rsidRPr="001D7143">
        <w:rPr>
          <w:rFonts w:ascii="Times New Roman" w:eastAsia="Calibri" w:hAnsi="Times New Roman" w:cs="Times New Roman"/>
        </w:rPr>
        <w:t xml:space="preserve">CASADEI, E. B. Maurice e Marc Bloch em torno do conceito de memória coletiva. </w:t>
      </w:r>
      <w:r w:rsidRPr="001D7143">
        <w:rPr>
          <w:rFonts w:ascii="Times New Roman" w:eastAsia="Calibri" w:hAnsi="Times New Roman" w:cs="Times New Roman"/>
          <w:b/>
        </w:rPr>
        <w:t>Revista Espaço Acadêmico</w:t>
      </w:r>
      <w:r w:rsidRPr="001D7143">
        <w:rPr>
          <w:rFonts w:ascii="Times New Roman" w:eastAsia="Calibri" w:hAnsi="Times New Roman" w:cs="Times New Roman"/>
        </w:rPr>
        <w:t>, n. 8, maio de 2010.</w:t>
      </w:r>
    </w:p>
    <w:p w14:paraId="4569C3A1" w14:textId="77777777" w:rsidR="006F7B22" w:rsidRPr="001D7143" w:rsidRDefault="006F7B22" w:rsidP="006F7B22">
      <w:pPr>
        <w:tabs>
          <w:tab w:val="left" w:pos="709"/>
          <w:tab w:val="left" w:pos="8789"/>
        </w:tabs>
        <w:spacing w:before="240"/>
        <w:jc w:val="both"/>
        <w:rPr>
          <w:rFonts w:ascii="Times New Roman" w:eastAsia="Calibri" w:hAnsi="Times New Roman" w:cs="Times New Roman"/>
        </w:rPr>
      </w:pPr>
      <w:r w:rsidRPr="001D7143">
        <w:rPr>
          <w:rFonts w:ascii="Times New Roman" w:eastAsia="Calibri" w:hAnsi="Times New Roman" w:cs="Times New Roman"/>
        </w:rPr>
        <w:t xml:space="preserve">COSTA, V. </w:t>
      </w:r>
      <w:r w:rsidRPr="001D7143">
        <w:rPr>
          <w:rFonts w:ascii="Times New Roman" w:eastAsia="Calibri" w:hAnsi="Times New Roman" w:cs="Times New Roman"/>
          <w:b/>
        </w:rPr>
        <w:t>Comunidade virtual e comunicação</w:t>
      </w:r>
      <w:r w:rsidRPr="001D7143">
        <w:rPr>
          <w:rFonts w:ascii="Times New Roman" w:eastAsia="Calibri" w:hAnsi="Times New Roman" w:cs="Times New Roman"/>
        </w:rPr>
        <w:t>: o site da Igreja Adventista do Sétimo Dia. Dissertação (Mestrado em Comunicação Social), São Bernardo do Campo: Universidade Metodista de São Paulo, 2003. Acessado em 03/09/2012 de &lt;http://migre.me/cZDqe&gt;.</w:t>
      </w:r>
    </w:p>
    <w:p w14:paraId="0582D813" w14:textId="77777777" w:rsidR="006F7B22" w:rsidRPr="001D7143" w:rsidRDefault="006F7B22" w:rsidP="006F7B22">
      <w:pPr>
        <w:spacing w:before="240"/>
        <w:jc w:val="both"/>
        <w:rPr>
          <w:rFonts w:ascii="Times New Roman" w:eastAsia="Calibri" w:hAnsi="Times New Roman" w:cs="Times New Roman"/>
        </w:rPr>
      </w:pPr>
      <w:r w:rsidRPr="001D7143">
        <w:rPr>
          <w:rFonts w:ascii="Times New Roman" w:eastAsia="Calibri" w:hAnsi="Times New Roman" w:cs="Times New Roman"/>
        </w:rPr>
        <w:t xml:space="preserve">DOUGLAS, M. </w:t>
      </w:r>
      <w:r w:rsidRPr="001D7143">
        <w:rPr>
          <w:rFonts w:ascii="Times New Roman" w:eastAsia="Calibri" w:hAnsi="Times New Roman" w:cs="Times New Roman"/>
          <w:b/>
        </w:rPr>
        <w:t>Como as instituições pensam</w:t>
      </w:r>
      <w:r w:rsidRPr="001D7143">
        <w:rPr>
          <w:rFonts w:ascii="Times New Roman" w:eastAsia="Calibri" w:hAnsi="Times New Roman" w:cs="Times New Roman"/>
        </w:rPr>
        <w:t>. São Paulo: EDUSP, 1998.</w:t>
      </w:r>
    </w:p>
    <w:p w14:paraId="07A8098D" w14:textId="77777777" w:rsidR="006F7B22" w:rsidRPr="001D7143" w:rsidRDefault="006F7B22" w:rsidP="006F7B22">
      <w:pPr>
        <w:tabs>
          <w:tab w:val="left" w:leader="dot" w:pos="8789"/>
        </w:tabs>
        <w:spacing w:before="240"/>
        <w:jc w:val="both"/>
        <w:rPr>
          <w:rFonts w:ascii="Times New Roman" w:eastAsia="Calibri" w:hAnsi="Times New Roman" w:cs="Times New Roman"/>
          <w:shd w:val="clear" w:color="auto" w:fill="FFFFFF"/>
        </w:rPr>
      </w:pPr>
      <w:r w:rsidRPr="001D7143">
        <w:rPr>
          <w:rFonts w:ascii="Times New Roman" w:eastAsia="Calibri" w:hAnsi="Times New Roman" w:cs="Times New Roman"/>
        </w:rPr>
        <w:t xml:space="preserve">DURKHEIM, E. </w:t>
      </w:r>
      <w:r w:rsidRPr="001D7143">
        <w:rPr>
          <w:rFonts w:ascii="Times New Roman" w:eastAsia="Calibri" w:hAnsi="Times New Roman" w:cs="Times New Roman"/>
          <w:b/>
        </w:rPr>
        <w:t>As formas elementares da vida religiosa</w:t>
      </w:r>
      <w:r w:rsidRPr="001D7143">
        <w:rPr>
          <w:rFonts w:ascii="Times New Roman" w:eastAsia="Calibri" w:hAnsi="Times New Roman" w:cs="Times New Roman"/>
        </w:rPr>
        <w:t>. São Paulo: Martins Fontes, 2003a.</w:t>
      </w:r>
    </w:p>
    <w:p w14:paraId="548325FC" w14:textId="77777777" w:rsidR="006F7B22" w:rsidRPr="001D7143" w:rsidRDefault="006F7B22" w:rsidP="006F7B22">
      <w:pPr>
        <w:tabs>
          <w:tab w:val="left" w:leader="dot" w:pos="8789"/>
        </w:tabs>
        <w:spacing w:before="240"/>
        <w:jc w:val="both"/>
        <w:rPr>
          <w:rFonts w:ascii="Times New Roman" w:eastAsia="Calibri" w:hAnsi="Times New Roman" w:cs="Times New Roman"/>
        </w:rPr>
      </w:pPr>
      <w:r w:rsidRPr="001D7143">
        <w:rPr>
          <w:rFonts w:ascii="Times New Roman" w:eastAsia="Calibri" w:hAnsi="Times New Roman" w:cs="Times New Roman"/>
        </w:rPr>
        <w:t xml:space="preserve">____________. </w:t>
      </w:r>
      <w:r w:rsidRPr="001D7143">
        <w:rPr>
          <w:rFonts w:ascii="Times New Roman" w:eastAsia="Calibri" w:hAnsi="Times New Roman" w:cs="Times New Roman"/>
          <w:b/>
        </w:rPr>
        <w:t>As regras do método sociológico</w:t>
      </w:r>
      <w:r w:rsidRPr="001D7143">
        <w:rPr>
          <w:rFonts w:ascii="Times New Roman" w:eastAsia="Calibri" w:hAnsi="Times New Roman" w:cs="Times New Roman"/>
        </w:rPr>
        <w:t xml:space="preserve">. São Paulo: Martin </w:t>
      </w:r>
      <w:proofErr w:type="spellStart"/>
      <w:r w:rsidRPr="001D7143">
        <w:rPr>
          <w:rFonts w:ascii="Times New Roman" w:eastAsia="Calibri" w:hAnsi="Times New Roman" w:cs="Times New Roman"/>
        </w:rPr>
        <w:t>Claret</w:t>
      </w:r>
      <w:proofErr w:type="spellEnd"/>
      <w:r w:rsidRPr="001D7143">
        <w:rPr>
          <w:rFonts w:ascii="Times New Roman" w:eastAsia="Calibri" w:hAnsi="Times New Roman" w:cs="Times New Roman"/>
        </w:rPr>
        <w:t>, 2003b.</w:t>
      </w:r>
    </w:p>
    <w:p w14:paraId="4B65B77C" w14:textId="77777777" w:rsidR="006F7B22" w:rsidRPr="001D7143" w:rsidRDefault="006F7B22" w:rsidP="006F7B22">
      <w:pPr>
        <w:tabs>
          <w:tab w:val="left" w:pos="709"/>
          <w:tab w:val="left" w:pos="8789"/>
        </w:tabs>
        <w:spacing w:before="240"/>
        <w:jc w:val="both"/>
        <w:rPr>
          <w:rFonts w:ascii="Times New Roman" w:eastAsia="Times New Roman" w:hAnsi="Times New Roman" w:cs="Times New Roman"/>
          <w:lang w:eastAsia="pt-BR"/>
        </w:rPr>
      </w:pPr>
      <w:r w:rsidRPr="001D7143">
        <w:rPr>
          <w:rFonts w:ascii="Times New Roman" w:eastAsia="Times New Roman" w:hAnsi="Times New Roman" w:cs="Times New Roman"/>
          <w:lang w:eastAsia="pt-BR"/>
        </w:rPr>
        <w:lastRenderedPageBreak/>
        <w:t xml:space="preserve">FRANCO, M. </w:t>
      </w:r>
      <w:r w:rsidRPr="001D7143">
        <w:rPr>
          <w:rFonts w:ascii="Times New Roman" w:eastAsia="Times New Roman" w:hAnsi="Times New Roman" w:cs="Times New Roman"/>
          <w:b/>
          <w:lang w:eastAsia="pt-BR"/>
        </w:rPr>
        <w:t>O que é análise de conteúdo</w:t>
      </w:r>
      <w:r w:rsidRPr="001D7143">
        <w:rPr>
          <w:rFonts w:ascii="Times New Roman" w:eastAsia="Times New Roman" w:hAnsi="Times New Roman" w:cs="Times New Roman"/>
          <w:lang w:eastAsia="pt-BR"/>
        </w:rPr>
        <w:t>. São Paulo: PUC, 1986.</w:t>
      </w:r>
    </w:p>
    <w:p w14:paraId="393345C2" w14:textId="16D61A3D" w:rsidR="00C7041A" w:rsidRPr="001D7143" w:rsidRDefault="00C7041A" w:rsidP="006F7B22">
      <w:pPr>
        <w:tabs>
          <w:tab w:val="left" w:leader="dot" w:pos="8789"/>
        </w:tabs>
        <w:spacing w:before="240"/>
        <w:jc w:val="both"/>
        <w:rPr>
          <w:rFonts w:ascii="Times New Roman" w:eastAsia="Calibri" w:hAnsi="Times New Roman" w:cs="Times New Roman"/>
        </w:rPr>
      </w:pPr>
      <w:r w:rsidRPr="001D7143">
        <w:rPr>
          <w:rFonts w:ascii="Times New Roman" w:eastAsia="Calibri" w:hAnsi="Times New Roman" w:cs="Times New Roman"/>
        </w:rPr>
        <w:t>AUTOR...</w:t>
      </w:r>
    </w:p>
    <w:p w14:paraId="183CF55A" w14:textId="1318CB13" w:rsidR="006F7B22" w:rsidRPr="001D7143" w:rsidRDefault="006F7B22" w:rsidP="006F7B22">
      <w:pPr>
        <w:tabs>
          <w:tab w:val="left" w:leader="dot" w:pos="8789"/>
        </w:tabs>
        <w:spacing w:before="240"/>
        <w:jc w:val="both"/>
        <w:rPr>
          <w:rFonts w:ascii="Times New Roman" w:eastAsia="Calibri" w:hAnsi="Times New Roman" w:cs="Times New Roman"/>
        </w:rPr>
      </w:pPr>
      <w:r w:rsidRPr="001D7143">
        <w:rPr>
          <w:rFonts w:ascii="Times New Roman" w:eastAsia="Calibri" w:hAnsi="Times New Roman" w:cs="Times New Roman"/>
        </w:rPr>
        <w:t xml:space="preserve">GILL, R. Análise de discurso. </w:t>
      </w:r>
      <w:r w:rsidRPr="001D7143">
        <w:rPr>
          <w:rFonts w:ascii="Times New Roman" w:eastAsia="Calibri" w:hAnsi="Times New Roman" w:cs="Times New Roman"/>
          <w:lang w:val="en-US"/>
        </w:rPr>
        <w:t xml:space="preserve">In: BAUER, M. W.; GASKELL, G. (Orgs.). </w:t>
      </w:r>
      <w:r w:rsidRPr="001D7143">
        <w:rPr>
          <w:rFonts w:ascii="Times New Roman" w:eastAsia="Calibri" w:hAnsi="Times New Roman" w:cs="Times New Roman"/>
          <w:b/>
        </w:rPr>
        <w:t>Pesquisa qualitativa com texto, imagem e som</w:t>
      </w:r>
      <w:r w:rsidRPr="001D7143">
        <w:rPr>
          <w:rFonts w:ascii="Times New Roman" w:eastAsia="Calibri" w:hAnsi="Times New Roman" w:cs="Times New Roman"/>
        </w:rPr>
        <w:t>. Petrópolis: Vozes, 2002.</w:t>
      </w:r>
    </w:p>
    <w:p w14:paraId="759D4759" w14:textId="77777777" w:rsidR="006F7B22" w:rsidRPr="001D7143" w:rsidRDefault="006F7B22" w:rsidP="006F7B22">
      <w:pPr>
        <w:tabs>
          <w:tab w:val="left" w:pos="709"/>
          <w:tab w:val="left" w:pos="8789"/>
        </w:tabs>
        <w:spacing w:before="240"/>
        <w:jc w:val="both"/>
        <w:rPr>
          <w:rFonts w:ascii="Times New Roman" w:eastAsia="Times New Roman" w:hAnsi="Times New Roman" w:cs="Times New Roman"/>
          <w:lang w:eastAsia="pt-BR"/>
        </w:rPr>
      </w:pPr>
      <w:r w:rsidRPr="001D7143">
        <w:rPr>
          <w:rFonts w:ascii="Times New Roman" w:eastAsia="Times New Roman" w:hAnsi="Times New Roman" w:cs="Times New Roman"/>
          <w:lang w:eastAsia="pt-BR"/>
        </w:rPr>
        <w:t xml:space="preserve">GODOY, A. Introdução à pesquisa qualitativa e suas possibilidades. </w:t>
      </w:r>
      <w:r w:rsidRPr="001D7143">
        <w:rPr>
          <w:rFonts w:ascii="Times New Roman" w:eastAsia="Times New Roman" w:hAnsi="Times New Roman" w:cs="Times New Roman"/>
          <w:b/>
          <w:lang w:eastAsia="pt-BR"/>
        </w:rPr>
        <w:t>Revista de Administração de Empresas</w:t>
      </w:r>
      <w:r w:rsidRPr="001D7143">
        <w:rPr>
          <w:rFonts w:ascii="Times New Roman" w:eastAsia="Times New Roman" w:hAnsi="Times New Roman" w:cs="Times New Roman"/>
          <w:lang w:eastAsia="pt-BR"/>
        </w:rPr>
        <w:t xml:space="preserve">, v. 35, n. 2, p. 57-63, </w:t>
      </w:r>
      <w:proofErr w:type="gramStart"/>
      <w:r w:rsidRPr="001D7143">
        <w:rPr>
          <w:rFonts w:ascii="Times New Roman" w:eastAsia="Times New Roman" w:hAnsi="Times New Roman" w:cs="Times New Roman"/>
          <w:lang w:eastAsia="pt-BR"/>
        </w:rPr>
        <w:t>mar./</w:t>
      </w:r>
      <w:proofErr w:type="gramEnd"/>
      <w:r w:rsidRPr="001D7143">
        <w:rPr>
          <w:rFonts w:ascii="Times New Roman" w:eastAsia="Times New Roman" w:hAnsi="Times New Roman" w:cs="Times New Roman"/>
          <w:lang w:eastAsia="pt-BR"/>
        </w:rPr>
        <w:t>abr. 1995.</w:t>
      </w:r>
    </w:p>
    <w:p w14:paraId="2DC71061" w14:textId="77777777" w:rsidR="006F7B22" w:rsidRPr="001D7143" w:rsidRDefault="006F7B22" w:rsidP="006F7B22">
      <w:pPr>
        <w:spacing w:before="240"/>
        <w:jc w:val="both"/>
        <w:rPr>
          <w:rFonts w:ascii="Times New Roman" w:eastAsia="Calibri" w:hAnsi="Times New Roman" w:cs="Times New Roman"/>
        </w:rPr>
      </w:pPr>
      <w:r w:rsidRPr="001D7143">
        <w:rPr>
          <w:rFonts w:ascii="Times New Roman" w:eastAsia="Calibri" w:hAnsi="Times New Roman" w:cs="Times New Roman"/>
        </w:rPr>
        <w:t xml:space="preserve">GREENLEAF, F. </w:t>
      </w:r>
      <w:r w:rsidRPr="001D7143">
        <w:rPr>
          <w:rFonts w:ascii="Times New Roman" w:eastAsia="Calibri" w:hAnsi="Times New Roman" w:cs="Times New Roman"/>
          <w:b/>
        </w:rPr>
        <w:t>Terra de esperança</w:t>
      </w:r>
      <w:r w:rsidRPr="001D7143">
        <w:rPr>
          <w:rFonts w:ascii="Times New Roman" w:eastAsia="Calibri" w:hAnsi="Times New Roman" w:cs="Times New Roman"/>
        </w:rPr>
        <w:t>: o crescimento da Igreja Adventista na América do Sul. Tatuí: CPB, 2011.</w:t>
      </w:r>
    </w:p>
    <w:p w14:paraId="48CC1435" w14:textId="77777777" w:rsidR="006F7B22" w:rsidRPr="001D7143" w:rsidRDefault="006F7B22" w:rsidP="006F7B22">
      <w:pPr>
        <w:spacing w:before="240"/>
        <w:jc w:val="both"/>
        <w:rPr>
          <w:rFonts w:ascii="Times New Roman" w:eastAsia="Calibri" w:hAnsi="Times New Roman" w:cs="Times New Roman"/>
        </w:rPr>
      </w:pPr>
      <w:r w:rsidRPr="001D7143">
        <w:rPr>
          <w:rFonts w:ascii="Times New Roman" w:eastAsia="Calibri" w:hAnsi="Times New Roman" w:cs="Times New Roman"/>
        </w:rPr>
        <w:t xml:space="preserve">HALBWACHS, M. </w:t>
      </w:r>
      <w:r w:rsidRPr="001D7143">
        <w:rPr>
          <w:rFonts w:ascii="Times New Roman" w:eastAsia="Calibri" w:hAnsi="Times New Roman" w:cs="Times New Roman"/>
          <w:b/>
        </w:rPr>
        <w:t>A memória coletiva</w:t>
      </w:r>
      <w:r w:rsidRPr="001D7143">
        <w:rPr>
          <w:rFonts w:ascii="Times New Roman" w:eastAsia="Calibri" w:hAnsi="Times New Roman" w:cs="Times New Roman"/>
        </w:rPr>
        <w:t>. São Paulo: Centauro, 2009.</w:t>
      </w:r>
    </w:p>
    <w:p w14:paraId="58300D38" w14:textId="77777777" w:rsidR="006F7B22" w:rsidRPr="001D7143" w:rsidRDefault="006F7B22" w:rsidP="006F7B22">
      <w:pPr>
        <w:spacing w:before="240"/>
        <w:jc w:val="both"/>
        <w:rPr>
          <w:rFonts w:ascii="Times New Roman" w:eastAsia="Calibri" w:hAnsi="Times New Roman" w:cs="Times New Roman"/>
        </w:rPr>
      </w:pPr>
      <w:r w:rsidRPr="001D7143">
        <w:rPr>
          <w:rFonts w:ascii="Times New Roman" w:eastAsia="Calibri" w:hAnsi="Times New Roman" w:cs="Times New Roman"/>
        </w:rPr>
        <w:t xml:space="preserve">____________. Fragmentos da </w:t>
      </w:r>
      <w:proofErr w:type="spellStart"/>
      <w:r w:rsidRPr="001D7143">
        <w:rPr>
          <w:rFonts w:ascii="Times New Roman" w:eastAsia="Calibri" w:hAnsi="Times New Roman" w:cs="Times New Roman"/>
        </w:rPr>
        <w:t>la</w:t>
      </w:r>
      <w:proofErr w:type="spellEnd"/>
      <w:r w:rsidRPr="001D7143">
        <w:rPr>
          <w:rFonts w:ascii="Times New Roman" w:eastAsia="Calibri" w:hAnsi="Times New Roman" w:cs="Times New Roman"/>
        </w:rPr>
        <w:t xml:space="preserve"> Memoria </w:t>
      </w:r>
      <w:proofErr w:type="spellStart"/>
      <w:r w:rsidRPr="001D7143">
        <w:rPr>
          <w:rFonts w:ascii="Times New Roman" w:eastAsia="Calibri" w:hAnsi="Times New Roman" w:cs="Times New Roman"/>
        </w:rPr>
        <w:t>Coletctiva</w:t>
      </w:r>
      <w:proofErr w:type="spellEnd"/>
      <w:r w:rsidRPr="001D7143">
        <w:rPr>
          <w:rFonts w:ascii="Times New Roman" w:eastAsia="Calibri" w:hAnsi="Times New Roman" w:cs="Times New Roman"/>
        </w:rPr>
        <w:t xml:space="preserve">. </w:t>
      </w:r>
      <w:r w:rsidRPr="001D7143">
        <w:rPr>
          <w:rFonts w:ascii="Times New Roman" w:eastAsia="Calibri" w:hAnsi="Times New Roman" w:cs="Times New Roman"/>
          <w:b/>
        </w:rPr>
        <w:t>Revista de Cultura Psicológica</w:t>
      </w:r>
      <w:r w:rsidRPr="001D7143">
        <w:rPr>
          <w:rFonts w:ascii="Times New Roman" w:eastAsia="Calibri" w:hAnsi="Times New Roman" w:cs="Times New Roman"/>
        </w:rPr>
        <w:t xml:space="preserve">, v. 1, n. 1, México, UNAM- </w:t>
      </w:r>
      <w:proofErr w:type="spellStart"/>
      <w:r w:rsidRPr="001D7143">
        <w:rPr>
          <w:rFonts w:ascii="Times New Roman" w:eastAsia="Calibri" w:hAnsi="Times New Roman" w:cs="Times New Roman"/>
        </w:rPr>
        <w:t>Faculdad</w:t>
      </w:r>
      <w:proofErr w:type="spellEnd"/>
      <w:r w:rsidRPr="001D7143">
        <w:rPr>
          <w:rFonts w:ascii="Times New Roman" w:eastAsia="Calibri" w:hAnsi="Times New Roman" w:cs="Times New Roman"/>
        </w:rPr>
        <w:t xml:space="preserve"> de psicologia, 1991.</w:t>
      </w:r>
    </w:p>
    <w:p w14:paraId="467800A0" w14:textId="77777777" w:rsidR="006F7B22" w:rsidRPr="001D7143" w:rsidRDefault="006F7B22" w:rsidP="006F7B22">
      <w:pPr>
        <w:spacing w:before="240"/>
        <w:jc w:val="both"/>
        <w:rPr>
          <w:rFonts w:ascii="Times New Roman" w:eastAsia="Calibri" w:hAnsi="Times New Roman" w:cs="Times New Roman"/>
        </w:rPr>
      </w:pPr>
      <w:r w:rsidRPr="001D7143">
        <w:rPr>
          <w:rFonts w:ascii="Times New Roman" w:eastAsia="Calibri" w:hAnsi="Times New Roman" w:cs="Times New Roman"/>
        </w:rPr>
        <w:t xml:space="preserve">____________. </w:t>
      </w:r>
      <w:r w:rsidRPr="001D7143">
        <w:rPr>
          <w:rFonts w:ascii="Times New Roman" w:eastAsia="Calibri" w:hAnsi="Times New Roman" w:cs="Times New Roman"/>
          <w:b/>
        </w:rPr>
        <w:t xml:space="preserve">La </w:t>
      </w:r>
      <w:proofErr w:type="spellStart"/>
      <w:r w:rsidRPr="001D7143">
        <w:rPr>
          <w:rFonts w:ascii="Times New Roman" w:eastAsia="Calibri" w:hAnsi="Times New Roman" w:cs="Times New Roman"/>
          <w:b/>
        </w:rPr>
        <w:t>topographie</w:t>
      </w:r>
      <w:proofErr w:type="spellEnd"/>
      <w:r w:rsidRPr="001D7143">
        <w:rPr>
          <w:rFonts w:ascii="Times New Roman" w:eastAsia="Calibri" w:hAnsi="Times New Roman" w:cs="Times New Roman"/>
          <w:b/>
        </w:rPr>
        <w:t xml:space="preserve"> </w:t>
      </w:r>
      <w:proofErr w:type="spellStart"/>
      <w:r w:rsidRPr="001D7143">
        <w:rPr>
          <w:rFonts w:ascii="Times New Roman" w:eastAsia="Calibri" w:hAnsi="Times New Roman" w:cs="Times New Roman"/>
          <w:b/>
        </w:rPr>
        <w:t>légendaire</w:t>
      </w:r>
      <w:proofErr w:type="spellEnd"/>
      <w:r w:rsidRPr="001D7143">
        <w:rPr>
          <w:rFonts w:ascii="Times New Roman" w:eastAsia="Calibri" w:hAnsi="Times New Roman" w:cs="Times New Roman"/>
          <w:b/>
        </w:rPr>
        <w:t xml:space="preserve"> </w:t>
      </w:r>
      <w:proofErr w:type="spellStart"/>
      <w:r w:rsidRPr="001D7143">
        <w:rPr>
          <w:rFonts w:ascii="Times New Roman" w:eastAsia="Calibri" w:hAnsi="Times New Roman" w:cs="Times New Roman"/>
          <w:b/>
        </w:rPr>
        <w:t>des</w:t>
      </w:r>
      <w:proofErr w:type="spellEnd"/>
      <w:r w:rsidRPr="001D7143">
        <w:rPr>
          <w:rFonts w:ascii="Times New Roman" w:eastAsia="Calibri" w:hAnsi="Times New Roman" w:cs="Times New Roman"/>
          <w:b/>
        </w:rPr>
        <w:t xml:space="preserve"> </w:t>
      </w:r>
      <w:proofErr w:type="spellStart"/>
      <w:r w:rsidRPr="001D7143">
        <w:rPr>
          <w:rFonts w:ascii="Times New Roman" w:eastAsia="Calibri" w:hAnsi="Times New Roman" w:cs="Times New Roman"/>
          <w:b/>
        </w:rPr>
        <w:t>évangiles</w:t>
      </w:r>
      <w:proofErr w:type="spellEnd"/>
      <w:r w:rsidRPr="001D7143">
        <w:rPr>
          <w:rFonts w:ascii="Times New Roman" w:eastAsia="Calibri" w:hAnsi="Times New Roman" w:cs="Times New Roman"/>
          <w:b/>
        </w:rPr>
        <w:t xml:space="preserve"> </w:t>
      </w:r>
      <w:proofErr w:type="spellStart"/>
      <w:r w:rsidRPr="001D7143">
        <w:rPr>
          <w:rFonts w:ascii="Times New Roman" w:eastAsia="Calibri" w:hAnsi="Times New Roman" w:cs="Times New Roman"/>
          <w:b/>
        </w:rPr>
        <w:t>en</w:t>
      </w:r>
      <w:proofErr w:type="spellEnd"/>
      <w:r w:rsidRPr="001D7143">
        <w:rPr>
          <w:rFonts w:ascii="Times New Roman" w:eastAsia="Calibri" w:hAnsi="Times New Roman" w:cs="Times New Roman"/>
          <w:b/>
        </w:rPr>
        <w:t xml:space="preserve"> terre </w:t>
      </w:r>
      <w:proofErr w:type="spellStart"/>
      <w:r w:rsidRPr="001D7143">
        <w:rPr>
          <w:rFonts w:ascii="Times New Roman" w:eastAsia="Calibri" w:hAnsi="Times New Roman" w:cs="Times New Roman"/>
          <w:b/>
        </w:rPr>
        <w:t>sainte</w:t>
      </w:r>
      <w:proofErr w:type="spellEnd"/>
      <w:r w:rsidRPr="001D7143">
        <w:rPr>
          <w:rFonts w:ascii="Times New Roman" w:eastAsia="Calibri" w:hAnsi="Times New Roman" w:cs="Times New Roman"/>
        </w:rPr>
        <w:t>. Paris: PUF, 1971.</w:t>
      </w:r>
    </w:p>
    <w:p w14:paraId="04BCC774" w14:textId="77777777" w:rsidR="006F7B22" w:rsidRPr="001D7143" w:rsidRDefault="006F7B22" w:rsidP="006F7B22">
      <w:pPr>
        <w:spacing w:before="240"/>
        <w:jc w:val="both"/>
        <w:rPr>
          <w:rFonts w:ascii="Times New Roman" w:eastAsia="Calibri" w:hAnsi="Times New Roman" w:cs="Times New Roman"/>
        </w:rPr>
      </w:pPr>
      <w:r w:rsidRPr="001D7143">
        <w:rPr>
          <w:rFonts w:ascii="Times New Roman" w:eastAsia="Calibri" w:hAnsi="Times New Roman" w:cs="Times New Roman"/>
        </w:rPr>
        <w:t xml:space="preserve">____________. </w:t>
      </w:r>
      <w:proofErr w:type="spellStart"/>
      <w:r w:rsidRPr="001D7143">
        <w:rPr>
          <w:rFonts w:ascii="Times New Roman" w:eastAsia="Calibri" w:hAnsi="Times New Roman" w:cs="Times New Roman"/>
          <w:b/>
        </w:rPr>
        <w:t>Les</w:t>
      </w:r>
      <w:proofErr w:type="spellEnd"/>
      <w:r w:rsidRPr="001D7143">
        <w:rPr>
          <w:rFonts w:ascii="Times New Roman" w:eastAsia="Calibri" w:hAnsi="Times New Roman" w:cs="Times New Roman"/>
          <w:b/>
        </w:rPr>
        <w:t xml:space="preserve"> </w:t>
      </w:r>
      <w:proofErr w:type="spellStart"/>
      <w:r w:rsidRPr="001D7143">
        <w:rPr>
          <w:rFonts w:ascii="Times New Roman" w:eastAsia="Calibri" w:hAnsi="Times New Roman" w:cs="Times New Roman"/>
          <w:b/>
        </w:rPr>
        <w:t>cadres</w:t>
      </w:r>
      <w:proofErr w:type="spellEnd"/>
      <w:r w:rsidRPr="001D7143">
        <w:rPr>
          <w:rFonts w:ascii="Times New Roman" w:eastAsia="Calibri" w:hAnsi="Times New Roman" w:cs="Times New Roman"/>
          <w:b/>
        </w:rPr>
        <w:t xml:space="preserve"> </w:t>
      </w:r>
      <w:proofErr w:type="spellStart"/>
      <w:r w:rsidRPr="001D7143">
        <w:rPr>
          <w:rFonts w:ascii="Times New Roman" w:eastAsia="Calibri" w:hAnsi="Times New Roman" w:cs="Times New Roman"/>
          <w:b/>
        </w:rPr>
        <w:t>sociaux</w:t>
      </w:r>
      <w:proofErr w:type="spellEnd"/>
      <w:r w:rsidRPr="001D7143">
        <w:rPr>
          <w:rFonts w:ascii="Times New Roman" w:eastAsia="Calibri" w:hAnsi="Times New Roman" w:cs="Times New Roman"/>
          <w:b/>
        </w:rPr>
        <w:t xml:space="preserve"> de </w:t>
      </w:r>
      <w:proofErr w:type="spellStart"/>
      <w:r w:rsidRPr="001D7143">
        <w:rPr>
          <w:rFonts w:ascii="Times New Roman" w:eastAsia="Calibri" w:hAnsi="Times New Roman" w:cs="Times New Roman"/>
          <w:b/>
        </w:rPr>
        <w:t>la</w:t>
      </w:r>
      <w:proofErr w:type="spellEnd"/>
      <w:r w:rsidRPr="001D7143">
        <w:rPr>
          <w:rFonts w:ascii="Times New Roman" w:eastAsia="Calibri" w:hAnsi="Times New Roman" w:cs="Times New Roman"/>
          <w:b/>
        </w:rPr>
        <w:t xml:space="preserve"> </w:t>
      </w:r>
      <w:proofErr w:type="spellStart"/>
      <w:r w:rsidRPr="001D7143">
        <w:rPr>
          <w:rFonts w:ascii="Times New Roman" w:eastAsia="Calibri" w:hAnsi="Times New Roman" w:cs="Times New Roman"/>
          <w:b/>
        </w:rPr>
        <w:t>mémoire</w:t>
      </w:r>
      <w:proofErr w:type="spellEnd"/>
      <w:r w:rsidRPr="001D7143">
        <w:rPr>
          <w:rFonts w:ascii="Times New Roman" w:eastAsia="Calibri" w:hAnsi="Times New Roman" w:cs="Times New Roman"/>
        </w:rPr>
        <w:t xml:space="preserve">. Paris: </w:t>
      </w:r>
      <w:proofErr w:type="spellStart"/>
      <w:r w:rsidRPr="001D7143">
        <w:rPr>
          <w:rFonts w:ascii="Times New Roman" w:eastAsia="Calibri" w:hAnsi="Times New Roman" w:cs="Times New Roman"/>
        </w:rPr>
        <w:t>Albin</w:t>
      </w:r>
      <w:proofErr w:type="spellEnd"/>
      <w:r w:rsidRPr="001D7143">
        <w:rPr>
          <w:rFonts w:ascii="Times New Roman" w:eastAsia="Calibri" w:hAnsi="Times New Roman" w:cs="Times New Roman"/>
        </w:rPr>
        <w:t xml:space="preserve"> Michel, 1994.</w:t>
      </w:r>
    </w:p>
    <w:p w14:paraId="593C7200" w14:textId="77777777" w:rsidR="006F7B22" w:rsidRPr="001D7143" w:rsidRDefault="006F7B22" w:rsidP="006F7B22">
      <w:pPr>
        <w:spacing w:before="240"/>
        <w:jc w:val="both"/>
        <w:rPr>
          <w:rFonts w:ascii="Times New Roman" w:eastAsia="Calibri" w:hAnsi="Times New Roman" w:cs="Times New Roman"/>
        </w:rPr>
      </w:pPr>
      <w:r w:rsidRPr="001D7143">
        <w:rPr>
          <w:rFonts w:ascii="Times New Roman" w:eastAsia="Calibri" w:hAnsi="Times New Roman" w:cs="Times New Roman"/>
        </w:rPr>
        <w:t xml:space="preserve">____________. </w:t>
      </w:r>
      <w:r w:rsidRPr="001D7143">
        <w:rPr>
          <w:rFonts w:ascii="Times New Roman" w:eastAsia="Calibri" w:hAnsi="Times New Roman" w:cs="Times New Roman"/>
          <w:b/>
        </w:rPr>
        <w:t xml:space="preserve">Los marcos </w:t>
      </w:r>
      <w:proofErr w:type="spellStart"/>
      <w:r w:rsidRPr="001D7143">
        <w:rPr>
          <w:rFonts w:ascii="Times New Roman" w:eastAsia="Calibri" w:hAnsi="Times New Roman" w:cs="Times New Roman"/>
          <w:b/>
        </w:rPr>
        <w:t>sociales</w:t>
      </w:r>
      <w:proofErr w:type="spellEnd"/>
      <w:r w:rsidRPr="001D7143">
        <w:rPr>
          <w:rFonts w:ascii="Times New Roman" w:eastAsia="Calibri" w:hAnsi="Times New Roman" w:cs="Times New Roman"/>
          <w:b/>
        </w:rPr>
        <w:t xml:space="preserve"> de </w:t>
      </w:r>
      <w:proofErr w:type="spellStart"/>
      <w:r w:rsidRPr="001D7143">
        <w:rPr>
          <w:rFonts w:ascii="Times New Roman" w:eastAsia="Calibri" w:hAnsi="Times New Roman" w:cs="Times New Roman"/>
          <w:b/>
        </w:rPr>
        <w:t>la</w:t>
      </w:r>
      <w:proofErr w:type="spellEnd"/>
      <w:r w:rsidRPr="001D7143">
        <w:rPr>
          <w:rFonts w:ascii="Times New Roman" w:eastAsia="Calibri" w:hAnsi="Times New Roman" w:cs="Times New Roman"/>
          <w:b/>
        </w:rPr>
        <w:t xml:space="preserve"> </w:t>
      </w:r>
      <w:proofErr w:type="spellStart"/>
      <w:r w:rsidRPr="001D7143">
        <w:rPr>
          <w:rFonts w:ascii="Times New Roman" w:eastAsia="Calibri" w:hAnsi="Times New Roman" w:cs="Times New Roman"/>
          <w:b/>
        </w:rPr>
        <w:t>memoria</w:t>
      </w:r>
      <w:proofErr w:type="spellEnd"/>
      <w:r w:rsidRPr="001D7143">
        <w:rPr>
          <w:rFonts w:ascii="Times New Roman" w:eastAsia="Calibri" w:hAnsi="Times New Roman" w:cs="Times New Roman"/>
        </w:rPr>
        <w:t xml:space="preserve">. Barcelona, </w:t>
      </w:r>
      <w:proofErr w:type="spellStart"/>
      <w:r w:rsidRPr="001D7143">
        <w:rPr>
          <w:rFonts w:ascii="Times New Roman" w:eastAsia="Calibri" w:hAnsi="Times New Roman" w:cs="Times New Roman"/>
        </w:rPr>
        <w:t>Antrophos</w:t>
      </w:r>
      <w:proofErr w:type="spellEnd"/>
      <w:r w:rsidRPr="001D7143">
        <w:rPr>
          <w:rFonts w:ascii="Times New Roman" w:eastAsia="Calibri" w:hAnsi="Times New Roman" w:cs="Times New Roman"/>
        </w:rPr>
        <w:t>, 2004.</w:t>
      </w:r>
    </w:p>
    <w:p w14:paraId="7EEE4110" w14:textId="77777777" w:rsidR="006F7B22" w:rsidRPr="001D7143" w:rsidRDefault="006F7B22" w:rsidP="006F7B22">
      <w:pPr>
        <w:spacing w:before="240"/>
        <w:jc w:val="both"/>
        <w:rPr>
          <w:rFonts w:ascii="Times New Roman" w:eastAsia="Calibri" w:hAnsi="Times New Roman" w:cs="Times New Roman"/>
        </w:rPr>
      </w:pPr>
      <w:r w:rsidRPr="001D7143">
        <w:rPr>
          <w:rFonts w:ascii="Times New Roman" w:eastAsia="Calibri" w:hAnsi="Times New Roman" w:cs="Times New Roman"/>
        </w:rPr>
        <w:t xml:space="preserve">HERVIEU-LÉGER, D. A transmissão religiosa na modernidade: elementos para a construção de um objeto de pesquisa. </w:t>
      </w:r>
      <w:r w:rsidRPr="001D7143">
        <w:rPr>
          <w:rFonts w:ascii="Times New Roman" w:eastAsia="Calibri" w:hAnsi="Times New Roman" w:cs="Times New Roman"/>
          <w:b/>
        </w:rPr>
        <w:t>Estudos de Religião</w:t>
      </w:r>
      <w:r w:rsidRPr="001D7143">
        <w:rPr>
          <w:rFonts w:ascii="Times New Roman" w:eastAsia="Calibri" w:hAnsi="Times New Roman" w:cs="Times New Roman"/>
        </w:rPr>
        <w:t>. Ano XIV, n. 18, junho de 2000.</w:t>
      </w:r>
    </w:p>
    <w:p w14:paraId="15430591" w14:textId="77777777" w:rsidR="006F7B22" w:rsidRPr="001D7143" w:rsidRDefault="006F7B22" w:rsidP="006F7B22">
      <w:pPr>
        <w:tabs>
          <w:tab w:val="left" w:pos="709"/>
          <w:tab w:val="left" w:pos="8789"/>
        </w:tabs>
        <w:spacing w:before="240"/>
        <w:jc w:val="both"/>
        <w:rPr>
          <w:rFonts w:ascii="Times New Roman" w:eastAsia="Times New Roman" w:hAnsi="Times New Roman" w:cs="Times New Roman"/>
          <w:lang w:eastAsia="pt-BR"/>
        </w:rPr>
      </w:pPr>
      <w:r w:rsidRPr="001D7143">
        <w:rPr>
          <w:rFonts w:ascii="Times New Roman" w:eastAsia="Times New Roman" w:hAnsi="Times New Roman" w:cs="Times New Roman"/>
          <w:lang w:eastAsia="pt-BR"/>
        </w:rPr>
        <w:t xml:space="preserve">____________. Catolicismo: a configuração da memória. </w:t>
      </w:r>
      <w:r w:rsidRPr="001D7143">
        <w:rPr>
          <w:rFonts w:ascii="Times New Roman" w:eastAsia="Times New Roman" w:hAnsi="Times New Roman" w:cs="Times New Roman"/>
          <w:b/>
          <w:lang w:eastAsia="pt-BR"/>
        </w:rPr>
        <w:t>Rever</w:t>
      </w:r>
      <w:r w:rsidRPr="001D7143">
        <w:rPr>
          <w:rFonts w:ascii="Times New Roman" w:eastAsia="Times New Roman" w:hAnsi="Times New Roman" w:cs="Times New Roman"/>
          <w:lang w:eastAsia="pt-BR"/>
        </w:rPr>
        <w:t>, São Paulo, n. 2, 2005.</w:t>
      </w:r>
    </w:p>
    <w:p w14:paraId="47393DCD" w14:textId="77777777" w:rsidR="006F7B22" w:rsidRPr="001D7143" w:rsidRDefault="006F7B22" w:rsidP="006F7B22">
      <w:pPr>
        <w:spacing w:before="240"/>
        <w:jc w:val="both"/>
        <w:rPr>
          <w:rFonts w:ascii="Times New Roman" w:eastAsia="Calibri" w:hAnsi="Times New Roman" w:cs="Times New Roman"/>
        </w:rPr>
      </w:pPr>
      <w:r w:rsidRPr="001D7143">
        <w:rPr>
          <w:rFonts w:ascii="Times New Roman" w:eastAsia="Calibri" w:hAnsi="Times New Roman" w:cs="Times New Roman"/>
        </w:rPr>
        <w:t xml:space="preserve">____________. </w:t>
      </w:r>
      <w:r w:rsidRPr="001D7143">
        <w:rPr>
          <w:rFonts w:ascii="Times New Roman" w:eastAsia="Calibri" w:hAnsi="Times New Roman" w:cs="Times New Roman"/>
          <w:b/>
        </w:rPr>
        <w:t>O peregrino e o convertido</w:t>
      </w:r>
      <w:r w:rsidRPr="001D7143">
        <w:rPr>
          <w:rFonts w:ascii="Times New Roman" w:eastAsia="Calibri" w:hAnsi="Times New Roman" w:cs="Times New Roman"/>
        </w:rPr>
        <w:t>: a religião em movimento. Petrópolis: Vozes, 2008.</w:t>
      </w:r>
    </w:p>
    <w:p w14:paraId="7A04CF2A" w14:textId="77777777" w:rsidR="006F7B22" w:rsidRPr="001D7143" w:rsidRDefault="006F7B22" w:rsidP="006F7B22">
      <w:pPr>
        <w:tabs>
          <w:tab w:val="left" w:leader="dot" w:pos="8789"/>
        </w:tabs>
        <w:spacing w:before="240"/>
        <w:jc w:val="both"/>
        <w:rPr>
          <w:rFonts w:ascii="Times New Roman" w:eastAsia="Calibri" w:hAnsi="Times New Roman" w:cs="Times New Roman"/>
          <w:shd w:val="clear" w:color="auto" w:fill="FFFFFF"/>
        </w:rPr>
      </w:pPr>
      <w:r w:rsidRPr="001D7143">
        <w:rPr>
          <w:rFonts w:ascii="Times New Roman" w:eastAsia="Calibri" w:hAnsi="Times New Roman" w:cs="Times New Roman"/>
          <w:shd w:val="clear" w:color="auto" w:fill="FFFFFF"/>
        </w:rPr>
        <w:t xml:space="preserve">HERVIEU-LEGER, D.; </w:t>
      </w:r>
      <w:r w:rsidRPr="001D7143">
        <w:rPr>
          <w:rFonts w:ascii="Times New Roman" w:eastAsia="Calibri" w:hAnsi="Times New Roman" w:cs="Times New Roman"/>
        </w:rPr>
        <w:t>WILLAIME, J.</w:t>
      </w:r>
      <w:r w:rsidRPr="001D7143">
        <w:rPr>
          <w:rFonts w:ascii="Times New Roman" w:eastAsia="Calibri" w:hAnsi="Times New Roman" w:cs="Times New Roman"/>
          <w:b/>
          <w:bCs/>
          <w:bdr w:val="none" w:sz="0" w:space="0" w:color="auto" w:frame="1"/>
          <w:shd w:val="clear" w:color="auto" w:fill="FFFFFF"/>
        </w:rPr>
        <w:t> Sociologia e religião:</w:t>
      </w:r>
      <w:r w:rsidRPr="001D7143">
        <w:rPr>
          <w:rFonts w:ascii="Times New Roman" w:eastAsia="Calibri" w:hAnsi="Times New Roman" w:cs="Times New Roman"/>
          <w:shd w:val="clear" w:color="auto" w:fill="FFFFFF"/>
        </w:rPr>
        <w:t> abordagens clássicas. Aparecida: Ideias &amp; Letras, 2009.</w:t>
      </w:r>
    </w:p>
    <w:p w14:paraId="258C7B77" w14:textId="77777777" w:rsidR="006F7B22" w:rsidRPr="001D7143" w:rsidRDefault="006F7B22" w:rsidP="006F7B22">
      <w:pPr>
        <w:tabs>
          <w:tab w:val="left" w:leader="dot" w:pos="8789"/>
        </w:tabs>
        <w:spacing w:before="240"/>
        <w:jc w:val="both"/>
        <w:rPr>
          <w:rFonts w:ascii="Times New Roman" w:eastAsia="Calibri" w:hAnsi="Times New Roman" w:cs="Times New Roman"/>
        </w:rPr>
      </w:pPr>
      <w:r w:rsidRPr="001D7143">
        <w:rPr>
          <w:rFonts w:ascii="Times New Roman" w:eastAsia="Calibri" w:hAnsi="Times New Roman" w:cs="Times New Roman"/>
        </w:rPr>
        <w:t>MAGALHÃES, E. Análise do discurso. In: DUARTE, J.; BARROS, A. (</w:t>
      </w:r>
      <w:proofErr w:type="spellStart"/>
      <w:r w:rsidRPr="001D7143">
        <w:rPr>
          <w:rFonts w:ascii="Times New Roman" w:eastAsia="Calibri" w:hAnsi="Times New Roman" w:cs="Times New Roman"/>
        </w:rPr>
        <w:t>Orgs</w:t>
      </w:r>
      <w:proofErr w:type="spellEnd"/>
      <w:r w:rsidRPr="001D7143">
        <w:rPr>
          <w:rFonts w:ascii="Times New Roman" w:eastAsia="Calibri" w:hAnsi="Times New Roman" w:cs="Times New Roman"/>
        </w:rPr>
        <w:t xml:space="preserve">). </w:t>
      </w:r>
      <w:r w:rsidRPr="001D7143">
        <w:rPr>
          <w:rFonts w:ascii="Times New Roman" w:eastAsia="Calibri" w:hAnsi="Times New Roman" w:cs="Times New Roman"/>
          <w:b/>
        </w:rPr>
        <w:t>Métodos e técnicas de pesquisa em comunicação</w:t>
      </w:r>
      <w:r w:rsidRPr="001D7143">
        <w:rPr>
          <w:rFonts w:ascii="Times New Roman" w:eastAsia="Calibri" w:hAnsi="Times New Roman" w:cs="Times New Roman"/>
        </w:rPr>
        <w:t>. São Paulo: Editora Atlas, 2009.</w:t>
      </w:r>
    </w:p>
    <w:p w14:paraId="19694BCA" w14:textId="77777777" w:rsidR="006F7B22" w:rsidRPr="001D7143" w:rsidRDefault="006F7B22" w:rsidP="006F7B22">
      <w:pPr>
        <w:tabs>
          <w:tab w:val="left" w:leader="dot" w:pos="8789"/>
        </w:tabs>
        <w:spacing w:before="240"/>
        <w:jc w:val="both"/>
        <w:rPr>
          <w:rFonts w:ascii="Times New Roman" w:eastAsia="Calibri" w:hAnsi="Times New Roman" w:cs="Times New Roman"/>
        </w:rPr>
      </w:pPr>
      <w:r w:rsidRPr="001D7143">
        <w:rPr>
          <w:rFonts w:ascii="Times New Roman" w:eastAsia="Calibri" w:hAnsi="Times New Roman" w:cs="Times New Roman"/>
        </w:rPr>
        <w:t xml:space="preserve">NORA, P. Entre a memória e a história: a problemática dos lugares. </w:t>
      </w:r>
      <w:r w:rsidRPr="001D7143">
        <w:rPr>
          <w:rFonts w:ascii="Times New Roman" w:eastAsia="Calibri" w:hAnsi="Times New Roman" w:cs="Times New Roman"/>
          <w:b/>
        </w:rPr>
        <w:t>Projeto História</w:t>
      </w:r>
      <w:r w:rsidRPr="001D7143">
        <w:rPr>
          <w:rFonts w:ascii="Times New Roman" w:eastAsia="Calibri" w:hAnsi="Times New Roman" w:cs="Times New Roman"/>
        </w:rPr>
        <w:t>, n. 10, p. 7-28, dez, 1993.</w:t>
      </w:r>
    </w:p>
    <w:p w14:paraId="778D49C3" w14:textId="77777777" w:rsidR="006F7B22" w:rsidRPr="001D7143" w:rsidRDefault="006F7B22" w:rsidP="006F7B22">
      <w:pPr>
        <w:tabs>
          <w:tab w:val="left" w:pos="709"/>
          <w:tab w:val="left" w:pos="8789"/>
        </w:tabs>
        <w:spacing w:before="240"/>
        <w:jc w:val="both"/>
        <w:rPr>
          <w:rFonts w:ascii="Times New Roman" w:eastAsia="Calibri" w:hAnsi="Times New Roman" w:cs="Times New Roman"/>
        </w:rPr>
      </w:pPr>
      <w:r w:rsidRPr="001D7143">
        <w:rPr>
          <w:rFonts w:ascii="Times New Roman" w:eastAsia="Calibri" w:hAnsi="Times New Roman" w:cs="Times New Roman"/>
        </w:rPr>
        <w:t>NOVAES, A.; FOLLIS, R. (</w:t>
      </w:r>
      <w:proofErr w:type="spellStart"/>
      <w:r w:rsidRPr="001D7143">
        <w:rPr>
          <w:rFonts w:ascii="Times New Roman" w:eastAsia="Calibri" w:hAnsi="Times New Roman" w:cs="Times New Roman"/>
        </w:rPr>
        <w:t>Orgs</w:t>
      </w:r>
      <w:proofErr w:type="spellEnd"/>
      <w:r w:rsidRPr="001D7143">
        <w:rPr>
          <w:rFonts w:ascii="Times New Roman" w:eastAsia="Calibri" w:hAnsi="Times New Roman" w:cs="Times New Roman"/>
        </w:rPr>
        <w:t xml:space="preserve">). </w:t>
      </w:r>
      <w:r w:rsidRPr="001D7143">
        <w:rPr>
          <w:rFonts w:ascii="Times New Roman" w:eastAsia="Calibri" w:hAnsi="Times New Roman" w:cs="Times New Roman"/>
          <w:b/>
        </w:rPr>
        <w:t>O adventismo na academia brasileira</w:t>
      </w:r>
      <w:r w:rsidRPr="001D7143">
        <w:rPr>
          <w:rFonts w:ascii="Times New Roman" w:eastAsia="Calibri" w:hAnsi="Times New Roman" w:cs="Times New Roman"/>
        </w:rPr>
        <w:t>: um panorama do estado da arte. Engenheiro Coelho: Unaspress, 2016.</w:t>
      </w:r>
    </w:p>
    <w:p w14:paraId="0253C5B0" w14:textId="77777777" w:rsidR="006F7B22" w:rsidRPr="001D7143" w:rsidRDefault="006F7B22" w:rsidP="006F7B22">
      <w:pPr>
        <w:tabs>
          <w:tab w:val="left" w:leader="dot" w:pos="8789"/>
        </w:tabs>
        <w:spacing w:before="240"/>
        <w:jc w:val="both"/>
        <w:rPr>
          <w:rFonts w:ascii="Times New Roman" w:eastAsia="Calibri" w:hAnsi="Times New Roman" w:cs="Times New Roman"/>
        </w:rPr>
      </w:pPr>
      <w:r w:rsidRPr="001D7143">
        <w:rPr>
          <w:rFonts w:ascii="Times New Roman" w:eastAsia="Calibri" w:hAnsi="Times New Roman" w:cs="Times New Roman"/>
        </w:rPr>
        <w:t xml:space="preserve">ORLANDI, E. P. </w:t>
      </w:r>
      <w:r w:rsidRPr="001D7143">
        <w:rPr>
          <w:rFonts w:ascii="Times New Roman" w:eastAsia="Calibri" w:hAnsi="Times New Roman" w:cs="Times New Roman"/>
          <w:b/>
        </w:rPr>
        <w:t>A linguagem e seu funcionamento</w:t>
      </w:r>
      <w:r w:rsidRPr="001D7143">
        <w:rPr>
          <w:rFonts w:ascii="Times New Roman" w:eastAsia="Calibri" w:hAnsi="Times New Roman" w:cs="Times New Roman"/>
        </w:rPr>
        <w:t>: as formas de discurso. Campinas: Pontes, 1987.</w:t>
      </w:r>
    </w:p>
    <w:p w14:paraId="62D3B08D" w14:textId="77777777" w:rsidR="006F7B22" w:rsidRPr="001D7143" w:rsidRDefault="006F7B22" w:rsidP="006F7B22">
      <w:pPr>
        <w:tabs>
          <w:tab w:val="left" w:pos="709"/>
          <w:tab w:val="left" w:pos="8789"/>
        </w:tabs>
        <w:spacing w:before="240"/>
        <w:jc w:val="both"/>
        <w:rPr>
          <w:rFonts w:ascii="Times New Roman" w:eastAsia="Times New Roman" w:hAnsi="Times New Roman" w:cs="Times New Roman"/>
          <w:lang w:eastAsia="pt-BR"/>
        </w:rPr>
      </w:pPr>
      <w:r w:rsidRPr="001D7143">
        <w:rPr>
          <w:rFonts w:ascii="Times New Roman" w:eastAsia="Times New Roman" w:hAnsi="Times New Roman" w:cs="Times New Roman"/>
          <w:lang w:eastAsia="pt-BR"/>
        </w:rPr>
        <w:t xml:space="preserve">POLLAK, M.  Memória e identidade social. </w:t>
      </w:r>
      <w:r w:rsidRPr="001D7143">
        <w:rPr>
          <w:rFonts w:ascii="Times New Roman" w:eastAsia="Times New Roman" w:hAnsi="Times New Roman" w:cs="Times New Roman"/>
          <w:b/>
          <w:bCs/>
          <w:lang w:eastAsia="pt-BR"/>
        </w:rPr>
        <w:t>Estudos Históricos</w:t>
      </w:r>
      <w:r w:rsidRPr="001D7143">
        <w:rPr>
          <w:rFonts w:ascii="Times New Roman" w:eastAsia="Times New Roman" w:hAnsi="Times New Roman" w:cs="Times New Roman"/>
          <w:lang w:eastAsia="pt-BR"/>
        </w:rPr>
        <w:t>, Rio de Janeiro, v. 5, n. 10, 1992.</w:t>
      </w:r>
    </w:p>
    <w:p w14:paraId="6E28F33B" w14:textId="77777777" w:rsidR="006F7B22" w:rsidRPr="001D7143" w:rsidRDefault="006F7B22" w:rsidP="006F7B22">
      <w:pPr>
        <w:tabs>
          <w:tab w:val="left" w:pos="709"/>
          <w:tab w:val="left" w:pos="8789"/>
        </w:tabs>
        <w:spacing w:before="240"/>
        <w:jc w:val="both"/>
        <w:rPr>
          <w:rFonts w:ascii="Times New Roman" w:eastAsia="Times New Roman" w:hAnsi="Times New Roman" w:cs="Times New Roman"/>
          <w:lang w:eastAsia="pt-BR"/>
        </w:rPr>
      </w:pPr>
      <w:r w:rsidRPr="001D7143">
        <w:rPr>
          <w:rFonts w:ascii="Times New Roman" w:eastAsia="Times New Roman" w:hAnsi="Times New Roman" w:cs="Times New Roman"/>
          <w:lang w:eastAsia="pt-BR"/>
        </w:rPr>
        <w:lastRenderedPageBreak/>
        <w:t xml:space="preserve">____________. Memória, esquecimento, silêncio. </w:t>
      </w:r>
      <w:r w:rsidRPr="001D7143">
        <w:rPr>
          <w:rFonts w:ascii="Times New Roman" w:eastAsia="Times New Roman" w:hAnsi="Times New Roman" w:cs="Times New Roman"/>
          <w:b/>
          <w:lang w:eastAsia="pt-BR"/>
        </w:rPr>
        <w:t>Estudos Históricos</w:t>
      </w:r>
      <w:r w:rsidRPr="001D7143">
        <w:rPr>
          <w:rFonts w:ascii="Times New Roman" w:eastAsia="Times New Roman" w:hAnsi="Times New Roman" w:cs="Times New Roman"/>
          <w:lang w:eastAsia="pt-BR"/>
        </w:rPr>
        <w:t>, Rio de Janeiro, vol.2, nº 3, 1989.</w:t>
      </w:r>
    </w:p>
    <w:p w14:paraId="3407FF64" w14:textId="77777777" w:rsidR="006F7B22" w:rsidRPr="001D7143" w:rsidRDefault="006F7B22" w:rsidP="006F7B22">
      <w:pPr>
        <w:tabs>
          <w:tab w:val="left" w:leader="dot" w:pos="8789"/>
        </w:tabs>
        <w:spacing w:before="240"/>
        <w:jc w:val="both"/>
        <w:rPr>
          <w:rFonts w:ascii="Times New Roman" w:eastAsia="Calibri" w:hAnsi="Times New Roman" w:cs="Times New Roman"/>
        </w:rPr>
      </w:pPr>
      <w:r w:rsidRPr="001D7143">
        <w:rPr>
          <w:rFonts w:ascii="Times New Roman" w:eastAsia="Calibri" w:hAnsi="Times New Roman" w:cs="Times New Roman"/>
        </w:rPr>
        <w:t>RIBEIRO, A.; FERREIRA, L. (</w:t>
      </w:r>
      <w:proofErr w:type="spellStart"/>
      <w:r w:rsidRPr="001D7143">
        <w:rPr>
          <w:rFonts w:ascii="Times New Roman" w:eastAsia="Calibri" w:hAnsi="Times New Roman" w:cs="Times New Roman"/>
        </w:rPr>
        <w:t>Orgs</w:t>
      </w:r>
      <w:proofErr w:type="spellEnd"/>
      <w:r w:rsidRPr="001D7143">
        <w:rPr>
          <w:rFonts w:ascii="Times New Roman" w:eastAsia="Calibri" w:hAnsi="Times New Roman" w:cs="Times New Roman"/>
        </w:rPr>
        <w:t xml:space="preserve">.) </w:t>
      </w:r>
      <w:r w:rsidRPr="001D7143">
        <w:rPr>
          <w:rFonts w:ascii="Times New Roman" w:eastAsia="Calibri" w:hAnsi="Times New Roman" w:cs="Times New Roman"/>
          <w:b/>
        </w:rPr>
        <w:t>Mídia e memória</w:t>
      </w:r>
      <w:r w:rsidRPr="001D7143">
        <w:rPr>
          <w:rFonts w:ascii="Times New Roman" w:eastAsia="Calibri" w:hAnsi="Times New Roman" w:cs="Times New Roman"/>
        </w:rPr>
        <w:t xml:space="preserve">: a produção de sentidos nos meios de comunicação. Rio de Janeiro: </w:t>
      </w:r>
      <w:proofErr w:type="spellStart"/>
      <w:r w:rsidRPr="001D7143">
        <w:rPr>
          <w:rFonts w:ascii="Times New Roman" w:eastAsia="Calibri" w:hAnsi="Times New Roman" w:cs="Times New Roman"/>
        </w:rPr>
        <w:t>Mauad</w:t>
      </w:r>
      <w:proofErr w:type="spellEnd"/>
      <w:r w:rsidRPr="001D7143">
        <w:rPr>
          <w:rFonts w:ascii="Times New Roman" w:eastAsia="Calibri" w:hAnsi="Times New Roman" w:cs="Times New Roman"/>
        </w:rPr>
        <w:t xml:space="preserve"> X, 2007.</w:t>
      </w:r>
    </w:p>
    <w:p w14:paraId="31DD7AF7" w14:textId="77777777" w:rsidR="006F7B22" w:rsidRPr="001D7143" w:rsidRDefault="006F7B22" w:rsidP="006F7B22">
      <w:pPr>
        <w:spacing w:before="240"/>
        <w:jc w:val="both"/>
        <w:rPr>
          <w:rFonts w:ascii="Times New Roman" w:eastAsia="Calibri" w:hAnsi="Times New Roman" w:cs="Times New Roman"/>
        </w:rPr>
      </w:pPr>
      <w:r w:rsidRPr="001D7143">
        <w:rPr>
          <w:rFonts w:ascii="Times New Roman" w:eastAsia="Calibri" w:hAnsi="Times New Roman" w:cs="Times New Roman"/>
        </w:rPr>
        <w:t xml:space="preserve">RIOS, F. Memória coletiva e lembranças individuais a partir das perspectivas de Maurice Halbwachs, Michael </w:t>
      </w:r>
      <w:proofErr w:type="spellStart"/>
      <w:r w:rsidRPr="001D7143">
        <w:rPr>
          <w:rFonts w:ascii="Times New Roman" w:eastAsia="Calibri" w:hAnsi="Times New Roman" w:cs="Times New Roman"/>
        </w:rPr>
        <w:t>Pollak</w:t>
      </w:r>
      <w:proofErr w:type="spellEnd"/>
      <w:r w:rsidRPr="001D7143">
        <w:rPr>
          <w:rFonts w:ascii="Times New Roman" w:eastAsia="Calibri" w:hAnsi="Times New Roman" w:cs="Times New Roman"/>
        </w:rPr>
        <w:t xml:space="preserve"> e Beatriz </w:t>
      </w:r>
      <w:proofErr w:type="spellStart"/>
      <w:r w:rsidRPr="001D7143">
        <w:rPr>
          <w:rFonts w:ascii="Times New Roman" w:eastAsia="Calibri" w:hAnsi="Times New Roman" w:cs="Times New Roman"/>
        </w:rPr>
        <w:t>Sarlo</w:t>
      </w:r>
      <w:proofErr w:type="spellEnd"/>
      <w:r w:rsidRPr="001D7143">
        <w:rPr>
          <w:rFonts w:ascii="Times New Roman" w:eastAsia="Calibri" w:hAnsi="Times New Roman" w:cs="Times New Roman"/>
        </w:rPr>
        <w:t xml:space="preserve">. </w:t>
      </w:r>
      <w:r w:rsidRPr="001D7143">
        <w:rPr>
          <w:rFonts w:ascii="Times New Roman" w:eastAsia="Calibri" w:hAnsi="Times New Roman" w:cs="Times New Roman"/>
          <w:b/>
          <w:bCs/>
        </w:rPr>
        <w:t xml:space="preserve">Revista </w:t>
      </w:r>
      <w:proofErr w:type="spellStart"/>
      <w:r w:rsidRPr="001D7143">
        <w:rPr>
          <w:rFonts w:ascii="Times New Roman" w:eastAsia="Calibri" w:hAnsi="Times New Roman" w:cs="Times New Roman"/>
          <w:b/>
          <w:bCs/>
        </w:rPr>
        <w:t>Intratextos</w:t>
      </w:r>
      <w:proofErr w:type="spellEnd"/>
      <w:r w:rsidRPr="001D7143">
        <w:rPr>
          <w:rFonts w:ascii="Times New Roman" w:eastAsia="Calibri" w:hAnsi="Times New Roman" w:cs="Times New Roman"/>
        </w:rPr>
        <w:t xml:space="preserve">, v. 5, n. 1, p. 1-22, 2013. </w:t>
      </w:r>
    </w:p>
    <w:p w14:paraId="18C33531" w14:textId="77777777" w:rsidR="006F7B22" w:rsidRPr="001D7143" w:rsidRDefault="006F7B22" w:rsidP="006F7B22">
      <w:pPr>
        <w:tabs>
          <w:tab w:val="left" w:pos="709"/>
          <w:tab w:val="left" w:pos="8789"/>
        </w:tabs>
        <w:spacing w:before="240"/>
        <w:jc w:val="both"/>
        <w:rPr>
          <w:rFonts w:ascii="Times New Roman" w:eastAsia="Times New Roman" w:hAnsi="Times New Roman" w:cs="Times New Roman"/>
          <w:lang w:eastAsia="pt-BR"/>
        </w:rPr>
      </w:pPr>
      <w:r w:rsidRPr="001D7143">
        <w:rPr>
          <w:rFonts w:ascii="Times New Roman" w:eastAsia="Times New Roman" w:hAnsi="Times New Roman" w:cs="Times New Roman"/>
          <w:lang w:eastAsia="pt-BR"/>
        </w:rPr>
        <w:t xml:space="preserve">RIVERA, D. P. B. Matrizes protestantes do pentecostalismo. In: PASSOS, J. D. </w:t>
      </w:r>
      <w:r w:rsidRPr="001D7143">
        <w:rPr>
          <w:rFonts w:ascii="Times New Roman" w:eastAsia="Times New Roman" w:hAnsi="Times New Roman" w:cs="Times New Roman"/>
          <w:b/>
          <w:lang w:eastAsia="pt-BR"/>
        </w:rPr>
        <w:t>Movimentos do Espírito</w:t>
      </w:r>
      <w:r w:rsidRPr="001D7143">
        <w:rPr>
          <w:rFonts w:ascii="Times New Roman" w:eastAsia="Times New Roman" w:hAnsi="Times New Roman" w:cs="Times New Roman"/>
          <w:lang w:eastAsia="pt-BR"/>
        </w:rPr>
        <w:t>: matrizes, afinidades e territórios pentecostais. São Paulo: Paulinas, 2005.</w:t>
      </w:r>
    </w:p>
    <w:p w14:paraId="13DC5C04" w14:textId="77777777" w:rsidR="006F7B22" w:rsidRPr="001D7143" w:rsidRDefault="006F7B22" w:rsidP="006F7B22">
      <w:pPr>
        <w:tabs>
          <w:tab w:val="left" w:pos="709"/>
          <w:tab w:val="left" w:pos="8789"/>
        </w:tabs>
        <w:spacing w:before="240"/>
        <w:jc w:val="both"/>
        <w:rPr>
          <w:rFonts w:ascii="Times New Roman" w:eastAsia="Times New Roman" w:hAnsi="Times New Roman" w:cs="Times New Roman"/>
          <w:lang w:eastAsia="pt-BR"/>
        </w:rPr>
      </w:pPr>
      <w:r w:rsidRPr="001D7143">
        <w:rPr>
          <w:rFonts w:ascii="Times New Roman" w:eastAsia="Times New Roman" w:hAnsi="Times New Roman" w:cs="Times New Roman"/>
          <w:lang w:eastAsia="pt-BR"/>
        </w:rPr>
        <w:t xml:space="preserve">____________. </w:t>
      </w:r>
      <w:r w:rsidRPr="001D7143">
        <w:rPr>
          <w:rFonts w:ascii="Times New Roman" w:eastAsia="Times New Roman" w:hAnsi="Times New Roman" w:cs="Times New Roman"/>
          <w:iCs/>
          <w:lang w:eastAsia="pt-BR"/>
        </w:rPr>
        <w:t>O demônio e o protestantismo no mundo em desencantamento</w:t>
      </w:r>
      <w:r w:rsidRPr="001D7143">
        <w:rPr>
          <w:rFonts w:ascii="Times New Roman" w:eastAsia="Times New Roman" w:hAnsi="Times New Roman" w:cs="Times New Roman"/>
          <w:b/>
          <w:iCs/>
          <w:lang w:eastAsia="pt-BR"/>
        </w:rPr>
        <w:t>.</w:t>
      </w:r>
      <w:r w:rsidRPr="001D7143">
        <w:rPr>
          <w:rFonts w:ascii="Times New Roman" w:eastAsia="Times New Roman" w:hAnsi="Times New Roman" w:cs="Times New Roman"/>
          <w:i/>
          <w:iCs/>
          <w:lang w:eastAsia="pt-BR"/>
        </w:rPr>
        <w:t xml:space="preserve"> </w:t>
      </w:r>
      <w:r w:rsidRPr="001D7143">
        <w:rPr>
          <w:rFonts w:ascii="Times New Roman" w:eastAsia="Times New Roman" w:hAnsi="Times New Roman" w:cs="Times New Roman"/>
          <w:b/>
          <w:lang w:eastAsia="pt-BR"/>
        </w:rPr>
        <w:t>Estudos de Religião</w:t>
      </w:r>
      <w:r w:rsidRPr="001D7143">
        <w:rPr>
          <w:rFonts w:ascii="Times New Roman" w:eastAsia="Times New Roman" w:hAnsi="Times New Roman" w:cs="Times New Roman"/>
          <w:lang w:eastAsia="pt-BR"/>
        </w:rPr>
        <w:t xml:space="preserve">, Ano XXI, n. 33, 42-58, </w:t>
      </w:r>
      <w:proofErr w:type="spellStart"/>
      <w:r w:rsidRPr="001D7143">
        <w:rPr>
          <w:rFonts w:ascii="Times New Roman" w:eastAsia="Times New Roman" w:hAnsi="Times New Roman" w:cs="Times New Roman"/>
          <w:lang w:eastAsia="pt-BR"/>
        </w:rPr>
        <w:t>jul</w:t>
      </w:r>
      <w:proofErr w:type="spellEnd"/>
      <w:r w:rsidRPr="001D7143">
        <w:rPr>
          <w:rFonts w:ascii="Times New Roman" w:eastAsia="Times New Roman" w:hAnsi="Times New Roman" w:cs="Times New Roman"/>
          <w:lang w:eastAsia="pt-BR"/>
        </w:rPr>
        <w:t>/dez 2007.</w:t>
      </w:r>
    </w:p>
    <w:p w14:paraId="07C2B64F" w14:textId="77777777" w:rsidR="006F7B22" w:rsidRPr="001D7143" w:rsidRDefault="006F7B22" w:rsidP="006F7B22">
      <w:pPr>
        <w:tabs>
          <w:tab w:val="left" w:pos="709"/>
          <w:tab w:val="left" w:pos="8789"/>
        </w:tabs>
        <w:spacing w:before="240"/>
        <w:jc w:val="both"/>
        <w:rPr>
          <w:rFonts w:ascii="Times New Roman" w:eastAsia="Times New Roman" w:hAnsi="Times New Roman" w:cs="Times New Roman"/>
          <w:lang w:eastAsia="pt-BR"/>
        </w:rPr>
      </w:pPr>
      <w:r w:rsidRPr="001D7143">
        <w:rPr>
          <w:rFonts w:ascii="Times New Roman" w:eastAsia="Times New Roman" w:hAnsi="Times New Roman" w:cs="Times New Roman"/>
          <w:lang w:eastAsia="pt-BR"/>
        </w:rPr>
        <w:t xml:space="preserve">____________.  Religião e tradição a partir da sociologia da memória de Maurice Halbwachs. </w:t>
      </w:r>
      <w:proofErr w:type="spellStart"/>
      <w:r w:rsidRPr="001D7143">
        <w:rPr>
          <w:rFonts w:ascii="Times New Roman" w:eastAsia="Times New Roman" w:hAnsi="Times New Roman" w:cs="Times New Roman"/>
          <w:b/>
          <w:lang w:eastAsia="pt-BR"/>
        </w:rPr>
        <w:t>Numen</w:t>
      </w:r>
      <w:proofErr w:type="spellEnd"/>
      <w:r w:rsidRPr="001D7143">
        <w:rPr>
          <w:rFonts w:ascii="Times New Roman" w:eastAsia="Times New Roman" w:hAnsi="Times New Roman" w:cs="Times New Roman"/>
          <w:lang w:eastAsia="pt-BR"/>
        </w:rPr>
        <w:t>: revista de estudos e pesquisa da religião, Juiz de Fora, v. 3 n. 1, p. 69-94, 2010b.</w:t>
      </w:r>
    </w:p>
    <w:p w14:paraId="53D8B8A9" w14:textId="77777777" w:rsidR="006F7B22" w:rsidRPr="001D7143" w:rsidRDefault="006F7B22" w:rsidP="006F7B22">
      <w:pPr>
        <w:tabs>
          <w:tab w:val="left" w:pos="709"/>
          <w:tab w:val="left" w:pos="8789"/>
        </w:tabs>
        <w:spacing w:before="240"/>
        <w:jc w:val="both"/>
        <w:rPr>
          <w:rFonts w:ascii="Times New Roman" w:eastAsia="Times New Roman" w:hAnsi="Times New Roman" w:cs="Times New Roman"/>
          <w:lang w:eastAsia="pt-BR"/>
        </w:rPr>
      </w:pPr>
      <w:r w:rsidRPr="001D7143">
        <w:rPr>
          <w:rFonts w:ascii="Times New Roman" w:eastAsia="Times New Roman" w:hAnsi="Times New Roman" w:cs="Times New Roman"/>
          <w:lang w:eastAsia="pt-BR"/>
        </w:rPr>
        <w:t xml:space="preserve">____________.  </w:t>
      </w:r>
      <w:r w:rsidRPr="001D7143">
        <w:rPr>
          <w:rFonts w:ascii="Times New Roman" w:eastAsia="Times New Roman" w:hAnsi="Times New Roman" w:cs="Times New Roman"/>
          <w:b/>
          <w:lang w:eastAsia="pt-BR"/>
        </w:rPr>
        <w:t xml:space="preserve">Tradição, transmissão e emoção religiosa: </w:t>
      </w:r>
      <w:r w:rsidRPr="001D7143">
        <w:rPr>
          <w:rFonts w:ascii="Times New Roman" w:eastAsia="Times New Roman" w:hAnsi="Times New Roman" w:cs="Times New Roman"/>
          <w:lang w:eastAsia="pt-BR"/>
        </w:rPr>
        <w:t>sociologia do protestantismo na América Latina. São Paulo: Olho d’Água, 2010a.</w:t>
      </w:r>
    </w:p>
    <w:p w14:paraId="3C30FB92" w14:textId="77777777" w:rsidR="006F7B22" w:rsidRPr="001D7143" w:rsidRDefault="006F7B22" w:rsidP="006F7B22">
      <w:pPr>
        <w:tabs>
          <w:tab w:val="left" w:pos="709"/>
          <w:tab w:val="left" w:pos="8789"/>
        </w:tabs>
        <w:spacing w:before="240"/>
        <w:jc w:val="both"/>
        <w:rPr>
          <w:rFonts w:ascii="Times New Roman" w:eastAsia="Times New Roman" w:hAnsi="Times New Roman" w:cs="Times New Roman"/>
          <w:lang w:eastAsia="pt-BR"/>
        </w:rPr>
      </w:pPr>
      <w:r w:rsidRPr="001D7143">
        <w:rPr>
          <w:rFonts w:ascii="Times New Roman" w:eastAsia="Times New Roman" w:hAnsi="Times New Roman" w:cs="Times New Roman"/>
          <w:lang w:eastAsia="pt-BR"/>
        </w:rPr>
        <w:t>ROCHA, D.; DEUSDARÁ, B. Análise de conteúdo e análise do discurso: aproximações e afastamentos na (</w:t>
      </w:r>
      <w:proofErr w:type="spellStart"/>
      <w:proofErr w:type="gramStart"/>
      <w:r w:rsidRPr="001D7143">
        <w:rPr>
          <w:rFonts w:ascii="Times New Roman" w:eastAsia="Times New Roman" w:hAnsi="Times New Roman" w:cs="Times New Roman"/>
          <w:lang w:eastAsia="pt-BR"/>
        </w:rPr>
        <w:t>re</w:t>
      </w:r>
      <w:proofErr w:type="spellEnd"/>
      <w:r w:rsidRPr="001D7143">
        <w:rPr>
          <w:rFonts w:ascii="Times New Roman" w:eastAsia="Times New Roman" w:hAnsi="Times New Roman" w:cs="Times New Roman"/>
          <w:lang w:eastAsia="pt-BR"/>
        </w:rPr>
        <w:t>)construção</w:t>
      </w:r>
      <w:proofErr w:type="gramEnd"/>
      <w:r w:rsidRPr="001D7143">
        <w:rPr>
          <w:rFonts w:ascii="Times New Roman" w:eastAsia="Times New Roman" w:hAnsi="Times New Roman" w:cs="Times New Roman"/>
          <w:lang w:eastAsia="pt-BR"/>
        </w:rPr>
        <w:t xml:space="preserve"> de uma trajetória. </w:t>
      </w:r>
      <w:r w:rsidRPr="001D7143">
        <w:rPr>
          <w:rFonts w:ascii="Times New Roman" w:eastAsia="Times New Roman" w:hAnsi="Times New Roman" w:cs="Times New Roman"/>
          <w:b/>
          <w:lang w:eastAsia="pt-BR"/>
        </w:rPr>
        <w:t>Alea</w:t>
      </w:r>
      <w:r w:rsidRPr="001D7143">
        <w:rPr>
          <w:rFonts w:ascii="Times New Roman" w:eastAsia="Times New Roman" w:hAnsi="Times New Roman" w:cs="Times New Roman"/>
          <w:lang w:eastAsia="pt-BR"/>
        </w:rPr>
        <w:t xml:space="preserve">, v. 7, n. 2, p. 305-322, dez. </w:t>
      </w:r>
      <w:proofErr w:type="gramStart"/>
      <w:r w:rsidRPr="001D7143">
        <w:rPr>
          <w:rFonts w:ascii="Times New Roman" w:eastAsia="Times New Roman" w:hAnsi="Times New Roman" w:cs="Times New Roman"/>
          <w:lang w:eastAsia="pt-BR"/>
        </w:rPr>
        <w:t>de</w:t>
      </w:r>
      <w:proofErr w:type="gramEnd"/>
      <w:r w:rsidRPr="001D7143">
        <w:rPr>
          <w:rFonts w:ascii="Times New Roman" w:eastAsia="Times New Roman" w:hAnsi="Times New Roman" w:cs="Times New Roman"/>
          <w:lang w:eastAsia="pt-BR"/>
        </w:rPr>
        <w:t xml:space="preserve"> 2005.</w:t>
      </w:r>
    </w:p>
    <w:p w14:paraId="3E2FD127" w14:textId="77777777" w:rsidR="006F7B22" w:rsidRPr="001D7143" w:rsidRDefault="006F7B22" w:rsidP="006F7B22">
      <w:pPr>
        <w:tabs>
          <w:tab w:val="left" w:pos="709"/>
          <w:tab w:val="left" w:pos="8789"/>
        </w:tabs>
        <w:spacing w:before="240"/>
        <w:jc w:val="both"/>
        <w:rPr>
          <w:rFonts w:ascii="Times New Roman" w:eastAsia="Times New Roman" w:hAnsi="Times New Roman" w:cs="Times New Roman"/>
          <w:lang w:eastAsia="pt-BR"/>
        </w:rPr>
      </w:pPr>
      <w:r w:rsidRPr="001D7143">
        <w:rPr>
          <w:rFonts w:ascii="Times New Roman" w:eastAsia="Times New Roman" w:hAnsi="Times New Roman" w:cs="Times New Roman"/>
          <w:lang w:eastAsia="pt-BR"/>
        </w:rPr>
        <w:t xml:space="preserve">SANTOS, M. S. </w:t>
      </w:r>
      <w:r w:rsidRPr="001D7143">
        <w:rPr>
          <w:rFonts w:ascii="Times New Roman" w:eastAsia="Times New Roman" w:hAnsi="Times New Roman" w:cs="Times New Roman"/>
          <w:b/>
          <w:lang w:eastAsia="pt-BR"/>
        </w:rPr>
        <w:t>Memória coletiva e teoria social</w:t>
      </w:r>
      <w:r w:rsidRPr="001D7143">
        <w:rPr>
          <w:rFonts w:ascii="Times New Roman" w:eastAsia="Times New Roman" w:hAnsi="Times New Roman" w:cs="Times New Roman"/>
          <w:lang w:eastAsia="pt-BR"/>
        </w:rPr>
        <w:t xml:space="preserve">. São Paulo: </w:t>
      </w:r>
      <w:proofErr w:type="spellStart"/>
      <w:r w:rsidRPr="001D7143">
        <w:rPr>
          <w:rFonts w:ascii="Times New Roman" w:eastAsia="Times New Roman" w:hAnsi="Times New Roman" w:cs="Times New Roman"/>
          <w:lang w:eastAsia="pt-BR"/>
        </w:rPr>
        <w:t>Annablume</w:t>
      </w:r>
      <w:proofErr w:type="spellEnd"/>
      <w:r w:rsidRPr="001D7143">
        <w:rPr>
          <w:rFonts w:ascii="Times New Roman" w:eastAsia="Times New Roman" w:hAnsi="Times New Roman" w:cs="Times New Roman"/>
          <w:lang w:eastAsia="pt-BR"/>
        </w:rPr>
        <w:t>, 2003.</w:t>
      </w:r>
    </w:p>
    <w:p w14:paraId="4B779916" w14:textId="77777777" w:rsidR="006F7B22" w:rsidRPr="001D7143" w:rsidRDefault="006F7B22" w:rsidP="006F7B22">
      <w:pPr>
        <w:tabs>
          <w:tab w:val="left" w:pos="709"/>
          <w:tab w:val="left" w:pos="8789"/>
        </w:tabs>
        <w:spacing w:before="240"/>
        <w:jc w:val="both"/>
        <w:rPr>
          <w:rFonts w:ascii="Times New Roman" w:eastAsia="Times New Roman" w:hAnsi="Times New Roman" w:cs="Times New Roman"/>
          <w:shd w:val="clear" w:color="auto" w:fill="FFFFFF"/>
          <w:lang w:eastAsia="pt-BR"/>
        </w:rPr>
      </w:pPr>
      <w:r w:rsidRPr="001D7143">
        <w:rPr>
          <w:rFonts w:ascii="Times New Roman" w:eastAsia="Times New Roman" w:hAnsi="Times New Roman" w:cs="Times New Roman"/>
          <w:lang w:eastAsia="pt-BR"/>
        </w:rPr>
        <w:t xml:space="preserve">SCHÜNEMANN, H. E. S. O adventismo na favela: trajetórias de conversão e o perfil dos Adventistas do Sétimo Dia na favela do Campos dos Ferreiras. In: RIVERA, D. P. B. (Org.). </w:t>
      </w:r>
      <w:r w:rsidRPr="001D7143">
        <w:rPr>
          <w:rFonts w:ascii="Times New Roman" w:eastAsia="Times New Roman" w:hAnsi="Times New Roman" w:cs="Times New Roman"/>
          <w:b/>
          <w:lang w:eastAsia="pt-BR"/>
        </w:rPr>
        <w:t>Evangélicos e periferia urbana em São Paulo e Rio de Janeiro</w:t>
      </w:r>
      <w:r w:rsidRPr="001D7143">
        <w:rPr>
          <w:rFonts w:ascii="Times New Roman" w:eastAsia="Times New Roman" w:hAnsi="Times New Roman" w:cs="Times New Roman"/>
          <w:lang w:eastAsia="pt-BR"/>
        </w:rPr>
        <w:t>: estudos de sociologia e antropologia urbanas. Curitiba: CRV, 2012b.</w:t>
      </w:r>
    </w:p>
    <w:p w14:paraId="4638CB9D" w14:textId="77777777" w:rsidR="006F7B22" w:rsidRPr="001D7143" w:rsidRDefault="006F7B22" w:rsidP="006F7B22">
      <w:pPr>
        <w:tabs>
          <w:tab w:val="left" w:pos="709"/>
          <w:tab w:val="left" w:pos="8789"/>
        </w:tabs>
        <w:spacing w:before="240"/>
        <w:jc w:val="both"/>
        <w:rPr>
          <w:rFonts w:ascii="Times New Roman" w:eastAsia="Times New Roman" w:hAnsi="Times New Roman" w:cs="Times New Roman"/>
          <w:lang w:eastAsia="pt-BR"/>
        </w:rPr>
      </w:pPr>
      <w:r w:rsidRPr="001D7143">
        <w:rPr>
          <w:rFonts w:ascii="Times New Roman" w:eastAsia="Times New Roman" w:hAnsi="Times New Roman" w:cs="Times New Roman"/>
          <w:lang w:eastAsia="pt-BR"/>
        </w:rPr>
        <w:t xml:space="preserve">SCHWARZ, R. W; GREENLEAF, F. </w:t>
      </w:r>
      <w:r w:rsidRPr="001D7143">
        <w:rPr>
          <w:rFonts w:ascii="Times New Roman" w:eastAsia="Times New Roman" w:hAnsi="Times New Roman" w:cs="Times New Roman"/>
          <w:b/>
          <w:bCs/>
          <w:lang w:eastAsia="pt-BR"/>
        </w:rPr>
        <w:t>Portadores de luz</w:t>
      </w:r>
      <w:r w:rsidRPr="001D7143">
        <w:rPr>
          <w:rFonts w:ascii="Times New Roman" w:eastAsia="Times New Roman" w:hAnsi="Times New Roman" w:cs="Times New Roman"/>
          <w:lang w:eastAsia="pt-BR"/>
        </w:rPr>
        <w:t>: história da Igreja Adventista do Sétimo Dia. Engenheiro Coelho: Unaspress, 2016.</w:t>
      </w:r>
    </w:p>
    <w:p w14:paraId="0BE83216" w14:textId="77777777" w:rsidR="006F7B22" w:rsidRPr="001D7143" w:rsidRDefault="006F7B22" w:rsidP="006F7B22">
      <w:pPr>
        <w:tabs>
          <w:tab w:val="left" w:pos="709"/>
          <w:tab w:val="left" w:pos="8789"/>
        </w:tabs>
        <w:spacing w:before="240"/>
        <w:jc w:val="both"/>
        <w:rPr>
          <w:rFonts w:ascii="Times New Roman" w:eastAsia="Times New Roman" w:hAnsi="Times New Roman" w:cs="Times New Roman"/>
          <w:lang w:eastAsia="pt-BR"/>
        </w:rPr>
      </w:pPr>
      <w:r w:rsidRPr="001D7143">
        <w:rPr>
          <w:rFonts w:ascii="Times New Roman" w:eastAsia="Times New Roman" w:hAnsi="Times New Roman" w:cs="Times New Roman"/>
          <w:lang w:eastAsia="pt-BR"/>
        </w:rPr>
        <w:t xml:space="preserve">STRAUSS, A.; CORBIN, J. </w:t>
      </w:r>
      <w:r w:rsidRPr="001D7143">
        <w:rPr>
          <w:rFonts w:ascii="Times New Roman" w:eastAsia="Times New Roman" w:hAnsi="Times New Roman" w:cs="Times New Roman"/>
          <w:b/>
          <w:lang w:eastAsia="pt-BR"/>
        </w:rPr>
        <w:t>Pesquisa qualitativa</w:t>
      </w:r>
      <w:r w:rsidRPr="001D7143">
        <w:rPr>
          <w:rFonts w:ascii="Times New Roman" w:eastAsia="Times New Roman" w:hAnsi="Times New Roman" w:cs="Times New Roman"/>
          <w:lang w:eastAsia="pt-BR"/>
        </w:rPr>
        <w:t>: técnicas e procedimentos para o desenvolvimento de teoria fundamentada. São Paulo: Artmed, 2008.</w:t>
      </w:r>
    </w:p>
    <w:p w14:paraId="65D6269E" w14:textId="77777777" w:rsidR="006F7B22" w:rsidRPr="001D7143" w:rsidRDefault="006F7B22" w:rsidP="006F7B22">
      <w:pPr>
        <w:tabs>
          <w:tab w:val="left" w:leader="dot" w:pos="8789"/>
        </w:tabs>
        <w:spacing w:before="240"/>
        <w:jc w:val="both"/>
        <w:rPr>
          <w:rFonts w:ascii="Times New Roman" w:eastAsia="Calibri" w:hAnsi="Times New Roman" w:cs="Times New Roman"/>
        </w:rPr>
      </w:pPr>
      <w:r w:rsidRPr="001D7143">
        <w:rPr>
          <w:rFonts w:ascii="Times New Roman" w:eastAsia="Calibri" w:hAnsi="Times New Roman" w:cs="Times New Roman"/>
        </w:rPr>
        <w:t xml:space="preserve">WILSON, V. Modos de ler o discurso religioso. </w:t>
      </w:r>
      <w:r w:rsidRPr="001D7143">
        <w:rPr>
          <w:rFonts w:ascii="Times New Roman" w:eastAsia="Calibri" w:hAnsi="Times New Roman" w:cs="Times New Roman"/>
          <w:b/>
        </w:rPr>
        <w:t>Soletras</w:t>
      </w:r>
      <w:r w:rsidRPr="001D7143">
        <w:rPr>
          <w:rFonts w:ascii="Times New Roman" w:eastAsia="Calibri" w:hAnsi="Times New Roman" w:cs="Times New Roman"/>
        </w:rPr>
        <w:t>, Ano III, n. 5 e 6. São Gonçalo: UERJ, 2003. Disponível em: &lt;http://bit.ly/2nUpl03&gt;. Acesso em: 25 jan. 2008.</w:t>
      </w:r>
    </w:p>
    <w:p w14:paraId="6394772E" w14:textId="77777777" w:rsidR="006F7B22" w:rsidRPr="001D7143" w:rsidRDefault="006F7B22" w:rsidP="006F7B22">
      <w:pPr>
        <w:rPr>
          <w:rFonts w:ascii="Times New Roman" w:hAnsi="Times New Roman" w:cs="Times New Roman"/>
        </w:rPr>
      </w:pPr>
    </w:p>
    <w:p w14:paraId="2E62CDCB" w14:textId="77777777" w:rsidR="006F7B22" w:rsidRPr="001D7143" w:rsidRDefault="006F7B22">
      <w:pPr>
        <w:rPr>
          <w:rFonts w:ascii="Times New Roman" w:hAnsi="Times New Roman" w:cs="Times New Roman"/>
          <w:b/>
        </w:rPr>
      </w:pPr>
    </w:p>
    <w:sectPr w:rsidR="006F7B22" w:rsidRPr="001D7143" w:rsidSect="002C70A4">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F3D802" w14:textId="77777777" w:rsidR="004016BA" w:rsidRDefault="004016BA" w:rsidP="000F4B78">
      <w:r>
        <w:separator/>
      </w:r>
    </w:p>
  </w:endnote>
  <w:endnote w:type="continuationSeparator" w:id="0">
    <w:p w14:paraId="7B3A0739" w14:textId="77777777" w:rsidR="004016BA" w:rsidRDefault="004016BA" w:rsidP="000F4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6F23ED" w14:textId="77777777" w:rsidR="004016BA" w:rsidRDefault="004016BA" w:rsidP="000F4B78">
      <w:r>
        <w:separator/>
      </w:r>
    </w:p>
  </w:footnote>
  <w:footnote w:type="continuationSeparator" w:id="0">
    <w:p w14:paraId="57AB11EB" w14:textId="77777777" w:rsidR="004016BA" w:rsidRDefault="004016BA" w:rsidP="000F4B78">
      <w:r>
        <w:continuationSeparator/>
      </w:r>
    </w:p>
  </w:footnote>
  <w:footnote w:id="1">
    <w:p w14:paraId="48BF14C2" w14:textId="14F6D141" w:rsidR="009F6C03" w:rsidRPr="004E5144" w:rsidRDefault="009F6C03" w:rsidP="001F2C0F">
      <w:pPr>
        <w:pStyle w:val="Textodenotaderodap"/>
        <w:ind w:firstLine="0"/>
        <w:jc w:val="both"/>
        <w:rPr>
          <w:rFonts w:ascii="Times New Roman" w:hAnsi="Times New Roman"/>
          <w:sz w:val="20"/>
        </w:rPr>
      </w:pPr>
      <w:r w:rsidRPr="004E5144">
        <w:rPr>
          <w:rStyle w:val="Refdenotaderodap"/>
          <w:rFonts w:ascii="Times New Roman" w:hAnsi="Times New Roman"/>
          <w:sz w:val="20"/>
        </w:rPr>
        <w:footnoteRef/>
      </w:r>
      <w:r w:rsidRPr="004E5144">
        <w:rPr>
          <w:rFonts w:ascii="Times New Roman" w:hAnsi="Times New Roman"/>
          <w:sz w:val="20"/>
        </w:rPr>
        <w:t xml:space="preserve"> Doutor em Ciência da Religião [...]</w:t>
      </w:r>
    </w:p>
  </w:footnote>
  <w:footnote w:id="2">
    <w:p w14:paraId="6F19DBB2" w14:textId="62A4B6CB" w:rsidR="004B1F8D" w:rsidRPr="004E5144" w:rsidRDefault="004B1F8D" w:rsidP="001F2C0F">
      <w:pPr>
        <w:jc w:val="both"/>
        <w:rPr>
          <w:rFonts w:ascii="Times New Roman" w:hAnsi="Times New Roman" w:cs="Times New Roman"/>
          <w:sz w:val="20"/>
          <w:szCs w:val="20"/>
        </w:rPr>
      </w:pPr>
      <w:r w:rsidRPr="004E5144">
        <w:rPr>
          <w:rStyle w:val="Refdenotaderodap"/>
          <w:rFonts w:ascii="Times New Roman" w:hAnsi="Times New Roman" w:cs="Times New Roman"/>
          <w:sz w:val="20"/>
          <w:szCs w:val="20"/>
        </w:rPr>
        <w:footnoteRef/>
      </w:r>
      <w:r w:rsidRPr="004E5144">
        <w:rPr>
          <w:rFonts w:ascii="Times New Roman" w:hAnsi="Times New Roman" w:cs="Times New Roman"/>
          <w:sz w:val="20"/>
          <w:szCs w:val="20"/>
        </w:rPr>
        <w:t xml:space="preserve"> Dias (2003) categoriza em seis possibilidades as diferentes formas de turismo religioso, a saber: a) </w:t>
      </w:r>
      <w:r w:rsidR="00E4745F" w:rsidRPr="004E5144">
        <w:rPr>
          <w:rFonts w:ascii="Times New Roman" w:hAnsi="Times New Roman" w:cs="Times New Roman"/>
          <w:sz w:val="20"/>
          <w:szCs w:val="20"/>
        </w:rPr>
        <w:t xml:space="preserve">santuários </w:t>
      </w:r>
      <w:r w:rsidRPr="004E5144">
        <w:rPr>
          <w:rFonts w:ascii="Times New Roman" w:hAnsi="Times New Roman" w:cs="Times New Roman"/>
          <w:sz w:val="20"/>
          <w:szCs w:val="20"/>
        </w:rPr>
        <w:t xml:space="preserve">de peregrinação; b) </w:t>
      </w:r>
      <w:r w:rsidR="00E4745F" w:rsidRPr="004E5144">
        <w:rPr>
          <w:rFonts w:ascii="Times New Roman" w:hAnsi="Times New Roman" w:cs="Times New Roman"/>
          <w:sz w:val="20"/>
          <w:szCs w:val="20"/>
        </w:rPr>
        <w:t xml:space="preserve">espaços </w:t>
      </w:r>
      <w:r w:rsidRPr="004E5144">
        <w:rPr>
          <w:rFonts w:ascii="Times New Roman" w:hAnsi="Times New Roman" w:cs="Times New Roman"/>
          <w:sz w:val="20"/>
          <w:szCs w:val="20"/>
        </w:rPr>
        <w:t xml:space="preserve">religiosos de grande significado histórico-cultural; c) </w:t>
      </w:r>
      <w:r w:rsidR="00E4745F" w:rsidRPr="004E5144">
        <w:rPr>
          <w:rFonts w:ascii="Times New Roman" w:hAnsi="Times New Roman" w:cs="Times New Roman"/>
          <w:sz w:val="20"/>
          <w:szCs w:val="20"/>
        </w:rPr>
        <w:t xml:space="preserve">encontros </w:t>
      </w:r>
      <w:r w:rsidRPr="004E5144">
        <w:rPr>
          <w:rFonts w:ascii="Times New Roman" w:hAnsi="Times New Roman" w:cs="Times New Roman"/>
          <w:sz w:val="20"/>
          <w:szCs w:val="20"/>
        </w:rPr>
        <w:t xml:space="preserve">e celebrações de caráter religioso; d) </w:t>
      </w:r>
      <w:r w:rsidR="00E4745F" w:rsidRPr="004E5144">
        <w:rPr>
          <w:rFonts w:ascii="Times New Roman" w:hAnsi="Times New Roman" w:cs="Times New Roman"/>
          <w:sz w:val="20"/>
          <w:szCs w:val="20"/>
        </w:rPr>
        <w:t xml:space="preserve">festas </w:t>
      </w:r>
      <w:r w:rsidRPr="004E5144">
        <w:rPr>
          <w:rFonts w:ascii="Times New Roman" w:hAnsi="Times New Roman" w:cs="Times New Roman"/>
          <w:sz w:val="20"/>
          <w:szCs w:val="20"/>
        </w:rPr>
        <w:t xml:space="preserve">e </w:t>
      </w:r>
      <w:r w:rsidR="00E4745F" w:rsidRPr="004E5144">
        <w:rPr>
          <w:rFonts w:ascii="Times New Roman" w:hAnsi="Times New Roman" w:cs="Times New Roman"/>
          <w:sz w:val="20"/>
          <w:szCs w:val="20"/>
        </w:rPr>
        <w:t xml:space="preserve">comemorações </w:t>
      </w:r>
      <w:r w:rsidRPr="004E5144">
        <w:rPr>
          <w:rFonts w:ascii="Times New Roman" w:hAnsi="Times New Roman" w:cs="Times New Roman"/>
          <w:sz w:val="20"/>
          <w:szCs w:val="20"/>
        </w:rPr>
        <w:t xml:space="preserve">em dias específicos; e) </w:t>
      </w:r>
      <w:r w:rsidR="00E4745F" w:rsidRPr="004E5144">
        <w:rPr>
          <w:rFonts w:ascii="Times New Roman" w:hAnsi="Times New Roman" w:cs="Times New Roman"/>
          <w:sz w:val="20"/>
          <w:szCs w:val="20"/>
        </w:rPr>
        <w:t xml:space="preserve">espetáculos </w:t>
      </w:r>
      <w:r w:rsidRPr="004E5144">
        <w:rPr>
          <w:rFonts w:ascii="Times New Roman" w:hAnsi="Times New Roman" w:cs="Times New Roman"/>
          <w:sz w:val="20"/>
          <w:szCs w:val="20"/>
        </w:rPr>
        <w:t xml:space="preserve">artísticos de cunho religioso; f) </w:t>
      </w:r>
      <w:r w:rsidR="00E4745F" w:rsidRPr="004E5144">
        <w:rPr>
          <w:rFonts w:ascii="Times New Roman" w:hAnsi="Times New Roman" w:cs="Times New Roman"/>
          <w:sz w:val="20"/>
          <w:szCs w:val="20"/>
        </w:rPr>
        <w:t xml:space="preserve">roteiros </w:t>
      </w:r>
      <w:r w:rsidRPr="004E5144">
        <w:rPr>
          <w:rFonts w:ascii="Times New Roman" w:hAnsi="Times New Roman" w:cs="Times New Roman"/>
          <w:sz w:val="20"/>
          <w:szCs w:val="20"/>
        </w:rPr>
        <w:t xml:space="preserve">de </w:t>
      </w:r>
      <w:r w:rsidR="00E4745F" w:rsidRPr="004E5144">
        <w:rPr>
          <w:rFonts w:ascii="Times New Roman" w:hAnsi="Times New Roman" w:cs="Times New Roman"/>
          <w:sz w:val="20"/>
          <w:szCs w:val="20"/>
        </w:rPr>
        <w:t>fé</w:t>
      </w:r>
      <w:r w:rsidRPr="004E5144">
        <w:rPr>
          <w:rFonts w:ascii="Times New Roman" w:hAnsi="Times New Roman" w:cs="Times New Roman"/>
          <w:sz w:val="20"/>
          <w:szCs w:val="20"/>
        </w:rPr>
        <w:t xml:space="preserve">. Essa lista, em nossa visão, contempla catolicismo, protestantismo ou qualquer outra forma de religiosidade, sendo apenas preciso se respeitar as peculiaridades de cada grupo. </w:t>
      </w:r>
    </w:p>
  </w:footnote>
  <w:footnote w:id="3">
    <w:p w14:paraId="3F46E62B" w14:textId="040AB7D5" w:rsidR="000515FF" w:rsidRPr="004E5144" w:rsidRDefault="000515FF" w:rsidP="001F2C0F">
      <w:pPr>
        <w:pStyle w:val="Textodenotaderodap"/>
        <w:ind w:firstLine="0"/>
        <w:jc w:val="both"/>
        <w:rPr>
          <w:rFonts w:ascii="Times New Roman" w:hAnsi="Times New Roman"/>
          <w:sz w:val="20"/>
        </w:rPr>
      </w:pPr>
      <w:r w:rsidRPr="004E5144">
        <w:rPr>
          <w:rStyle w:val="Refdenotaderodap"/>
          <w:rFonts w:ascii="Times New Roman" w:hAnsi="Times New Roman"/>
          <w:sz w:val="20"/>
        </w:rPr>
        <w:footnoteRef/>
      </w:r>
      <w:r w:rsidRPr="004E5144">
        <w:rPr>
          <w:rFonts w:ascii="Times New Roman" w:hAnsi="Times New Roman"/>
          <w:sz w:val="20"/>
        </w:rPr>
        <w:t xml:space="preserve"> </w:t>
      </w:r>
      <w:r w:rsidR="000363D2" w:rsidRPr="004E5144">
        <w:rPr>
          <w:rFonts w:ascii="Times New Roman" w:hAnsi="Times New Roman"/>
          <w:sz w:val="20"/>
        </w:rPr>
        <w:t>A</w:t>
      </w:r>
      <w:r w:rsidR="005F14ED" w:rsidRPr="004E5144">
        <w:rPr>
          <w:rFonts w:ascii="Times New Roman" w:hAnsi="Times New Roman"/>
          <w:sz w:val="20"/>
        </w:rPr>
        <w:t xml:space="preserve"> revista em questão </w:t>
      </w:r>
      <w:r w:rsidR="000363D2" w:rsidRPr="004E5144">
        <w:rPr>
          <w:rFonts w:ascii="Times New Roman" w:hAnsi="Times New Roman"/>
          <w:sz w:val="20"/>
        </w:rPr>
        <w:t xml:space="preserve">é o periódico oficial do movimento no Brasil, publicado pela editora de tal igreja por mais de 100 anos, tendo grande distribuição até hoje em todos os níveis </w:t>
      </w:r>
      <w:proofErr w:type="spellStart"/>
      <w:r w:rsidR="000363D2" w:rsidRPr="004E5144">
        <w:rPr>
          <w:rFonts w:ascii="Times New Roman" w:hAnsi="Times New Roman"/>
          <w:sz w:val="20"/>
        </w:rPr>
        <w:t>denominacionais</w:t>
      </w:r>
      <w:proofErr w:type="spellEnd"/>
      <w:r w:rsidR="000363D2" w:rsidRPr="004E5144">
        <w:rPr>
          <w:rFonts w:ascii="Times New Roman" w:hAnsi="Times New Roman"/>
          <w:sz w:val="20"/>
        </w:rPr>
        <w:t xml:space="preserve"> da IASD.</w:t>
      </w:r>
    </w:p>
  </w:footnote>
  <w:footnote w:id="4">
    <w:p w14:paraId="3A50EDA4" w14:textId="38A3E6E9" w:rsidR="001F2C0F" w:rsidRPr="004E5144" w:rsidRDefault="001F2C0F" w:rsidP="004E5144">
      <w:pPr>
        <w:jc w:val="both"/>
        <w:rPr>
          <w:rFonts w:ascii="Times New Roman" w:hAnsi="Times New Roman" w:cs="Times New Roman"/>
          <w:sz w:val="20"/>
          <w:szCs w:val="20"/>
        </w:rPr>
      </w:pPr>
      <w:r w:rsidRPr="004E5144">
        <w:rPr>
          <w:rStyle w:val="Refdenotaderodap"/>
          <w:rFonts w:ascii="Times New Roman" w:hAnsi="Times New Roman" w:cs="Times New Roman"/>
          <w:sz w:val="20"/>
          <w:szCs w:val="20"/>
        </w:rPr>
        <w:footnoteRef/>
      </w:r>
      <w:r w:rsidRPr="004E5144">
        <w:rPr>
          <w:rFonts w:ascii="Times New Roman" w:hAnsi="Times New Roman" w:cs="Times New Roman"/>
          <w:sz w:val="20"/>
          <w:szCs w:val="20"/>
        </w:rPr>
        <w:t xml:space="preserve"> Como descrevemos </w:t>
      </w:r>
      <w:r w:rsidR="00A26B43">
        <w:rPr>
          <w:rFonts w:ascii="Times New Roman" w:hAnsi="Times New Roman" w:cs="Times New Roman"/>
          <w:sz w:val="20"/>
          <w:szCs w:val="20"/>
        </w:rPr>
        <w:t>em nossa tese</w:t>
      </w:r>
      <w:r w:rsidR="004E5144">
        <w:rPr>
          <w:rFonts w:ascii="Times New Roman" w:hAnsi="Times New Roman" w:cs="Times New Roman"/>
          <w:sz w:val="20"/>
          <w:szCs w:val="20"/>
        </w:rPr>
        <w:t xml:space="preserve"> (AUTOR, 2017) </w:t>
      </w:r>
      <w:r w:rsidRPr="004E5144">
        <w:rPr>
          <w:rFonts w:ascii="Times New Roman" w:hAnsi="Times New Roman" w:cs="Times New Roman"/>
          <w:sz w:val="20"/>
          <w:szCs w:val="20"/>
        </w:rPr>
        <w:t>e em alguns outros</w:t>
      </w:r>
      <w:r w:rsidR="004E5144">
        <w:rPr>
          <w:rFonts w:ascii="Times New Roman" w:hAnsi="Times New Roman" w:cs="Times New Roman"/>
          <w:sz w:val="20"/>
          <w:szCs w:val="20"/>
        </w:rPr>
        <w:t xml:space="preserve"> publicados posteriormente </w:t>
      </w:r>
      <w:r w:rsidR="00A26B43">
        <w:rPr>
          <w:rFonts w:ascii="Times New Roman" w:hAnsi="Times New Roman" w:cs="Times New Roman"/>
          <w:sz w:val="20"/>
          <w:szCs w:val="20"/>
        </w:rPr>
        <w:t>a ela</w:t>
      </w:r>
      <w:r w:rsidR="00625D52">
        <w:rPr>
          <w:rFonts w:ascii="Times New Roman" w:hAnsi="Times New Roman" w:cs="Times New Roman"/>
          <w:sz w:val="20"/>
          <w:szCs w:val="20"/>
        </w:rPr>
        <w:t xml:space="preserve"> (AUTOR; COAUTOR</w:t>
      </w:r>
      <w:r w:rsidR="004E5144">
        <w:rPr>
          <w:rFonts w:ascii="Times New Roman" w:hAnsi="Times New Roman" w:cs="Times New Roman"/>
          <w:sz w:val="20"/>
          <w:szCs w:val="20"/>
        </w:rPr>
        <w:t xml:space="preserve"> 2017</w:t>
      </w:r>
      <w:r w:rsidRPr="004E5144">
        <w:rPr>
          <w:rFonts w:ascii="Times New Roman" w:hAnsi="Times New Roman" w:cs="Times New Roman"/>
          <w:sz w:val="20"/>
          <w:szCs w:val="20"/>
        </w:rPr>
        <w:t xml:space="preserve">), o processo técnico-metodológico da busca em si constitui-se de </w:t>
      </w:r>
      <w:r w:rsidR="00A26B43">
        <w:rPr>
          <w:rFonts w:ascii="Times New Roman" w:hAnsi="Times New Roman" w:cs="Times New Roman"/>
          <w:sz w:val="20"/>
          <w:szCs w:val="20"/>
        </w:rPr>
        <w:t>acessar</w:t>
      </w:r>
      <w:r w:rsidRPr="004E5144">
        <w:rPr>
          <w:rFonts w:ascii="Times New Roman" w:hAnsi="Times New Roman" w:cs="Times New Roman"/>
          <w:sz w:val="20"/>
          <w:szCs w:val="20"/>
        </w:rPr>
        <w:t xml:space="preserve"> o site www.revistaadventista.com.br e entrar em “acervo”. A busca é automatizada e resulta em um </w:t>
      </w:r>
      <w:proofErr w:type="spellStart"/>
      <w:r w:rsidRPr="004E5144">
        <w:rPr>
          <w:rFonts w:ascii="Times New Roman" w:hAnsi="Times New Roman" w:cs="Times New Roman"/>
          <w:i/>
          <w:sz w:val="20"/>
          <w:szCs w:val="20"/>
        </w:rPr>
        <w:t>pdf</w:t>
      </w:r>
      <w:proofErr w:type="spellEnd"/>
      <w:r w:rsidRPr="004E5144">
        <w:rPr>
          <w:rFonts w:ascii="Times New Roman" w:hAnsi="Times New Roman" w:cs="Times New Roman"/>
          <w:sz w:val="20"/>
          <w:szCs w:val="20"/>
        </w:rPr>
        <w:t xml:space="preserve"> com a página original do período de maneira digitalizada (</w:t>
      </w:r>
      <w:r w:rsidRPr="004E5144">
        <w:rPr>
          <w:rFonts w:ascii="Times New Roman" w:hAnsi="Times New Roman" w:cs="Times New Roman"/>
          <w:i/>
          <w:sz w:val="20"/>
          <w:szCs w:val="20"/>
        </w:rPr>
        <w:t>fac-símile</w:t>
      </w:r>
      <w:r w:rsidRPr="004E5144">
        <w:rPr>
          <w:rFonts w:ascii="Times New Roman" w:hAnsi="Times New Roman" w:cs="Times New Roman"/>
          <w:sz w:val="20"/>
          <w:szCs w:val="20"/>
        </w:rPr>
        <w:t>), garantindo sua confiabilidade</w:t>
      </w:r>
      <w:r w:rsidR="00FF01D0">
        <w:rPr>
          <w:rFonts w:ascii="Times New Roman" w:hAnsi="Times New Roman" w:cs="Times New Roman"/>
          <w:sz w:val="20"/>
          <w:szCs w:val="20"/>
        </w:rPr>
        <w:t xml:space="preserve"> (</w:t>
      </w:r>
      <w:r w:rsidR="00FF01D0" w:rsidRPr="004E5144">
        <w:rPr>
          <w:rFonts w:ascii="Times New Roman" w:hAnsi="Times New Roman" w:cs="Times New Roman"/>
          <w:sz w:val="20"/>
          <w:szCs w:val="20"/>
        </w:rPr>
        <w:t>BAUER, 2015).</w:t>
      </w:r>
      <w:r w:rsidRPr="004E5144">
        <w:rPr>
          <w:rFonts w:ascii="Times New Roman" w:hAnsi="Times New Roman" w:cs="Times New Roman"/>
          <w:sz w:val="20"/>
          <w:szCs w:val="20"/>
        </w:rPr>
        <w:t xml:space="preserve"> Um detalhe importante a ser registrado é a decisão de, quando citamos textos do periódico, ao longo do presente artigo, decidimos por não os disponibilizar esses materiais também na lista de referências, afinal, os consideramos como objeto de nosso estudo e não como</w:t>
      </w:r>
      <w:r w:rsidR="004E5144">
        <w:rPr>
          <w:rFonts w:ascii="Times New Roman" w:hAnsi="Times New Roman" w:cs="Times New Roman"/>
          <w:sz w:val="20"/>
          <w:szCs w:val="20"/>
        </w:rPr>
        <w:t xml:space="preserve"> fonte bibliográfica</w:t>
      </w:r>
      <w:r w:rsidR="00D45007">
        <w:rPr>
          <w:rFonts w:ascii="Times New Roman" w:hAnsi="Times New Roman" w:cs="Times New Roman"/>
          <w:sz w:val="20"/>
          <w:szCs w:val="20"/>
        </w:rPr>
        <w:t>.</w:t>
      </w:r>
      <w:r w:rsidR="004E5144">
        <w:rPr>
          <w:rFonts w:ascii="Times New Roman" w:hAnsi="Times New Roman" w:cs="Times New Roman"/>
          <w:sz w:val="20"/>
          <w:szCs w:val="20"/>
        </w:rPr>
        <w:t xml:space="preserve"> </w:t>
      </w:r>
    </w:p>
  </w:footnote>
  <w:footnote w:id="5">
    <w:p w14:paraId="7E365084" w14:textId="27682CF2" w:rsidR="00DB434D" w:rsidRPr="004E5144" w:rsidRDefault="00DB434D" w:rsidP="001F2C0F">
      <w:pPr>
        <w:pStyle w:val="Textodenotaderodap"/>
        <w:ind w:firstLine="0"/>
        <w:jc w:val="both"/>
        <w:rPr>
          <w:rFonts w:ascii="Times New Roman" w:hAnsi="Times New Roman"/>
          <w:sz w:val="20"/>
        </w:rPr>
      </w:pPr>
      <w:r w:rsidRPr="004E5144">
        <w:rPr>
          <w:rStyle w:val="Refdenotaderodap"/>
          <w:rFonts w:ascii="Times New Roman" w:hAnsi="Times New Roman"/>
          <w:sz w:val="20"/>
        </w:rPr>
        <w:footnoteRef/>
      </w:r>
      <w:r w:rsidRPr="004E5144">
        <w:rPr>
          <w:rFonts w:ascii="Times New Roman" w:hAnsi="Times New Roman"/>
          <w:sz w:val="20"/>
        </w:rPr>
        <w:t xml:space="preserve"> Informação do site prefeitura de Gaspar Alto. Disponível em https:/</w:t>
      </w:r>
      <w:r w:rsidR="001C0A19" w:rsidRPr="004E5144">
        <w:rPr>
          <w:rFonts w:ascii="Times New Roman" w:hAnsi="Times New Roman"/>
          <w:sz w:val="20"/>
        </w:rPr>
        <w:t>/goo.gl/CPgKqv. Acesso 9/02/2018</w:t>
      </w:r>
      <w:r w:rsidRPr="004E5144">
        <w:rPr>
          <w:rFonts w:ascii="Times New Roman" w:hAnsi="Times New Roman"/>
          <w:sz w:val="20"/>
        </w:rPr>
        <w:t>.</w:t>
      </w:r>
    </w:p>
  </w:footnote>
  <w:footnote w:id="6">
    <w:p w14:paraId="4D1C7E2A" w14:textId="414F91D1" w:rsidR="001C0A19" w:rsidRPr="004E5144" w:rsidRDefault="001C0A19" w:rsidP="001F2C0F">
      <w:pPr>
        <w:pStyle w:val="Textodenotaderodap"/>
        <w:ind w:firstLine="0"/>
        <w:jc w:val="both"/>
        <w:rPr>
          <w:rFonts w:ascii="Times New Roman" w:hAnsi="Times New Roman"/>
          <w:sz w:val="20"/>
        </w:rPr>
      </w:pPr>
      <w:r w:rsidRPr="004E5144">
        <w:rPr>
          <w:rStyle w:val="Refdenotaderodap"/>
          <w:rFonts w:ascii="Times New Roman" w:hAnsi="Times New Roman"/>
          <w:sz w:val="20"/>
        </w:rPr>
        <w:footnoteRef/>
      </w:r>
      <w:r w:rsidRPr="004E5144">
        <w:rPr>
          <w:rFonts w:ascii="Times New Roman" w:hAnsi="Times New Roman"/>
          <w:sz w:val="20"/>
        </w:rPr>
        <w:t xml:space="preserve"> </w:t>
      </w:r>
      <w:r w:rsidR="00F7726D" w:rsidRPr="004E5144">
        <w:rPr>
          <w:rFonts w:ascii="Times New Roman" w:hAnsi="Times New Roman"/>
          <w:sz w:val="20"/>
        </w:rPr>
        <w:t>Foi mantida a forma original de escrita em todas as situações, respeitando o ano de sua publicação.</w:t>
      </w:r>
    </w:p>
  </w:footnote>
  <w:footnote w:id="7">
    <w:p w14:paraId="04BBE2CD" w14:textId="77777777" w:rsidR="000F4B78" w:rsidRPr="004E5144" w:rsidRDefault="000F4B78" w:rsidP="001F2C0F">
      <w:pPr>
        <w:pStyle w:val="Textodenotaderodap"/>
        <w:ind w:firstLine="0"/>
        <w:jc w:val="both"/>
        <w:rPr>
          <w:rFonts w:ascii="Times New Roman" w:hAnsi="Times New Roman"/>
          <w:sz w:val="20"/>
        </w:rPr>
      </w:pPr>
      <w:r w:rsidRPr="004E5144">
        <w:rPr>
          <w:rStyle w:val="Refdenotaderodap"/>
          <w:rFonts w:ascii="Times New Roman" w:hAnsi="Times New Roman"/>
          <w:sz w:val="20"/>
        </w:rPr>
        <w:footnoteRef/>
      </w:r>
      <w:r w:rsidRPr="004E5144">
        <w:rPr>
          <w:rFonts w:ascii="Times New Roman" w:hAnsi="Times New Roman"/>
          <w:sz w:val="20"/>
        </w:rPr>
        <w:t xml:space="preserve"> Disponível em </w:t>
      </w:r>
      <w:hyperlink r:id="rId1" w:history="1">
        <w:r w:rsidRPr="004E5144">
          <w:rPr>
            <w:rStyle w:val="Hyperlink"/>
            <w:rFonts w:ascii="Times New Roman" w:hAnsi="Times New Roman"/>
            <w:color w:val="auto"/>
            <w:sz w:val="20"/>
          </w:rPr>
          <w:t>https://youtu.be/bKKUoixJs88</w:t>
        </w:r>
      </w:hyperlink>
      <w:r w:rsidRPr="004E5144">
        <w:rPr>
          <w:rFonts w:ascii="Times New Roman" w:hAnsi="Times New Roman"/>
          <w:sz w:val="20"/>
        </w:rPr>
        <w:t>. Acesso em 7/10/2016.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78"/>
    <w:rsid w:val="000363D2"/>
    <w:rsid w:val="000515FF"/>
    <w:rsid w:val="00051F86"/>
    <w:rsid w:val="00093C8D"/>
    <w:rsid w:val="000F4B78"/>
    <w:rsid w:val="00106E09"/>
    <w:rsid w:val="001218F2"/>
    <w:rsid w:val="001234D8"/>
    <w:rsid w:val="001456FE"/>
    <w:rsid w:val="001B1EE8"/>
    <w:rsid w:val="001B44E9"/>
    <w:rsid w:val="001C0A19"/>
    <w:rsid w:val="001D7143"/>
    <w:rsid w:val="001F03C0"/>
    <w:rsid w:val="001F2C0F"/>
    <w:rsid w:val="00213D5B"/>
    <w:rsid w:val="0022489A"/>
    <w:rsid w:val="00254EE7"/>
    <w:rsid w:val="00282489"/>
    <w:rsid w:val="002B5182"/>
    <w:rsid w:val="002C70A4"/>
    <w:rsid w:val="003102FB"/>
    <w:rsid w:val="00341EE5"/>
    <w:rsid w:val="003426FA"/>
    <w:rsid w:val="003527BC"/>
    <w:rsid w:val="003E32B5"/>
    <w:rsid w:val="003F5B9C"/>
    <w:rsid w:val="004016BA"/>
    <w:rsid w:val="00425DA4"/>
    <w:rsid w:val="00434448"/>
    <w:rsid w:val="004812FF"/>
    <w:rsid w:val="004B1F8D"/>
    <w:rsid w:val="004D4368"/>
    <w:rsid w:val="004D669B"/>
    <w:rsid w:val="004E5144"/>
    <w:rsid w:val="00500FEC"/>
    <w:rsid w:val="00566A17"/>
    <w:rsid w:val="0058605D"/>
    <w:rsid w:val="005B4F8F"/>
    <w:rsid w:val="005C6DE9"/>
    <w:rsid w:val="005E36DA"/>
    <w:rsid w:val="005F14ED"/>
    <w:rsid w:val="00625D52"/>
    <w:rsid w:val="00652ABB"/>
    <w:rsid w:val="006F7B22"/>
    <w:rsid w:val="007255BC"/>
    <w:rsid w:val="0075468D"/>
    <w:rsid w:val="007C1EDD"/>
    <w:rsid w:val="007F76EC"/>
    <w:rsid w:val="00850D56"/>
    <w:rsid w:val="00883D44"/>
    <w:rsid w:val="008F7164"/>
    <w:rsid w:val="00940F12"/>
    <w:rsid w:val="00954E2E"/>
    <w:rsid w:val="00986349"/>
    <w:rsid w:val="00992AF1"/>
    <w:rsid w:val="009A5AEB"/>
    <w:rsid w:val="009B6331"/>
    <w:rsid w:val="009E2475"/>
    <w:rsid w:val="009F6C03"/>
    <w:rsid w:val="00A26B43"/>
    <w:rsid w:val="00A64D55"/>
    <w:rsid w:val="00B660CA"/>
    <w:rsid w:val="00BB065C"/>
    <w:rsid w:val="00BE5667"/>
    <w:rsid w:val="00BF104B"/>
    <w:rsid w:val="00C646B8"/>
    <w:rsid w:val="00C7041A"/>
    <w:rsid w:val="00C73901"/>
    <w:rsid w:val="00C73F8F"/>
    <w:rsid w:val="00C97BCD"/>
    <w:rsid w:val="00CC68E1"/>
    <w:rsid w:val="00CE7234"/>
    <w:rsid w:val="00D05B76"/>
    <w:rsid w:val="00D177FB"/>
    <w:rsid w:val="00D401D7"/>
    <w:rsid w:val="00D45007"/>
    <w:rsid w:val="00D45195"/>
    <w:rsid w:val="00D52DE5"/>
    <w:rsid w:val="00D640BD"/>
    <w:rsid w:val="00D758A2"/>
    <w:rsid w:val="00DB434D"/>
    <w:rsid w:val="00DE3A9E"/>
    <w:rsid w:val="00E0659C"/>
    <w:rsid w:val="00E238E4"/>
    <w:rsid w:val="00E4745F"/>
    <w:rsid w:val="00E86FFC"/>
    <w:rsid w:val="00EA4C1D"/>
    <w:rsid w:val="00EB724F"/>
    <w:rsid w:val="00F22A57"/>
    <w:rsid w:val="00F52FC6"/>
    <w:rsid w:val="00F6617F"/>
    <w:rsid w:val="00F7442D"/>
    <w:rsid w:val="00F7726D"/>
    <w:rsid w:val="00FD15EF"/>
    <w:rsid w:val="00FF0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4728D"/>
  <w14:defaultImageDpi w14:val="32767"/>
  <w15:chartTrackingRefBased/>
  <w15:docId w15:val="{E79FF9CD-675C-CB47-86F0-67EA21414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4B78"/>
  </w:style>
  <w:style w:type="paragraph" w:styleId="Ttulo2">
    <w:name w:val="heading 2"/>
    <w:basedOn w:val="Normal"/>
    <w:next w:val="Normal"/>
    <w:link w:val="Ttulo2Char"/>
    <w:uiPriority w:val="9"/>
    <w:unhideWhenUsed/>
    <w:qFormat/>
    <w:rsid w:val="000F4B78"/>
    <w:pPr>
      <w:keepNext/>
      <w:keepLines/>
      <w:spacing w:before="40"/>
      <w:outlineLvl w:val="1"/>
    </w:pPr>
    <w:rPr>
      <w:rFonts w:asciiTheme="majorHAnsi" w:eastAsiaTheme="majorEastAsia" w:hAnsiTheme="majorHAnsi" w:cstheme="majorBidi"/>
      <w:color w:val="2F5496" w:themeColor="accent1" w:themeShade="BF"/>
      <w:sz w:val="26"/>
      <w:szCs w:val="2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0F4B78"/>
    <w:rPr>
      <w:rFonts w:asciiTheme="majorHAnsi" w:eastAsiaTheme="majorEastAsia" w:hAnsiTheme="majorHAnsi" w:cstheme="majorBidi"/>
      <w:color w:val="2F5496" w:themeColor="accent1" w:themeShade="BF"/>
      <w:sz w:val="26"/>
      <w:szCs w:val="26"/>
      <w:lang w:eastAsia="pt-BR"/>
    </w:rPr>
  </w:style>
  <w:style w:type="paragraph" w:styleId="Textodenotaderodap">
    <w:name w:val="footnote text"/>
    <w:basedOn w:val="Normal"/>
    <w:link w:val="TextodenotaderodapChar"/>
    <w:uiPriority w:val="99"/>
    <w:rsid w:val="000F4B78"/>
    <w:pPr>
      <w:autoSpaceDE w:val="0"/>
      <w:autoSpaceDN w:val="0"/>
      <w:ind w:firstLine="1134"/>
    </w:pPr>
    <w:rPr>
      <w:rFonts w:ascii="Arial" w:eastAsia="Times New Roman" w:hAnsi="Arial" w:cs="Times New Roman"/>
      <w:sz w:val="22"/>
      <w:szCs w:val="20"/>
      <w:lang w:eastAsia="pt-BR"/>
    </w:rPr>
  </w:style>
  <w:style w:type="character" w:customStyle="1" w:styleId="TextodenotaderodapChar">
    <w:name w:val="Texto de nota de rodapé Char"/>
    <w:basedOn w:val="Fontepargpadro"/>
    <w:link w:val="Textodenotaderodap"/>
    <w:uiPriority w:val="99"/>
    <w:rsid w:val="000F4B78"/>
    <w:rPr>
      <w:rFonts w:ascii="Arial" w:eastAsia="Times New Roman" w:hAnsi="Arial" w:cs="Times New Roman"/>
      <w:sz w:val="22"/>
      <w:szCs w:val="20"/>
      <w:lang w:eastAsia="pt-BR"/>
    </w:rPr>
  </w:style>
  <w:style w:type="character" w:styleId="Refdenotaderodap">
    <w:name w:val="footnote reference"/>
    <w:basedOn w:val="Fontepargpadro"/>
    <w:uiPriority w:val="99"/>
    <w:rsid w:val="000F4B78"/>
    <w:rPr>
      <w:vertAlign w:val="superscript"/>
    </w:rPr>
  </w:style>
  <w:style w:type="character" w:styleId="Hyperlink">
    <w:name w:val="Hyperlink"/>
    <w:basedOn w:val="Fontepargpadro"/>
    <w:uiPriority w:val="99"/>
    <w:unhideWhenUsed/>
    <w:rsid w:val="000F4B78"/>
    <w:rPr>
      <w:color w:val="0563C1" w:themeColor="hyperlink"/>
      <w:u w:val="single"/>
    </w:rPr>
  </w:style>
  <w:style w:type="paragraph" w:styleId="Legenda">
    <w:name w:val="caption"/>
    <w:basedOn w:val="Normal"/>
    <w:next w:val="Normal"/>
    <w:uiPriority w:val="35"/>
    <w:unhideWhenUsed/>
    <w:qFormat/>
    <w:rsid w:val="000F4B78"/>
    <w:pPr>
      <w:spacing w:after="200"/>
    </w:pPr>
    <w:rPr>
      <w:i/>
      <w:iCs/>
      <w:color w:val="44546A" w:themeColor="text2"/>
      <w:sz w:val="18"/>
      <w:szCs w:val="18"/>
    </w:rPr>
  </w:style>
  <w:style w:type="paragraph" w:styleId="Cabealho">
    <w:name w:val="header"/>
    <w:basedOn w:val="Normal"/>
    <w:link w:val="CabealhoChar"/>
    <w:uiPriority w:val="99"/>
    <w:unhideWhenUsed/>
    <w:rsid w:val="00DB434D"/>
    <w:pPr>
      <w:tabs>
        <w:tab w:val="center" w:pos="4252"/>
        <w:tab w:val="right" w:pos="8504"/>
      </w:tabs>
    </w:pPr>
  </w:style>
  <w:style w:type="character" w:customStyle="1" w:styleId="CabealhoChar">
    <w:name w:val="Cabeçalho Char"/>
    <w:basedOn w:val="Fontepargpadro"/>
    <w:link w:val="Cabealho"/>
    <w:uiPriority w:val="99"/>
    <w:rsid w:val="00DB434D"/>
  </w:style>
  <w:style w:type="paragraph" w:styleId="Rodap">
    <w:name w:val="footer"/>
    <w:basedOn w:val="Normal"/>
    <w:link w:val="RodapChar"/>
    <w:uiPriority w:val="99"/>
    <w:unhideWhenUsed/>
    <w:rsid w:val="00DB434D"/>
    <w:pPr>
      <w:tabs>
        <w:tab w:val="center" w:pos="4252"/>
        <w:tab w:val="right" w:pos="8504"/>
      </w:tabs>
    </w:pPr>
  </w:style>
  <w:style w:type="character" w:customStyle="1" w:styleId="RodapChar">
    <w:name w:val="Rodapé Char"/>
    <w:basedOn w:val="Fontepargpadro"/>
    <w:link w:val="Rodap"/>
    <w:uiPriority w:val="99"/>
    <w:rsid w:val="00DB434D"/>
  </w:style>
  <w:style w:type="paragraph" w:styleId="Corpodetexto">
    <w:name w:val="Body Text"/>
    <w:basedOn w:val="Normal"/>
    <w:link w:val="CorpodetextoChar"/>
    <w:rsid w:val="00DB434D"/>
    <w:pPr>
      <w:spacing w:after="120"/>
    </w:pPr>
    <w:rPr>
      <w:rFonts w:ascii="Times New Roman" w:eastAsia="Times New Roman" w:hAnsi="Times New Roman" w:cs="Times New Roman"/>
      <w:lang w:eastAsia="pt-BR"/>
    </w:rPr>
  </w:style>
  <w:style w:type="character" w:customStyle="1" w:styleId="CorpodetextoChar">
    <w:name w:val="Corpo de texto Char"/>
    <w:basedOn w:val="Fontepargpadro"/>
    <w:link w:val="Corpodetexto"/>
    <w:rsid w:val="00DB434D"/>
    <w:rPr>
      <w:rFonts w:ascii="Times New Roman" w:eastAsia="Times New Roman" w:hAnsi="Times New Roman" w:cs="Times New Roman"/>
      <w:lang w:eastAsia="pt-BR"/>
    </w:rPr>
  </w:style>
  <w:style w:type="character" w:styleId="Refdecomentrio">
    <w:name w:val="annotation reference"/>
    <w:basedOn w:val="Fontepargpadro"/>
    <w:uiPriority w:val="99"/>
    <w:semiHidden/>
    <w:unhideWhenUsed/>
    <w:rsid w:val="00F7442D"/>
    <w:rPr>
      <w:sz w:val="16"/>
      <w:szCs w:val="16"/>
    </w:rPr>
  </w:style>
  <w:style w:type="paragraph" w:styleId="Textodecomentrio">
    <w:name w:val="annotation text"/>
    <w:basedOn w:val="Normal"/>
    <w:link w:val="TextodecomentrioChar"/>
    <w:uiPriority w:val="99"/>
    <w:unhideWhenUsed/>
    <w:rsid w:val="00F7442D"/>
    <w:rPr>
      <w:sz w:val="20"/>
      <w:szCs w:val="20"/>
    </w:rPr>
  </w:style>
  <w:style w:type="character" w:customStyle="1" w:styleId="TextodecomentrioChar">
    <w:name w:val="Texto de comentário Char"/>
    <w:basedOn w:val="Fontepargpadro"/>
    <w:link w:val="Textodecomentrio"/>
    <w:uiPriority w:val="99"/>
    <w:rsid w:val="00F7442D"/>
    <w:rPr>
      <w:sz w:val="20"/>
      <w:szCs w:val="20"/>
    </w:rPr>
  </w:style>
  <w:style w:type="paragraph" w:styleId="Assuntodocomentrio">
    <w:name w:val="annotation subject"/>
    <w:basedOn w:val="Textodecomentrio"/>
    <w:next w:val="Textodecomentrio"/>
    <w:link w:val="AssuntodocomentrioChar"/>
    <w:uiPriority w:val="99"/>
    <w:semiHidden/>
    <w:unhideWhenUsed/>
    <w:rsid w:val="00F7442D"/>
    <w:rPr>
      <w:b/>
      <w:bCs/>
    </w:rPr>
  </w:style>
  <w:style w:type="character" w:customStyle="1" w:styleId="AssuntodocomentrioChar">
    <w:name w:val="Assunto do comentário Char"/>
    <w:basedOn w:val="TextodecomentrioChar"/>
    <w:link w:val="Assuntodocomentrio"/>
    <w:uiPriority w:val="99"/>
    <w:semiHidden/>
    <w:rsid w:val="00F7442D"/>
    <w:rPr>
      <w:b/>
      <w:bCs/>
      <w:sz w:val="20"/>
      <w:szCs w:val="20"/>
    </w:rPr>
  </w:style>
  <w:style w:type="paragraph" w:styleId="Textodebalo">
    <w:name w:val="Balloon Text"/>
    <w:basedOn w:val="Normal"/>
    <w:link w:val="TextodebaloChar"/>
    <w:uiPriority w:val="99"/>
    <w:semiHidden/>
    <w:unhideWhenUsed/>
    <w:rsid w:val="00F7442D"/>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F7442D"/>
    <w:rPr>
      <w:rFonts w:ascii="Times New Roman" w:hAnsi="Times New Roman" w:cs="Times New Roman"/>
      <w:sz w:val="18"/>
      <w:szCs w:val="18"/>
    </w:rPr>
  </w:style>
  <w:style w:type="paragraph" w:styleId="Pr-formataoHTML">
    <w:name w:val="HTML Preformatted"/>
    <w:basedOn w:val="Normal"/>
    <w:link w:val="Pr-formataoHTMLChar"/>
    <w:uiPriority w:val="99"/>
    <w:semiHidden/>
    <w:unhideWhenUsed/>
    <w:rsid w:val="00C739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C73901"/>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39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youtu.be/bKKUoixJs88"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Classificação por Título" Version="2003"/>
</file>

<file path=customXml/itemProps1.xml><?xml version="1.0" encoding="utf-8"?>
<ds:datastoreItem xmlns:ds="http://schemas.openxmlformats.org/officeDocument/2006/customXml" ds:itemID="{D1F70CDE-7E1F-4273-90F1-918E5A1EA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835</TotalTime>
  <Pages>22</Pages>
  <Words>7913</Words>
  <Characters>42735</Characters>
  <Application>Microsoft Office Word</Application>
  <DocSecurity>0</DocSecurity>
  <Lines>356</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 nome</dc:creator>
  <cp:keywords/>
  <dc:description/>
  <cp:lastModifiedBy>UNASP-EC - Rodrigo Follis</cp:lastModifiedBy>
  <cp:revision>45</cp:revision>
  <dcterms:created xsi:type="dcterms:W3CDTF">2018-02-18T21:17:00Z</dcterms:created>
  <dcterms:modified xsi:type="dcterms:W3CDTF">2018-02-20T19:29:00Z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936db03b-86a7-355a-a455-f5fd20964a02</vt:lpwstr>
  </property>
  <property fmtid="{D5CDD505-2E9C-101B-9397-08002B2CF9AE}" pid="24" name="Mendeley Citation Style_1">
    <vt:lpwstr>http://www.zotero.org/styles/apa</vt:lpwstr>
  </property>
</Properties>
</file>