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10A5B" w14:textId="77777777" w:rsidR="007B0705" w:rsidRDefault="00EF410B" w:rsidP="007233BC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106A6">
        <w:rPr>
          <w:rFonts w:ascii="Times New Roman" w:hAnsi="Times New Roman"/>
          <w:b/>
          <w:color w:val="000000" w:themeColor="text1"/>
          <w:sz w:val="24"/>
          <w:szCs w:val="24"/>
        </w:rPr>
        <w:t>O</w:t>
      </w:r>
      <w:r w:rsidR="00027226">
        <w:rPr>
          <w:rFonts w:ascii="Times New Roman" w:hAnsi="Times New Roman"/>
          <w:b/>
          <w:color w:val="000000" w:themeColor="text1"/>
          <w:sz w:val="24"/>
          <w:szCs w:val="24"/>
        </w:rPr>
        <w:t>s</w:t>
      </w:r>
      <w:r w:rsidRPr="002106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Lugar</w:t>
      </w:r>
      <w:r w:rsidR="00027226">
        <w:rPr>
          <w:rFonts w:ascii="Times New Roman" w:hAnsi="Times New Roman"/>
          <w:b/>
          <w:color w:val="000000" w:themeColor="text1"/>
          <w:sz w:val="24"/>
          <w:szCs w:val="24"/>
        </w:rPr>
        <w:t>es</w:t>
      </w:r>
      <w:r w:rsidRPr="002106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r w:rsidRPr="002106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Cidade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e</w:t>
      </w:r>
      <w:r w:rsidRPr="002106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m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</w:rPr>
        <w:t>Hotel Siesta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e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o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732CF">
        <w:rPr>
          <w:rFonts w:ascii="Times New Roman" w:hAnsi="Times New Roman"/>
          <w:b/>
          <w:i/>
          <w:color w:val="000000" w:themeColor="text1"/>
          <w:sz w:val="24"/>
          <w:szCs w:val="24"/>
        </w:rPr>
        <w:t>Trânsito Metafórico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do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Feliciano De Mira</w:t>
      </w:r>
    </w:p>
    <w:p w14:paraId="5BD70426" w14:textId="77777777" w:rsidR="009D0D3F" w:rsidRPr="009D0D3F" w:rsidRDefault="009D0D3F" w:rsidP="009D0D3F">
      <w:pPr>
        <w:spacing w:after="0" w:line="240" w:lineRule="auto"/>
        <w:jc w:val="right"/>
        <w:rPr>
          <w:rFonts w:ascii="Times New Roman" w:eastAsia="Times New Roman" w:hAnsi="Times New Roman"/>
          <w:color w:val="111111"/>
          <w:sz w:val="17"/>
          <w:szCs w:val="17"/>
          <w:lang w:eastAsia="pt-BR"/>
        </w:rPr>
      </w:pPr>
      <w:r w:rsidRPr="009D0D3F">
        <w:rPr>
          <w:rFonts w:ascii="Times New Roman" w:eastAsia="Times New Roman" w:hAnsi="Times New Roman"/>
          <w:color w:val="111111"/>
          <w:sz w:val="17"/>
          <w:szCs w:val="17"/>
          <w:lang w:eastAsia="pt-BR"/>
        </w:rPr>
        <w:br/>
        <w:t>Wellington Amâncio Da Silv</w:t>
      </w:r>
      <w:r>
        <w:rPr>
          <w:rFonts w:ascii="Times New Roman" w:eastAsia="Times New Roman" w:hAnsi="Times New Roman"/>
          <w:color w:val="111111"/>
          <w:sz w:val="17"/>
          <w:szCs w:val="17"/>
          <w:lang w:eastAsia="pt-BR"/>
        </w:rPr>
        <w:t>a</w:t>
      </w:r>
      <w:r>
        <w:rPr>
          <w:rStyle w:val="Refdenotaderodap"/>
          <w:rFonts w:ascii="Times New Roman" w:eastAsia="Times New Roman" w:hAnsi="Times New Roman"/>
          <w:color w:val="111111"/>
          <w:sz w:val="17"/>
          <w:szCs w:val="17"/>
          <w:lang w:eastAsia="pt-BR"/>
        </w:rPr>
        <w:footnoteReference w:customMarkFollows="1" w:id="1"/>
        <w:t>⃰</w:t>
      </w:r>
    </w:p>
    <w:p w14:paraId="62C6FD65" w14:textId="77777777" w:rsidR="009D0D3F" w:rsidRPr="007233BC" w:rsidRDefault="009D0D3F" w:rsidP="007233BC">
      <w:pPr>
        <w:spacing w:line="240" w:lineRule="auto"/>
        <w:jc w:val="center"/>
        <w:rPr>
          <w:rFonts w:ascii="Times New Roman" w:hAnsi="Times New Roman"/>
          <w:color w:val="000000" w:themeColor="text1"/>
        </w:rPr>
      </w:pPr>
    </w:p>
    <w:p w14:paraId="06F3F27F" w14:textId="77777777" w:rsidR="007B0705" w:rsidRPr="009732CF" w:rsidRDefault="007B0705" w:rsidP="000E6D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57AAADB4" w14:textId="77777777" w:rsidR="007B0705" w:rsidRPr="008F3527" w:rsidRDefault="009D0D3F" w:rsidP="0072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Resumo</w:t>
      </w:r>
    </w:p>
    <w:p w14:paraId="49D6BBBD" w14:textId="77777777" w:rsidR="00B354B5" w:rsidRPr="008F3527" w:rsidRDefault="00B354B5" w:rsidP="007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Este ensaio objetiva descrever </w:t>
      </w:r>
      <w:r w:rsidR="00C52694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e analisar </w:t>
      </w:r>
      <w:r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o conteúdo </w:t>
      </w:r>
      <w:r w:rsidR="00C52694" w:rsidRPr="008F3527">
        <w:rPr>
          <w:rFonts w:ascii="Times New Roman" w:hAnsi="Times New Roman"/>
          <w:color w:val="000000" w:themeColor="text1"/>
          <w:sz w:val="20"/>
          <w:szCs w:val="20"/>
        </w:rPr>
        <w:t>documental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artístico 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e </w:t>
      </w:r>
      <w:r w:rsidRPr="008F3527">
        <w:rPr>
          <w:rFonts w:ascii="Times New Roman" w:hAnsi="Times New Roman"/>
          <w:color w:val="000000" w:themeColor="text1"/>
          <w:sz w:val="20"/>
          <w:szCs w:val="20"/>
        </w:rPr>
        <w:t>literário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do livro “Hotel Siesta”</w:t>
      </w:r>
      <w:r w:rsidR="00C52694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>de Feliciano de Mira</w:t>
      </w:r>
      <w:r w:rsidR="00C52694" w:rsidRPr="008F3527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52694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Esta obra </w:t>
      </w:r>
      <w:r w:rsidR="00D66066" w:rsidRPr="008F3527">
        <w:rPr>
          <w:rFonts w:ascii="Times New Roman" w:hAnsi="Times New Roman"/>
          <w:color w:val="000000" w:themeColor="text1"/>
          <w:sz w:val="20"/>
          <w:szCs w:val="20"/>
        </w:rPr>
        <w:t>tem uma cronologia e uma espacialidade próprias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="00D66066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aludindo </w:t>
      </w:r>
      <w:r w:rsidR="00C66B99" w:rsidRPr="008F3527">
        <w:rPr>
          <w:rFonts w:ascii="Times New Roman" w:hAnsi="Times New Roman"/>
          <w:color w:val="000000" w:themeColor="text1"/>
          <w:sz w:val="20"/>
          <w:szCs w:val="20"/>
        </w:rPr>
        <w:t>às</w:t>
      </w:r>
      <w:r w:rsidR="00D66066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viagens</w:t>
      </w:r>
      <w:r w:rsidR="00C66B99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intercontinentais</w:t>
      </w:r>
      <w:r w:rsidR="00314909">
        <w:rPr>
          <w:rFonts w:ascii="Times New Roman" w:hAnsi="Times New Roman"/>
          <w:color w:val="000000" w:themeColor="text1"/>
          <w:sz w:val="20"/>
          <w:szCs w:val="20"/>
        </w:rPr>
        <w:t xml:space="preserve"> e experiências da cidade</w:t>
      </w:r>
      <w:r w:rsidR="00C66B99" w:rsidRPr="008F3527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D66066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sem formalmente possuir o caráter de </w:t>
      </w:r>
      <w:r w:rsidR="00A042F2" w:rsidRPr="008F3527">
        <w:rPr>
          <w:rFonts w:ascii="Times New Roman" w:hAnsi="Times New Roman"/>
          <w:color w:val="000000" w:themeColor="text1"/>
          <w:sz w:val="20"/>
          <w:szCs w:val="20"/>
        </w:rPr>
        <w:t>“</w:t>
      </w:r>
      <w:r w:rsidR="00D66066" w:rsidRPr="008F3527">
        <w:rPr>
          <w:rFonts w:ascii="Times New Roman" w:hAnsi="Times New Roman"/>
          <w:color w:val="000000" w:themeColor="text1"/>
          <w:sz w:val="20"/>
          <w:szCs w:val="20"/>
        </w:rPr>
        <w:t>diário de viagem</w:t>
      </w:r>
      <w:r w:rsidR="00A042F2" w:rsidRPr="008F3527">
        <w:rPr>
          <w:rFonts w:ascii="Times New Roman" w:hAnsi="Times New Roman"/>
          <w:color w:val="000000" w:themeColor="text1"/>
          <w:sz w:val="20"/>
          <w:szCs w:val="20"/>
        </w:rPr>
        <w:t>”</w:t>
      </w:r>
      <w:r w:rsidR="00D66066" w:rsidRPr="008F3527">
        <w:rPr>
          <w:rFonts w:ascii="Times New Roman" w:hAnsi="Times New Roman"/>
          <w:color w:val="000000" w:themeColor="text1"/>
          <w:sz w:val="20"/>
          <w:szCs w:val="20"/>
        </w:rPr>
        <w:t>, porque as narrativas ornam-se de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C52694" w:rsidRPr="008F3527">
        <w:rPr>
          <w:rFonts w:ascii="Times New Roman" w:hAnsi="Times New Roman"/>
          <w:color w:val="000000" w:themeColor="text1"/>
          <w:sz w:val="20"/>
          <w:szCs w:val="20"/>
        </w:rPr>
        <w:t>excursões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oníricas, poéticas, imagéticas, mnemônicas e pictóricas</w:t>
      </w:r>
      <w:r w:rsidR="00314909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314909">
        <w:rPr>
          <w:rFonts w:ascii="Times New Roman" w:hAnsi="Times New Roman"/>
          <w:color w:val="000000" w:themeColor="text1"/>
          <w:sz w:val="20"/>
          <w:szCs w:val="20"/>
        </w:rPr>
        <w:t>diante da presença das cidades, na qualidade de lugar de certas especificidades objetivas e subjetivas —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para não falar nas diversas outras concretizações estilísticas</w:t>
      </w:r>
      <w:r w:rsidR="00C66B99" w:rsidRPr="008F3527">
        <w:rPr>
          <w:rFonts w:ascii="Times New Roman" w:hAnsi="Times New Roman"/>
          <w:color w:val="000000" w:themeColor="text1"/>
          <w:sz w:val="20"/>
          <w:szCs w:val="20"/>
        </w:rPr>
        <w:t>,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fruto do entrecruzamento constante das demais cate</w:t>
      </w:r>
      <w:r w:rsidR="00314909">
        <w:rPr>
          <w:rFonts w:ascii="Times New Roman" w:hAnsi="Times New Roman"/>
          <w:color w:val="000000" w:themeColor="text1"/>
          <w:sz w:val="20"/>
          <w:szCs w:val="20"/>
        </w:rPr>
        <w:t xml:space="preserve">gorias literárias, narrativas, 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>epistolares</w:t>
      </w:r>
      <w:r w:rsidR="00314909">
        <w:rPr>
          <w:rFonts w:ascii="Times New Roman" w:hAnsi="Times New Roman"/>
          <w:color w:val="000000" w:themeColor="text1"/>
          <w:sz w:val="20"/>
          <w:szCs w:val="20"/>
        </w:rPr>
        <w:t xml:space="preserve"> e locacionais</w:t>
      </w:r>
      <w:r w:rsidR="00595A55"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  <w:r w:rsidR="00314909">
        <w:rPr>
          <w:rFonts w:ascii="Times New Roman" w:hAnsi="Times New Roman"/>
          <w:color w:val="000000" w:themeColor="text1"/>
          <w:sz w:val="20"/>
          <w:szCs w:val="20"/>
        </w:rPr>
        <w:t xml:space="preserve">Para o jogo livre da presente narrativa-análise, utilizamos da metodologia desenvolvida por Feliciano de Mira, a Epistemologia Metafórica. </w:t>
      </w:r>
    </w:p>
    <w:p w14:paraId="4DED2A56" w14:textId="77777777" w:rsidR="007B0705" w:rsidRPr="008F3527" w:rsidRDefault="007B0705" w:rsidP="007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3527">
        <w:rPr>
          <w:rFonts w:ascii="Times New Roman" w:hAnsi="Times New Roman"/>
          <w:b/>
          <w:color w:val="000000" w:themeColor="text1"/>
          <w:sz w:val="20"/>
          <w:szCs w:val="20"/>
        </w:rPr>
        <w:t>Palavras-chave</w:t>
      </w:r>
      <w:r w:rsidRPr="008F3527">
        <w:rPr>
          <w:rFonts w:ascii="Times New Roman" w:hAnsi="Times New Roman"/>
          <w:color w:val="000000" w:themeColor="text1"/>
          <w:sz w:val="20"/>
          <w:szCs w:val="20"/>
        </w:rPr>
        <w:t>: Poesia Concreta</w:t>
      </w:r>
      <w:r w:rsidR="008F3527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8F3527">
        <w:rPr>
          <w:rFonts w:ascii="Times New Roman" w:hAnsi="Times New Roman"/>
          <w:color w:val="000000" w:themeColor="text1"/>
          <w:sz w:val="20"/>
          <w:szCs w:val="20"/>
        </w:rPr>
        <w:t xml:space="preserve">Representação da Cidade. </w:t>
      </w:r>
      <w:r w:rsidRPr="008F3527">
        <w:rPr>
          <w:rFonts w:ascii="Times New Roman" w:hAnsi="Times New Roman"/>
          <w:color w:val="000000" w:themeColor="text1"/>
          <w:sz w:val="20"/>
          <w:szCs w:val="20"/>
        </w:rPr>
        <w:t>Literatura Portuguesa</w:t>
      </w:r>
      <w:r w:rsidR="008F3527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Hotel Siesta</w:t>
      </w:r>
      <w:r w:rsidR="008F3527">
        <w:rPr>
          <w:rFonts w:ascii="Times New Roman" w:hAnsi="Times New Roman"/>
          <w:color w:val="000000" w:themeColor="text1"/>
          <w:sz w:val="20"/>
          <w:szCs w:val="20"/>
        </w:rPr>
        <w:t>.</w:t>
      </w:r>
      <w:r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Feliciano de Mira</w:t>
      </w:r>
      <w:r w:rsidR="009D0D3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1E7DF591" w14:textId="77777777" w:rsidR="001640FC" w:rsidRPr="009732CF" w:rsidRDefault="001640FC" w:rsidP="00BF0A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428AB9" w14:textId="77777777" w:rsidR="001640FC" w:rsidRPr="009732CF" w:rsidRDefault="00EF410B" w:rsidP="00E646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The Place</w:t>
      </w:r>
      <w:r w:rsidR="00027226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s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of City in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“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Hotel Siesta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”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a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nd </w:t>
      </w:r>
      <w:r w:rsidRPr="009732CF">
        <w:rPr>
          <w:rFonts w:ascii="Times New Roman" w:hAnsi="Times New Roman"/>
          <w:b/>
          <w:i/>
          <w:color w:val="000000" w:themeColor="text1"/>
          <w:sz w:val="24"/>
          <w:szCs w:val="24"/>
          <w:lang w:val="en-GB"/>
        </w:rPr>
        <w:t>Metaphorical Transit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>from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  <w:lang w:val="en-GB"/>
        </w:rPr>
        <w:t xml:space="preserve"> Feliciano De Mira</w:t>
      </w:r>
    </w:p>
    <w:p w14:paraId="50D0CD3F" w14:textId="77777777" w:rsidR="001640FC" w:rsidRPr="009732CF" w:rsidRDefault="001640FC" w:rsidP="007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</w:p>
    <w:p w14:paraId="755ED542" w14:textId="77777777" w:rsidR="001640FC" w:rsidRPr="008F3527" w:rsidRDefault="001640FC" w:rsidP="00723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>A</w:t>
      </w:r>
      <w:r w:rsidR="009D0D3F">
        <w:rPr>
          <w:rFonts w:ascii="Times New Roman" w:hAnsi="Times New Roman"/>
          <w:color w:val="000000" w:themeColor="text1"/>
          <w:sz w:val="20"/>
          <w:szCs w:val="20"/>
          <w:lang w:val="en-GB"/>
        </w:rPr>
        <w:t>bstract</w:t>
      </w:r>
    </w:p>
    <w:p w14:paraId="522829FB" w14:textId="77777777" w:rsidR="00C66B99" w:rsidRPr="008F3527" w:rsidRDefault="00C66B99" w:rsidP="007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  <w:lang w:val="en-GB"/>
        </w:rPr>
      </w:pP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This essay aims to describe and </w:t>
      </w:r>
      <w:r w:rsidR="00A042F2"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to 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analyze the documentary, artistic and literary content of the book “Hotel Siesta”, by Feliciano de Mira. This work has a chronology and its own spatiality, alluding to the intercontinental travel, </w:t>
      </w:r>
      <w:r w:rsidR="00314909">
        <w:rPr>
          <w:rFonts w:ascii="Times New Roman" w:hAnsi="Times New Roman"/>
          <w:color w:val="000000" w:themeColor="text1"/>
          <w:sz w:val="20"/>
          <w:szCs w:val="20"/>
          <w:lang w:val="en-GB"/>
        </w:rPr>
        <w:t>and cities-</w:t>
      </w:r>
      <w:r w:rsidR="00EF410B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experiences 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without </w:t>
      </w:r>
      <w:r w:rsidR="0031490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a 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>format</w:t>
      </w:r>
      <w:r w:rsidR="00A042F2"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of </w:t>
      </w:r>
      <w:r w:rsidR="0031490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the </w:t>
      </w:r>
      <w:r w:rsidR="00A042F2"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>“</w:t>
      </w:r>
      <w:r w:rsidR="00896F57">
        <w:rPr>
          <w:rFonts w:ascii="Times New Roman" w:hAnsi="Times New Roman"/>
          <w:color w:val="000000" w:themeColor="text1"/>
          <w:sz w:val="20"/>
          <w:szCs w:val="20"/>
          <w:lang w:val="en-GB"/>
        </w:rPr>
        <w:t>travel</w:t>
      </w:r>
      <w:r w:rsidR="00A042F2"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diary”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because </w:t>
      </w:r>
      <w:r w:rsidR="00A042F2"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>the narratives</w:t>
      </w:r>
      <w:r w:rsidR="00896F5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are made up of dreaming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>, poetic, imaginary, mnemonic and pictorial</w:t>
      </w:r>
      <w:r w:rsidR="00896F57" w:rsidRPr="00896F5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="00896F57"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>excursions</w:t>
      </w:r>
      <w:r w:rsidR="0031490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, in front of the </w:t>
      </w:r>
      <w:r w:rsidR="00896F57">
        <w:rPr>
          <w:rFonts w:ascii="Times New Roman" w:hAnsi="Times New Roman"/>
          <w:color w:val="000000" w:themeColor="text1"/>
          <w:sz w:val="20"/>
          <w:szCs w:val="20"/>
          <w:lang w:val="en-GB"/>
        </w:rPr>
        <w:t>cities’</w:t>
      </w:r>
      <w:r w:rsidR="00314909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presence, as a place of certain objective and subjective </w:t>
      </w:r>
      <w:r w:rsidR="00C2497B">
        <w:rPr>
          <w:rFonts w:ascii="Times New Roman" w:hAnsi="Times New Roman"/>
          <w:color w:val="000000" w:themeColor="text1"/>
          <w:sz w:val="20"/>
          <w:szCs w:val="20"/>
          <w:lang w:val="en-GB"/>
        </w:rPr>
        <w:t>specificities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="00314909">
        <w:rPr>
          <w:rFonts w:ascii="Times New Roman" w:hAnsi="Times New Roman"/>
          <w:color w:val="000000" w:themeColor="text1"/>
          <w:sz w:val="20"/>
          <w:szCs w:val="20"/>
          <w:lang w:val="en-GB"/>
        </w:rPr>
        <w:t>—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="00C2497B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and </w:t>
      </w:r>
      <w:r w:rsidR="00A042F2"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>even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the various other stylistic concretions </w:t>
      </w:r>
      <w:r w:rsidR="00C2497B">
        <w:rPr>
          <w:rFonts w:ascii="Times New Roman" w:hAnsi="Times New Roman"/>
          <w:color w:val="000000" w:themeColor="text1"/>
          <w:sz w:val="20"/>
          <w:szCs w:val="20"/>
          <w:lang w:val="en-GB"/>
        </w:rPr>
        <w:t>from a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constant intersection </w:t>
      </w:r>
      <w:r w:rsidR="00C2497B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with the 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GB"/>
        </w:rPr>
        <w:t>literary, narrative and epistolary categories.</w:t>
      </w:r>
      <w:r w:rsidR="001C5AB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="001C5ABE" w:rsidRPr="001C5AB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For the </w:t>
      </w:r>
      <w:r w:rsidR="001C5ABE" w:rsidRPr="001C5ABE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>free play</w:t>
      </w:r>
      <w:r w:rsidR="001C5ABE" w:rsidRPr="001C5AB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narrative-analysis, we use</w:t>
      </w:r>
      <w:r w:rsidR="00C2497B">
        <w:rPr>
          <w:rFonts w:ascii="Times New Roman" w:hAnsi="Times New Roman"/>
          <w:color w:val="000000" w:themeColor="text1"/>
          <w:sz w:val="20"/>
          <w:szCs w:val="20"/>
          <w:lang w:val="en-GB"/>
        </w:rPr>
        <w:t>d</w:t>
      </w:r>
      <w:r w:rsidR="001C5ABE" w:rsidRPr="001C5AB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the methodology developed by Feliciano de Mira, </w:t>
      </w:r>
      <w:r w:rsidR="00C2497B">
        <w:rPr>
          <w:rFonts w:ascii="Times New Roman" w:hAnsi="Times New Roman"/>
          <w:color w:val="000000" w:themeColor="text1"/>
          <w:sz w:val="20"/>
          <w:szCs w:val="20"/>
          <w:lang w:val="en-GB"/>
        </w:rPr>
        <w:t>called</w:t>
      </w:r>
      <w:r w:rsidR="001C5ABE" w:rsidRPr="001C5ABE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r w:rsidR="001C5ABE" w:rsidRPr="00C2497B">
        <w:rPr>
          <w:rFonts w:ascii="Times New Roman" w:hAnsi="Times New Roman"/>
          <w:i/>
          <w:color w:val="000000" w:themeColor="text1"/>
          <w:sz w:val="20"/>
          <w:szCs w:val="20"/>
          <w:lang w:val="en-GB"/>
        </w:rPr>
        <w:t>Metaphorical Epistemology</w:t>
      </w:r>
      <w:r w:rsidR="001C5ABE" w:rsidRPr="001C5ABE">
        <w:rPr>
          <w:rFonts w:ascii="Times New Roman" w:hAnsi="Times New Roman"/>
          <w:color w:val="000000" w:themeColor="text1"/>
          <w:sz w:val="20"/>
          <w:szCs w:val="20"/>
          <w:lang w:val="en-GB"/>
        </w:rPr>
        <w:t>.</w:t>
      </w:r>
    </w:p>
    <w:p w14:paraId="69DF5653" w14:textId="77777777" w:rsidR="001640FC" w:rsidRPr="008F3527" w:rsidRDefault="001640FC" w:rsidP="007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3527">
        <w:rPr>
          <w:rFonts w:ascii="Times New Roman" w:hAnsi="Times New Roman"/>
          <w:b/>
          <w:color w:val="000000" w:themeColor="text1"/>
          <w:sz w:val="20"/>
          <w:szCs w:val="20"/>
          <w:lang w:val="en-US"/>
        </w:rPr>
        <w:t>Keywords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US"/>
        </w:rPr>
        <w:t>: Concrete Poetry</w:t>
      </w:r>
      <w:r w:rsidR="008F3527">
        <w:rPr>
          <w:rFonts w:ascii="Times New Roman" w:hAnsi="Times New Roman"/>
          <w:color w:val="000000" w:themeColor="text1"/>
          <w:sz w:val="20"/>
          <w:szCs w:val="20"/>
          <w:lang w:val="en-US"/>
        </w:rPr>
        <w:t>.</w:t>
      </w:r>
      <w:r w:rsidRPr="008F3527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 </w:t>
      </w:r>
      <w:r w:rsidR="008F3527" w:rsidRPr="008F3527">
        <w:rPr>
          <w:rFonts w:ascii="Times New Roman" w:hAnsi="Times New Roman"/>
          <w:color w:val="000000" w:themeColor="text1"/>
          <w:sz w:val="20"/>
          <w:szCs w:val="20"/>
          <w:lang w:val="en-US"/>
        </w:rPr>
        <w:t>City Repre</w:t>
      </w:r>
      <w:r w:rsidR="009D0D3F">
        <w:rPr>
          <w:rFonts w:ascii="Times New Roman" w:hAnsi="Times New Roman"/>
          <w:color w:val="000000" w:themeColor="text1"/>
          <w:sz w:val="20"/>
          <w:szCs w:val="20"/>
          <w:lang w:val="en-US"/>
        </w:rPr>
        <w:t>s</w:t>
      </w:r>
      <w:r w:rsidR="008F3527" w:rsidRPr="008F3527">
        <w:rPr>
          <w:rFonts w:ascii="Times New Roman" w:hAnsi="Times New Roman"/>
          <w:color w:val="000000" w:themeColor="text1"/>
          <w:sz w:val="20"/>
          <w:szCs w:val="20"/>
          <w:lang w:val="en-US"/>
        </w:rPr>
        <w:t xml:space="preserve">entatio. </w:t>
      </w:r>
      <w:r w:rsidRPr="008F3527">
        <w:rPr>
          <w:rFonts w:ascii="Times New Roman" w:hAnsi="Times New Roman"/>
          <w:color w:val="000000" w:themeColor="text1"/>
          <w:sz w:val="20"/>
          <w:szCs w:val="20"/>
        </w:rPr>
        <w:t>Portuguese Literature</w:t>
      </w:r>
      <w:r w:rsidR="008F3527">
        <w:rPr>
          <w:rFonts w:ascii="Times New Roman" w:hAnsi="Times New Roman"/>
          <w:color w:val="000000" w:themeColor="text1"/>
          <w:sz w:val="20"/>
          <w:szCs w:val="20"/>
        </w:rPr>
        <w:t>. Hotel Siesta.</w:t>
      </w:r>
      <w:r w:rsidRPr="008F3527">
        <w:rPr>
          <w:rFonts w:ascii="Times New Roman" w:hAnsi="Times New Roman"/>
          <w:color w:val="000000" w:themeColor="text1"/>
          <w:sz w:val="20"/>
          <w:szCs w:val="20"/>
        </w:rPr>
        <w:t xml:space="preserve"> Feliciano de Mira</w:t>
      </w:r>
      <w:r w:rsidR="009D0D3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37FFADAE" w14:textId="77777777" w:rsidR="00E64662" w:rsidRPr="008F3527" w:rsidRDefault="00E64662" w:rsidP="007233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66B6CBE4" w14:textId="77777777" w:rsidR="00581E86" w:rsidRDefault="00581E86" w:rsidP="000E6D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DB8E84F" w14:textId="77777777" w:rsidR="007B0705" w:rsidRPr="009732CF" w:rsidRDefault="00581E86" w:rsidP="000E6D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="00E64662" w:rsidRPr="009732CF">
        <w:rPr>
          <w:rFonts w:ascii="Times New Roman" w:hAnsi="Times New Roman"/>
          <w:b/>
          <w:color w:val="000000" w:themeColor="text1"/>
          <w:sz w:val="24"/>
          <w:szCs w:val="24"/>
        </w:rPr>
        <w:t>Introdução</w:t>
      </w:r>
    </w:p>
    <w:p w14:paraId="09B4E98E" w14:textId="77777777" w:rsidR="007B0705" w:rsidRPr="009732CF" w:rsidRDefault="007B0705" w:rsidP="000E6D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70B1AB" w14:textId="77777777" w:rsidR="007233BC" w:rsidRDefault="007B0705" w:rsidP="007233BC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9732CF">
        <w:rPr>
          <w:rFonts w:ascii="Times New Roman" w:hAnsi="Times New Roman"/>
          <w:i/>
          <w:color w:val="000000" w:themeColor="text1"/>
          <w:sz w:val="20"/>
          <w:szCs w:val="20"/>
        </w:rPr>
        <w:t>Quando senti que a desconstrução global começava a tomar conta do mundo, abri a palma da minha mão esquerda e vi sair o reflexo incandescente das pedras vulcânicas de El Salvador, Centro América</w:t>
      </w:r>
      <w:r w:rsidRPr="009732CF">
        <w:rPr>
          <w:rFonts w:ascii="Times New Roman" w:hAnsi="Times New Roman"/>
          <w:color w:val="000000" w:themeColor="text1"/>
          <w:sz w:val="20"/>
          <w:szCs w:val="20"/>
        </w:rPr>
        <w:t xml:space="preserve">. </w:t>
      </w:r>
    </w:p>
    <w:p w14:paraId="0A5CD919" w14:textId="77777777" w:rsidR="007B0705" w:rsidRPr="009732CF" w:rsidRDefault="007B0705" w:rsidP="007233BC">
      <w:pPr>
        <w:autoSpaceDE w:val="0"/>
        <w:autoSpaceDN w:val="0"/>
        <w:adjustRightInd w:val="0"/>
        <w:spacing w:after="0" w:line="240" w:lineRule="auto"/>
        <w:ind w:left="3540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9732CF">
        <w:rPr>
          <w:rFonts w:ascii="Times New Roman" w:hAnsi="Times New Roman"/>
          <w:color w:val="000000" w:themeColor="text1"/>
          <w:sz w:val="20"/>
          <w:szCs w:val="20"/>
        </w:rPr>
        <w:t>Feliciano de Mira</w:t>
      </w:r>
    </w:p>
    <w:p w14:paraId="27013DD2" w14:textId="77777777" w:rsidR="007B0705" w:rsidRPr="009732CF" w:rsidRDefault="007B0705" w:rsidP="000E6D9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AD5B6E" w14:textId="77777777" w:rsidR="007B0705" w:rsidRDefault="00397BF8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>Feliciano de Mira</w:t>
      </w:r>
      <w:r w:rsidR="00B82949">
        <w:rPr>
          <w:rStyle w:val="Refdenotaderodap"/>
          <w:rFonts w:ascii="Times New Roman" w:hAnsi="Times New Roman"/>
          <w:color w:val="000000" w:themeColor="text1"/>
          <w:sz w:val="24"/>
          <w:szCs w:val="24"/>
        </w:rPr>
        <w:footnoteReference w:id="2"/>
      </w:r>
      <w:r w:rsidR="00B82949">
        <w:rPr>
          <w:rFonts w:ascii="Times New Roman" w:hAnsi="Times New Roman"/>
          <w:color w:val="000000" w:themeColor="text1"/>
          <w:sz w:val="24"/>
          <w:szCs w:val="24"/>
        </w:rPr>
        <w:t xml:space="preserve"> nasceu</w:t>
      </w:r>
      <w:r w:rsidR="00B8294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em Arroiolos, Portugal</w:t>
      </w:r>
      <w:r w:rsidR="00B8294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294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em 1957</w:t>
      </w:r>
      <w:r w:rsidR="00B8294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829D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294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steve singrando os mares e pairando os ares em</w:t>
      </w:r>
      <w:r w:rsidR="00C847D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direção a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29DE" w:rsidRPr="009732CF">
        <w:rPr>
          <w:rFonts w:ascii="Times New Roman" w:hAnsi="Times New Roman"/>
          <w:color w:val="000000" w:themeColor="text1"/>
          <w:sz w:val="24"/>
          <w:szCs w:val="24"/>
        </w:rPr>
        <w:t>quatro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continentes,</w:t>
      </w:r>
      <w:r w:rsidR="00B82949">
        <w:rPr>
          <w:rFonts w:ascii="Times New Roman" w:hAnsi="Times New Roman"/>
          <w:color w:val="000000" w:themeColor="text1"/>
          <w:sz w:val="24"/>
          <w:szCs w:val="24"/>
        </w:rPr>
        <w:t xml:space="preserve"> a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82949">
        <w:rPr>
          <w:rFonts w:ascii="Times New Roman" w:hAnsi="Times New Roman"/>
          <w:color w:val="000000" w:themeColor="text1"/>
          <w:sz w:val="24"/>
          <w:szCs w:val="24"/>
        </w:rPr>
        <w:t>Europa</w:t>
      </w:r>
      <w:r w:rsidR="00C847D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a África, 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a América Latina</w:t>
      </w:r>
      <w:r w:rsidR="003829D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r w:rsidR="0018176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a </w:t>
      </w:r>
      <w:r w:rsidR="003829DE" w:rsidRPr="009732CF">
        <w:rPr>
          <w:rFonts w:ascii="Times New Roman" w:hAnsi="Times New Roman"/>
          <w:color w:val="000000" w:themeColor="text1"/>
          <w:sz w:val="24"/>
          <w:szCs w:val="24"/>
        </w:rPr>
        <w:t>América do Norte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82949">
        <w:rPr>
          <w:rFonts w:ascii="Times New Roman" w:hAnsi="Times New Roman"/>
          <w:color w:val="000000" w:themeColor="text1"/>
          <w:sz w:val="24"/>
          <w:szCs w:val="24"/>
        </w:rPr>
        <w:t xml:space="preserve"> Atualmente, além do </w:t>
      </w:r>
      <w:r w:rsidR="00B82949" w:rsidRPr="00237E7B">
        <w:rPr>
          <w:rFonts w:ascii="Times New Roman" w:hAnsi="Times New Roman"/>
          <w:color w:val="000000" w:themeColor="text1"/>
          <w:sz w:val="24"/>
          <w:szCs w:val="24"/>
        </w:rPr>
        <w:t>Brasil</w:t>
      </w:r>
      <w:r w:rsidR="00237E7B" w:rsidRPr="00237E7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82949" w:rsidRPr="00237E7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7E7B" w:rsidRPr="00237E7B">
        <w:rPr>
          <w:rFonts w:ascii="Times New Roman" w:hAnsi="Times New Roman"/>
          <w:sz w:val="24"/>
          <w:szCs w:val="24"/>
        </w:rPr>
        <w:t>tem residido em vários países.</w:t>
      </w:r>
      <w:r w:rsidR="00237E7B" w:rsidRPr="00B829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0705" w:rsidRPr="00B82949">
        <w:rPr>
          <w:rFonts w:ascii="Times New Roman" w:hAnsi="Times New Roman"/>
          <w:color w:val="000000" w:themeColor="text1"/>
          <w:sz w:val="24"/>
          <w:szCs w:val="24"/>
        </w:rPr>
        <w:t xml:space="preserve">Feliciano de Mira publicou o </w:t>
      </w:r>
      <w:r w:rsidR="007B0705" w:rsidRPr="00581E86">
        <w:rPr>
          <w:rFonts w:ascii="Times New Roman" w:hAnsi="Times New Roman"/>
          <w:b/>
          <w:color w:val="000000" w:themeColor="text1"/>
          <w:sz w:val="24"/>
          <w:szCs w:val="24"/>
        </w:rPr>
        <w:t>Hotel Siesta</w:t>
      </w:r>
      <w:r w:rsidR="007B0705" w:rsidRPr="00B82949">
        <w:rPr>
          <w:rFonts w:ascii="Times New Roman" w:hAnsi="Times New Roman"/>
          <w:color w:val="000000" w:themeColor="text1"/>
          <w:sz w:val="24"/>
          <w:szCs w:val="24"/>
        </w:rPr>
        <w:t xml:space="preserve"> em 201</w:t>
      </w:r>
      <w:r w:rsidR="00B82949" w:rsidRPr="00B8294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7B0705" w:rsidRPr="00B8294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82949" w:rsidRPr="00B82949">
        <w:rPr>
          <w:rFonts w:ascii="Times New Roman" w:hAnsi="Times New Roman"/>
          <w:color w:val="000000" w:themeColor="text1"/>
          <w:sz w:val="24"/>
          <w:szCs w:val="24"/>
        </w:rPr>
        <w:t xml:space="preserve">pela </w:t>
      </w:r>
      <w:r w:rsidR="00B8294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B82949" w:rsidRPr="00B82949">
        <w:rPr>
          <w:rFonts w:ascii="Times New Roman" w:hAnsi="Times New Roman"/>
          <w:color w:val="000000" w:themeColor="text1"/>
          <w:sz w:val="24"/>
          <w:szCs w:val="24"/>
        </w:rPr>
        <w:t xml:space="preserve">ditora </w:t>
      </w:r>
      <w:r w:rsidR="00B82949" w:rsidRPr="00B82949">
        <w:rPr>
          <w:rFonts w:ascii="Times New Roman" w:hAnsi="Times New Roman"/>
          <w:sz w:val="24"/>
          <w:szCs w:val="24"/>
        </w:rPr>
        <w:t>Palimage Coimbra 2017</w:t>
      </w:r>
      <w:r w:rsidR="007B0705" w:rsidRPr="00B8294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D5A7D" w:rsidRPr="00B829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01EAA" w:rsidRPr="00B82949">
        <w:rPr>
          <w:rFonts w:ascii="Times New Roman" w:hAnsi="Times New Roman"/>
          <w:color w:val="000000" w:themeColor="text1"/>
          <w:sz w:val="24"/>
          <w:szCs w:val="24"/>
        </w:rPr>
        <w:t>Escrev</w:t>
      </w:r>
      <w:r w:rsidR="00C847DE" w:rsidRPr="00B82949">
        <w:rPr>
          <w:rFonts w:ascii="Times New Roman" w:hAnsi="Times New Roman"/>
          <w:color w:val="000000" w:themeColor="text1"/>
          <w:sz w:val="24"/>
          <w:szCs w:val="24"/>
        </w:rPr>
        <w:t>eu</w:t>
      </w:r>
      <w:r w:rsidR="00901EA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-o </w:t>
      </w:r>
      <w:r w:rsidR="001E1D4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durante os vários anos de </w:t>
      </w:r>
      <w:r w:rsidR="001E1D4D" w:rsidRPr="009732CF">
        <w:rPr>
          <w:rFonts w:ascii="Times New Roman" w:hAnsi="Times New Roman"/>
          <w:color w:val="000000" w:themeColor="text1"/>
          <w:sz w:val="24"/>
          <w:szCs w:val="24"/>
        </w:rPr>
        <w:lastRenderedPageBreak/>
        <w:t>viagem</w:t>
      </w:r>
      <w:r w:rsidR="007158E9" w:rsidRPr="009732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2199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58E9" w:rsidRPr="009732C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12199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livro possui 122 páginas e </w:t>
      </w:r>
      <w:r w:rsidR="007158E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mais de 100 </w:t>
      </w:r>
      <w:r w:rsidR="0012199B" w:rsidRPr="009732CF">
        <w:rPr>
          <w:rFonts w:ascii="Times New Roman" w:hAnsi="Times New Roman"/>
          <w:color w:val="000000" w:themeColor="text1"/>
          <w:sz w:val="24"/>
          <w:szCs w:val="24"/>
        </w:rPr>
        <w:t>figuras</w:t>
      </w:r>
      <w:r w:rsidR="007158E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entre montagens fotográfica</w:t>
      </w:r>
      <w:r w:rsidR="00B354B5" w:rsidRPr="009732C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158E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poemas concretos</w:t>
      </w:r>
      <w:r w:rsidR="00901EA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Esta obra contém uma séria de desenhos, isto é, poesias concretas </w:t>
      </w:r>
      <w:r w:rsidR="00023986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experimentais </w:t>
      </w:r>
      <w:r w:rsidR="00901EAA" w:rsidRPr="009732CF">
        <w:rPr>
          <w:rFonts w:ascii="Times New Roman" w:hAnsi="Times New Roman"/>
          <w:color w:val="000000" w:themeColor="text1"/>
          <w:sz w:val="24"/>
          <w:szCs w:val="24"/>
        </w:rPr>
        <w:t>de grande originalidade: pela reorganização lógico-sensível da afiguração concreta antes esboçada na fonte de espontaneidade</w:t>
      </w:r>
      <w:r w:rsidR="00581E8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01EA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seu lugar de intuição. </w:t>
      </w:r>
      <w:r w:rsidR="004D5A7D" w:rsidRPr="009732CF">
        <w:rPr>
          <w:rFonts w:ascii="Times New Roman" w:hAnsi="Times New Roman"/>
          <w:color w:val="000000" w:themeColor="text1"/>
          <w:sz w:val="24"/>
          <w:szCs w:val="24"/>
        </w:rPr>
        <w:t>Sem quaisquer pretensões simplificadoras da realidade</w:t>
      </w:r>
      <w:r w:rsidR="00E44CEF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5A7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o autor intercala, amálgama e faz transitar</w:t>
      </w:r>
      <w:r w:rsidR="00E44CEF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D5A7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pela força da arte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4D5A7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arrola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da</w:t>
      </w:r>
      <w:r w:rsidR="004D5A7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de sua subjetividade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4D5A7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44CE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diversos níveis </w:t>
      </w:r>
      <w:r w:rsidR="003E12E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E44CEF" w:rsidRPr="009732CF">
        <w:rPr>
          <w:rFonts w:ascii="Times New Roman" w:hAnsi="Times New Roman"/>
          <w:color w:val="000000" w:themeColor="text1"/>
          <w:sz w:val="24"/>
          <w:szCs w:val="24"/>
        </w:rPr>
        <w:t>representação da realidade</w:t>
      </w:r>
      <w:r w:rsidR="00972F1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72F10" w:rsidRPr="00581E86">
        <w:rPr>
          <w:rFonts w:ascii="Times New Roman" w:hAnsi="Times New Roman"/>
          <w:b/>
          <w:color w:val="000000" w:themeColor="text1"/>
          <w:sz w:val="24"/>
          <w:szCs w:val="24"/>
        </w:rPr>
        <w:t>Hotel Siesta</w:t>
      </w:r>
      <w:r w:rsidR="00972F1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é antes de tudo um diário de viagem, em sua maioria</w:t>
      </w:r>
      <w:r w:rsidR="00C847DE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72F1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viagens de fa</w:t>
      </w:r>
      <w:r w:rsidR="00C847DE" w:rsidRPr="009732CF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972F10" w:rsidRPr="009732CF">
        <w:rPr>
          <w:rFonts w:ascii="Times New Roman" w:hAnsi="Times New Roman"/>
          <w:color w:val="000000" w:themeColor="text1"/>
          <w:sz w:val="24"/>
          <w:szCs w:val="24"/>
        </w:rPr>
        <w:t>to, muito embora ornamentadas por viagens oníricas, poéticas, imagéticas, mnemônicas e pictóricas</w:t>
      </w:r>
      <w:r w:rsidR="00C847DE" w:rsidRPr="009732CF">
        <w:rPr>
          <w:rFonts w:ascii="Times New Roman" w:hAnsi="Times New Roman"/>
          <w:color w:val="000000" w:themeColor="text1"/>
          <w:sz w:val="24"/>
          <w:szCs w:val="24"/>
        </w:rPr>
        <w:t>, contadas em fluxos de pensamento e de memória</w:t>
      </w:r>
      <w:r w:rsidR="00972F1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972F1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para não falar nas diversas outras concretizações estilísticas fruto do entrecruzamento constante das demais categorias literárias, narrativas e epistolares</w:t>
      </w:r>
      <w:r w:rsidR="00852DE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no âmbito de uma liberdade de construção estilística própria de uma mente que </w:t>
      </w:r>
      <w:r w:rsidR="00581E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852DED" w:rsidRPr="00581E86">
        <w:rPr>
          <w:rFonts w:ascii="Times New Roman" w:hAnsi="Times New Roman"/>
          <w:color w:val="000000" w:themeColor="text1"/>
          <w:sz w:val="24"/>
          <w:szCs w:val="24"/>
        </w:rPr>
        <w:t xml:space="preserve">contorna </w:t>
      </w:r>
      <w:r w:rsidR="00C847DE" w:rsidRPr="00581E86">
        <w:rPr>
          <w:rFonts w:ascii="Times New Roman" w:hAnsi="Times New Roman"/>
          <w:color w:val="000000" w:themeColor="text1"/>
          <w:sz w:val="24"/>
          <w:szCs w:val="24"/>
        </w:rPr>
        <w:t>para além</w:t>
      </w:r>
      <w:r w:rsidR="00581E8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C847D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as muitas conce</w:t>
      </w:r>
      <w:r w:rsidR="00581E86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C847DE" w:rsidRPr="009732CF">
        <w:rPr>
          <w:rFonts w:ascii="Times New Roman" w:hAnsi="Times New Roman"/>
          <w:color w:val="000000" w:themeColor="text1"/>
          <w:sz w:val="24"/>
          <w:szCs w:val="24"/>
        </w:rPr>
        <w:t>ções modernas</w:t>
      </w:r>
      <w:r w:rsidR="00852DE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de fronteiras</w:t>
      </w:r>
      <w:r w:rsidR="00C847D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limítrofes conceituais, estéticos e paradigmáticos. Em sua obra, especificamente nesta, é bem possível</w:t>
      </w:r>
      <w:r w:rsidR="007E1FA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entrever aquele universo literário típico da Noigrandes (1952-1962)</w:t>
      </w:r>
      <w:r w:rsidR="00972F1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16556B48" w14:textId="77777777" w:rsidR="004D2410" w:rsidRDefault="004D2410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0693B4" w14:textId="0E9498F7" w:rsidR="004D2410" w:rsidRDefault="004D2410" w:rsidP="004D24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2As c</w:t>
      </w:r>
      <w:r w:rsidRPr="002106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idade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e</w:t>
      </w:r>
      <w:r w:rsidRPr="002106A6">
        <w:rPr>
          <w:rFonts w:ascii="Times New Roman" w:hAnsi="Times New Roman"/>
          <w:b/>
          <w:color w:val="000000" w:themeColor="text1"/>
          <w:sz w:val="24"/>
          <w:szCs w:val="24"/>
        </w:rPr>
        <w:t xml:space="preserve">m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b/>
          <w:color w:val="000000" w:themeColor="text1"/>
          <w:sz w:val="24"/>
          <w:szCs w:val="24"/>
        </w:rPr>
        <w:t>Hotel Siesta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”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e seus imbricamentos no ser do autor</w:t>
      </w:r>
    </w:p>
    <w:p w14:paraId="66017116" w14:textId="77777777" w:rsidR="004D2410" w:rsidRPr="009732CF" w:rsidRDefault="004D2410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99895E" w14:textId="77777777" w:rsidR="00595A55" w:rsidRPr="002A4013" w:rsidRDefault="00852DED" w:rsidP="002A4013">
      <w:pPr>
        <w:pStyle w:val="Textodenotaderodap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4013">
        <w:rPr>
          <w:rFonts w:ascii="Times New Roman" w:hAnsi="Times New Roman"/>
          <w:color w:val="000000" w:themeColor="text1"/>
          <w:sz w:val="24"/>
          <w:szCs w:val="24"/>
        </w:rPr>
        <w:t>Surpreende-nos que n</w:t>
      </w:r>
      <w:r w:rsidR="00595A55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as primeiras páginas, por meio de uma narrativa de “diário de viagens”, há um forte </w:t>
      </w:r>
      <w:r w:rsidR="00011CBB" w:rsidRPr="002A4013">
        <w:rPr>
          <w:rFonts w:ascii="Times New Roman" w:hAnsi="Times New Roman"/>
          <w:color w:val="000000" w:themeColor="text1"/>
          <w:sz w:val="24"/>
          <w:szCs w:val="24"/>
        </w:rPr>
        <w:t>trânsito metafórico presente nas sentenças</w:t>
      </w:r>
      <w:r w:rsidR="002A4013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(do relato dos fatos entremeado de figuras poéticas)</w:t>
      </w:r>
      <w:r w:rsidR="00E05235" w:rsidRPr="002A4013">
        <w:rPr>
          <w:rFonts w:ascii="Times New Roman" w:hAnsi="Times New Roman"/>
          <w:color w:val="000000" w:themeColor="text1"/>
          <w:sz w:val="24"/>
          <w:szCs w:val="24"/>
        </w:rPr>
        <w:t>, misto de</w:t>
      </w:r>
      <w:r w:rsidR="00011CBB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95A55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viés </w:t>
      </w:r>
      <w:r w:rsidR="00961F67" w:rsidRPr="002A4013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95A55" w:rsidRPr="002A4013">
        <w:rPr>
          <w:rFonts w:ascii="Times New Roman" w:hAnsi="Times New Roman"/>
          <w:color w:val="000000" w:themeColor="text1"/>
          <w:sz w:val="24"/>
          <w:szCs w:val="24"/>
        </w:rPr>
        <w:t>impressionista</w:t>
      </w:r>
      <w:r w:rsidR="00961F67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”, </w:t>
      </w:r>
      <w:r w:rsidR="00595A55" w:rsidRPr="002A4013">
        <w:rPr>
          <w:rFonts w:ascii="Times New Roman" w:hAnsi="Times New Roman"/>
          <w:color w:val="000000" w:themeColor="text1"/>
          <w:sz w:val="24"/>
          <w:szCs w:val="24"/>
        </w:rPr>
        <w:t>na forma de representar os acontecimentos</w:t>
      </w:r>
      <w:r w:rsidR="00961F67" w:rsidRPr="002A401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95A55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r w:rsidR="001D2E3B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595A55" w:rsidRPr="002A4013">
        <w:rPr>
          <w:rFonts w:ascii="Times New Roman" w:hAnsi="Times New Roman"/>
          <w:color w:val="000000" w:themeColor="text1"/>
          <w:sz w:val="24"/>
          <w:szCs w:val="24"/>
        </w:rPr>
        <w:t>uma visão de mundo quase onírica, uma ponderação quase surrealista diante dos acontecimentos vivenciados</w:t>
      </w:r>
      <w:r w:rsidR="00961F67" w:rsidRPr="002A4013">
        <w:rPr>
          <w:rFonts w:ascii="Times New Roman" w:hAnsi="Times New Roman"/>
          <w:color w:val="000000" w:themeColor="text1"/>
          <w:sz w:val="24"/>
          <w:szCs w:val="24"/>
        </w:rPr>
        <w:t>, mas que não se perdem em meio à narrativa precisamente realista ao suscitar os acontecimentos que vivenciou</w:t>
      </w:r>
      <w:r w:rsidR="001D2E3B" w:rsidRPr="002A401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595A55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2E3B" w:rsidRPr="002A4013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>s representações</w:t>
      </w:r>
      <w:r w:rsidR="002A401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7E7B">
        <w:rPr>
          <w:rFonts w:ascii="Times New Roman" w:hAnsi="Times New Roman"/>
          <w:color w:val="000000" w:themeColor="text1"/>
          <w:sz w:val="24"/>
          <w:szCs w:val="24"/>
        </w:rPr>
        <w:t>em sua narrativa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sobre os factos </w:t>
      </w:r>
      <w:r w:rsidR="00961F67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e os “factos” não </w:t>
      </w:r>
      <w:r w:rsidR="002A4013" w:rsidRPr="002A4013">
        <w:rPr>
          <w:rFonts w:ascii="Times New Roman" w:hAnsi="Times New Roman"/>
          <w:color w:val="000000" w:themeColor="text1"/>
          <w:sz w:val="24"/>
          <w:szCs w:val="24"/>
        </w:rPr>
        <w:t>prescindem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da experiência subjetiva do narrador </w:t>
      </w:r>
      <w:r w:rsidR="00865D8E" w:rsidRPr="002A4013">
        <w:rPr>
          <w:rFonts w:ascii="Times New Roman" w:hAnsi="Times New Roman"/>
          <w:color w:val="000000" w:themeColor="text1"/>
          <w:sz w:val="24"/>
          <w:szCs w:val="24"/>
        </w:rPr>
        <w:t>diante da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história vivida</w:t>
      </w:r>
      <w:r w:rsidR="00961F67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961F67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são apresentadas de modo muito pessoal em que cada detalhe descrito expressão a ligação afetiva, artística e mnemônica do autor aos elementos constitutivos da realidade relembrada</w:t>
      </w:r>
      <w:r w:rsidR="002A4013" w:rsidRPr="002A4013">
        <w:rPr>
          <w:rFonts w:ascii="Times New Roman" w:hAnsi="Times New Roman"/>
          <w:sz w:val="24"/>
          <w:szCs w:val="24"/>
        </w:rPr>
        <w:t xml:space="preserve"> </w:t>
      </w:r>
      <w:r w:rsidR="00314909">
        <w:rPr>
          <w:rFonts w:ascii="Times New Roman" w:hAnsi="Times New Roman"/>
          <w:sz w:val="24"/>
          <w:szCs w:val="24"/>
        </w:rPr>
        <w:t>—</w:t>
      </w:r>
      <w:r w:rsidR="002A4013" w:rsidRPr="002A4013">
        <w:rPr>
          <w:rFonts w:ascii="Times New Roman" w:hAnsi="Times New Roman"/>
          <w:sz w:val="24"/>
          <w:szCs w:val="24"/>
        </w:rPr>
        <w:t xml:space="preserve"> e este </w:t>
      </w:r>
      <w:r w:rsidR="002A4013" w:rsidRPr="002A4013">
        <w:rPr>
          <w:rFonts w:ascii="Times New Roman" w:hAnsi="Times New Roman"/>
          <w:color w:val="000000" w:themeColor="text1"/>
          <w:sz w:val="24"/>
          <w:szCs w:val="24"/>
        </w:rPr>
        <w:t>trânsito de metáforas</w:t>
      </w:r>
      <w:r w:rsidR="002A401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A4013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4013">
        <w:rPr>
          <w:rFonts w:ascii="Times New Roman" w:hAnsi="Times New Roman"/>
          <w:color w:val="000000" w:themeColor="text1"/>
          <w:sz w:val="24"/>
          <w:szCs w:val="24"/>
        </w:rPr>
        <w:t>dentro d</w:t>
      </w:r>
      <w:r w:rsidR="002A4013" w:rsidRPr="002A4013">
        <w:rPr>
          <w:rFonts w:ascii="Times New Roman" w:hAnsi="Times New Roman"/>
          <w:color w:val="000000" w:themeColor="text1"/>
          <w:sz w:val="24"/>
          <w:szCs w:val="24"/>
        </w:rPr>
        <w:t>a realidade relatada</w:t>
      </w:r>
      <w:r w:rsidR="002A401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2A4013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ocorre na simples junção da escrita de repostagem </w:t>
      </w:r>
      <w:r w:rsidR="002A4013">
        <w:rPr>
          <w:rFonts w:ascii="Times New Roman" w:hAnsi="Times New Roman"/>
          <w:color w:val="000000" w:themeColor="text1"/>
          <w:sz w:val="24"/>
          <w:szCs w:val="24"/>
        </w:rPr>
        <w:t>com</w:t>
      </w:r>
      <w:r w:rsidR="002A4013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a escrita literária.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A4013" w:rsidRPr="002A4013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>e Hayden White (</w:t>
      </w:r>
      <w:r w:rsidR="00A827A8" w:rsidRPr="002A4013">
        <w:rPr>
          <w:rFonts w:ascii="Times New Roman" w:hAnsi="Times New Roman"/>
          <w:color w:val="000000" w:themeColor="text1"/>
          <w:sz w:val="24"/>
          <w:szCs w:val="24"/>
        </w:rPr>
        <w:t>1995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>) afirmava que os discursos históricos são tais como tropos, aqui, Mira aplica uns tropos no objetivo de deixar a história con</w:t>
      </w:r>
      <w:r w:rsidR="002A4013">
        <w:rPr>
          <w:rFonts w:ascii="Times New Roman" w:hAnsi="Times New Roman"/>
          <w:color w:val="000000" w:themeColor="text1"/>
          <w:sz w:val="24"/>
          <w:szCs w:val="24"/>
        </w:rPr>
        <w:t xml:space="preserve">tada transcender aquele modelo 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>formal de representar um facto</w:t>
      </w:r>
      <w:r w:rsidR="002A4013">
        <w:rPr>
          <w:rFonts w:ascii="Times New Roman" w:hAnsi="Times New Roman"/>
          <w:color w:val="000000" w:themeColor="text1"/>
          <w:sz w:val="24"/>
          <w:szCs w:val="24"/>
        </w:rPr>
        <w:t>, dando espaço à metáfora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; sua imaginação histórica e pós-moderna a todo tempo parece reger esta difícil </w:t>
      </w:r>
      <w:r w:rsidRPr="002A4013">
        <w:rPr>
          <w:rFonts w:ascii="Times New Roman" w:hAnsi="Times New Roman"/>
          <w:color w:val="000000" w:themeColor="text1"/>
          <w:sz w:val="24"/>
          <w:szCs w:val="24"/>
        </w:rPr>
        <w:lastRenderedPageBreak/>
        <w:t>sinfonia entre o relato instrumental histórico e sua partitura metafórica</w:t>
      </w:r>
      <w:r w:rsidR="00961F67" w:rsidRPr="002A4013">
        <w:rPr>
          <w:rStyle w:val="Refdenotaderodap"/>
          <w:rFonts w:ascii="Times New Roman" w:hAnsi="Times New Roman"/>
          <w:color w:val="000000" w:themeColor="text1"/>
          <w:sz w:val="24"/>
          <w:szCs w:val="24"/>
        </w:rPr>
        <w:footnoteReference w:id="3"/>
      </w:r>
      <w:r w:rsidR="00961F67" w:rsidRPr="002A4013">
        <w:rPr>
          <w:rFonts w:ascii="Times New Roman" w:hAnsi="Times New Roman"/>
          <w:color w:val="000000" w:themeColor="text1"/>
          <w:sz w:val="24"/>
          <w:szCs w:val="24"/>
        </w:rPr>
        <w:t xml:space="preserve"> na condição de horizonte onde os factos vividos são apresentados</w:t>
      </w:r>
      <w:r w:rsidR="00A827A8" w:rsidRPr="002A401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FDFC558" w14:textId="468E8C4B" w:rsidR="00A027EA" w:rsidRPr="009732CF" w:rsidRDefault="005064BA" w:rsidP="004D24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>O livro é divido em onze partes enumeradas em algarismos romanos, quais sejam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Hotel Siesta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”;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Entre o Retrato e o Espelho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Angústia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O pião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Évora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Capelas Imperfeitas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O Rapaz do Teatro Nacional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i/>
          <w:color w:val="000000" w:themeColor="text1"/>
          <w:sz w:val="24"/>
          <w:szCs w:val="24"/>
        </w:rPr>
        <w:t>Fractura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O Carocha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A Menina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Rosa dos Ventos</w:t>
      </w:r>
      <w:r w:rsidR="001E2EB9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4726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temporalidade da produção nasce mais ou menos na década de 70 até o momento presente, demonstrando profunda coerência na linguagem e signos adotados, bem como da estruturação do discurso poético-político afirmado.</w:t>
      </w:r>
      <w:r w:rsidR="004D241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9175F" w:rsidRPr="009732CF">
        <w:rPr>
          <w:rFonts w:ascii="Times New Roman" w:hAnsi="Times New Roman"/>
          <w:color w:val="000000" w:themeColor="text1"/>
          <w:sz w:val="24"/>
          <w:szCs w:val="24"/>
        </w:rPr>
        <w:t>No capítulo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81E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581E86">
        <w:rPr>
          <w:rFonts w:ascii="Times New Roman" w:hAnsi="Times New Roman"/>
          <w:color w:val="000000" w:themeColor="text1"/>
          <w:sz w:val="24"/>
          <w:szCs w:val="24"/>
        </w:rPr>
        <w:t>Hotel Siesta</w:t>
      </w:r>
      <w:r w:rsidR="00581E8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8C6AA5" w:rsidRPr="009732CF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9175F" w:rsidRPr="009732CF">
        <w:rPr>
          <w:rFonts w:ascii="Times New Roman" w:hAnsi="Times New Roman"/>
          <w:color w:val="000000" w:themeColor="text1"/>
          <w:sz w:val="24"/>
          <w:szCs w:val="24"/>
        </w:rPr>
        <w:t>temos um</w:t>
      </w:r>
      <w:r w:rsidR="00237E7B">
        <w:rPr>
          <w:rFonts w:ascii="Times New Roman" w:hAnsi="Times New Roman"/>
          <w:color w:val="000000" w:themeColor="text1"/>
          <w:sz w:val="24"/>
          <w:szCs w:val="24"/>
        </w:rPr>
        <w:t xml:space="preserve">a narrativa </w:t>
      </w:r>
      <w:r w:rsidR="00F9175F" w:rsidRPr="009732CF">
        <w:rPr>
          <w:rFonts w:ascii="Times New Roman" w:hAnsi="Times New Roman"/>
          <w:color w:val="000000" w:themeColor="text1"/>
          <w:sz w:val="24"/>
          <w:szCs w:val="24"/>
        </w:rPr>
        <w:t>cujas reflexões muito pessoais</w:t>
      </w:r>
      <w:r w:rsidR="008C6AA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8C6AA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na maioria das vezes refletidas a partir de outro lugar </w:t>
      </w:r>
      <w:r w:rsidR="00581E86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F9175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tratam de acontecimentos </w:t>
      </w:r>
      <w:r w:rsidR="00FE3E7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em </w:t>
      </w:r>
      <w:r w:rsidR="008C6AA5" w:rsidRPr="009732CF">
        <w:rPr>
          <w:rFonts w:ascii="Times New Roman" w:hAnsi="Times New Roman"/>
          <w:color w:val="000000" w:themeColor="text1"/>
          <w:sz w:val="24"/>
          <w:szCs w:val="24"/>
        </w:rPr>
        <w:t>Moçambique, Angola</w:t>
      </w:r>
      <w:r w:rsidR="00581E8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8C6AA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Etiópia</w:t>
      </w:r>
      <w:r w:rsidR="00FE3E72" w:rsidRPr="009732CF">
        <w:rPr>
          <w:rFonts w:ascii="Times New Roman" w:hAnsi="Times New Roman"/>
          <w:color w:val="000000" w:themeColor="text1"/>
          <w:sz w:val="24"/>
          <w:szCs w:val="24"/>
        </w:rPr>
        <w:t>, Portugal, especialmente sobre a instabilidade política em El Salvador (</w:t>
      </w:r>
      <w:r w:rsidR="00581E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FE3E72" w:rsidRPr="00581E86">
        <w:rPr>
          <w:rFonts w:ascii="Times New Roman" w:hAnsi="Times New Roman"/>
          <w:color w:val="000000" w:themeColor="text1"/>
          <w:sz w:val="24"/>
          <w:szCs w:val="24"/>
        </w:rPr>
        <w:t>Um grupo de guerrilheiros aproveitou a siesta dos vulcões</w:t>
      </w:r>
      <w:r w:rsidR="00581E8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FE3E72" w:rsidRPr="009732CF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2A40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C6AA5" w:rsidRPr="009732CF">
        <w:rPr>
          <w:rFonts w:ascii="Times New Roman" w:hAnsi="Times New Roman"/>
          <w:color w:val="000000" w:themeColor="text1"/>
          <w:sz w:val="24"/>
          <w:szCs w:val="24"/>
        </w:rPr>
        <w:t>Inspirado em uma conversa com Eduardo Galeano</w:t>
      </w:r>
      <w:r w:rsidR="00FE3E7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1070F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FE3E72" w:rsidRPr="009732CF">
        <w:rPr>
          <w:rFonts w:ascii="Times New Roman" w:hAnsi="Times New Roman"/>
          <w:color w:val="000000" w:themeColor="text1"/>
          <w:sz w:val="24"/>
          <w:szCs w:val="24"/>
        </w:rPr>
        <w:t>As veias abertas da América Latina”)</w:t>
      </w:r>
      <w:r w:rsidR="008C6AA5" w:rsidRPr="009732CF">
        <w:rPr>
          <w:rFonts w:ascii="Times New Roman" w:hAnsi="Times New Roman"/>
          <w:color w:val="000000" w:themeColor="text1"/>
          <w:sz w:val="24"/>
          <w:szCs w:val="24"/>
        </w:rPr>
        <w:t>, em pleno voo a Miami, Feliciano confessa o quão maravilhoso é “ouvir os livros a falar, com a cabeça mais próxima do céu e da lua sem os pés estarem assentes na terra, mantendo-me concretista e progenitor de verdades poéticas de outra-tradição”.</w:t>
      </w:r>
      <w:r w:rsidR="00FE3E7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Este é o nível pessoal e metafórico da obra em questão.</w:t>
      </w:r>
      <w:r w:rsidR="002A401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027E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Um dos fatos principais diz respeito à situação do autor em ser obrigado a estar </w:t>
      </w:r>
      <w:r w:rsidR="001070F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A027E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num </w:t>
      </w:r>
      <w:r w:rsidR="00A027EA" w:rsidRPr="001070F8">
        <w:rPr>
          <w:rFonts w:ascii="Times New Roman" w:hAnsi="Times New Roman"/>
          <w:color w:val="000000" w:themeColor="text1"/>
          <w:sz w:val="24"/>
          <w:szCs w:val="24"/>
        </w:rPr>
        <w:t xml:space="preserve">lugar </w:t>
      </w:r>
      <w:r w:rsidR="00C030AE" w:rsidRPr="001070F8">
        <w:rPr>
          <w:rFonts w:ascii="Times New Roman" w:hAnsi="Times New Roman"/>
          <w:color w:val="000000" w:themeColor="text1"/>
          <w:sz w:val="24"/>
          <w:szCs w:val="24"/>
        </w:rPr>
        <w:t>limítrofe entre nações</w:t>
      </w:r>
      <w:r w:rsidR="001070F8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A027E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030AE" w:rsidRPr="009732CF">
        <w:rPr>
          <w:rFonts w:ascii="Times New Roman" w:hAnsi="Times New Roman"/>
          <w:color w:val="000000" w:themeColor="text1"/>
          <w:sz w:val="24"/>
          <w:szCs w:val="24"/>
        </w:rPr>
        <w:t>instalado</w:t>
      </w:r>
      <w:r w:rsidR="000A20A0">
        <w:rPr>
          <w:rFonts w:ascii="Times New Roman" w:hAnsi="Times New Roman"/>
          <w:color w:val="000000" w:themeColor="text1"/>
          <w:sz w:val="24"/>
          <w:szCs w:val="24"/>
        </w:rPr>
        <w:t xml:space="preserve"> no Miami International Airport,</w:t>
      </w:r>
      <w:r w:rsidR="00C030A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situado no </w:t>
      </w:r>
      <w:r w:rsidR="00C030AE" w:rsidRPr="000A20A0">
        <w:rPr>
          <w:rFonts w:ascii="Times New Roman" w:hAnsi="Times New Roman"/>
          <w:i/>
          <w:color w:val="000000" w:themeColor="text1"/>
          <w:sz w:val="24"/>
          <w:szCs w:val="24"/>
        </w:rPr>
        <w:t>Terminal Concourse</w:t>
      </w:r>
      <w:r w:rsidR="000A20A0" w:rsidRPr="000A20A0">
        <w:rPr>
          <w:rFonts w:ascii="Times New Roman" w:hAnsi="Times New Roman"/>
          <w:i/>
          <w:color w:val="000000" w:themeColor="text1"/>
          <w:sz w:val="24"/>
          <w:szCs w:val="24"/>
        </w:rPr>
        <w:t>-</w:t>
      </w:r>
      <w:r w:rsidR="00C030AE" w:rsidRPr="000A20A0">
        <w:rPr>
          <w:rFonts w:ascii="Times New Roman" w:hAnsi="Times New Roman"/>
          <w:i/>
          <w:color w:val="000000" w:themeColor="text1"/>
          <w:sz w:val="24"/>
          <w:szCs w:val="24"/>
        </w:rPr>
        <w:t>E</w:t>
      </w:r>
      <w:r w:rsidR="00A027EA" w:rsidRPr="009732CF">
        <w:rPr>
          <w:rFonts w:ascii="Times New Roman" w:hAnsi="Times New Roman"/>
          <w:color w:val="000000" w:themeColor="text1"/>
          <w:sz w:val="24"/>
          <w:szCs w:val="24"/>
        </w:rPr>
        <w:t>, e o seu desafio de “procurar formas de desafiar a espera deste não-lugar”</w:t>
      </w:r>
      <w:r w:rsidR="00C030A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No centro da narrativa há uma </w:t>
      </w:r>
      <w:r w:rsidR="004F1FD4" w:rsidRPr="009732CF">
        <w:rPr>
          <w:rFonts w:ascii="Times New Roman" w:hAnsi="Times New Roman"/>
          <w:color w:val="000000" w:themeColor="text1"/>
          <w:sz w:val="24"/>
          <w:szCs w:val="24"/>
        </w:rPr>
        <w:t>exposição imparcial sobre a dicotomia das vidas sob o Capitalismo e sob o Socialismo (Cuba) a partir da consideração aos relatos destes sujeitos diaspóricos (Eduardo Galeano; o barbeiro cubano</w:t>
      </w:r>
      <w:r w:rsidR="00725170" w:rsidRPr="009732CF">
        <w:rPr>
          <w:rFonts w:ascii="Times New Roman" w:hAnsi="Times New Roman"/>
          <w:color w:val="000000" w:themeColor="text1"/>
          <w:sz w:val="24"/>
          <w:szCs w:val="24"/>
        </w:rPr>
        <w:t>; as mulheres e homens em protesto em San Benito, El Salvador</w:t>
      </w:r>
      <w:r w:rsidR="004F1FD4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14:paraId="3A5D1869" w14:textId="694AD18B" w:rsidR="00D20DC8" w:rsidRDefault="001070F8" w:rsidP="004D241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064BA" w:rsidRPr="001070F8">
        <w:rPr>
          <w:rFonts w:ascii="Times New Roman" w:hAnsi="Times New Roman"/>
          <w:color w:val="000000" w:themeColor="text1"/>
          <w:sz w:val="24"/>
          <w:szCs w:val="24"/>
        </w:rPr>
        <w:t>Entre o Retrato e o Espelho</w:t>
      </w:r>
      <w:r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064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é composto de 11 poemas visuais, predominantemente em </w:t>
      </w:r>
      <w:r w:rsidR="005342B2" w:rsidRPr="009732CF">
        <w:rPr>
          <w:rFonts w:ascii="Times New Roman" w:hAnsi="Times New Roman"/>
          <w:i/>
          <w:color w:val="000000" w:themeColor="text1"/>
          <w:sz w:val="24"/>
          <w:szCs w:val="24"/>
        </w:rPr>
        <w:t>noir et blanc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Nos dois primeiros poemas há a fotografia 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“tratada” 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do autor 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>na condição de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elemento composicional que lembra tanto um espelho quebrado com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sobreposição especular de uma mesma imagem; aquela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imagem é vista, por assim dizer, 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>num rio transl</w:t>
      </w:r>
      <w:r>
        <w:rPr>
          <w:rFonts w:ascii="Times New Roman" w:hAnsi="Times New Roman"/>
          <w:color w:val="000000" w:themeColor="text1"/>
          <w:sz w:val="24"/>
          <w:szCs w:val="24"/>
        </w:rPr>
        <w:t>ú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cido, cujo protagonista se enxerga como um anti-narciso, </w:t>
      </w:r>
      <w:r w:rsidR="006D3926" w:rsidRPr="009732CF">
        <w:rPr>
          <w:rFonts w:ascii="Times New Roman" w:hAnsi="Times New Roman"/>
          <w:color w:val="000000" w:themeColor="text1"/>
          <w:sz w:val="24"/>
          <w:szCs w:val="24"/>
        </w:rPr>
        <w:t>qual seja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>, mais interessado na imagem de si</w:t>
      </w:r>
      <w:r w:rsidR="006D3926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no horizonte metafórico da poesia visual</w:t>
      </w:r>
      <w:r w:rsidR="006D3926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>na qualidade de um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342B2" w:rsidRPr="009732CF">
        <w:rPr>
          <w:rFonts w:ascii="Times New Roman" w:hAnsi="Times New Roman"/>
          <w:i/>
          <w:color w:val="000000" w:themeColor="text1"/>
          <w:sz w:val="24"/>
          <w:szCs w:val="24"/>
        </w:rPr>
        <w:t>homo-poeticus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>, do que da sua representação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vazia, figurativa, apenas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O aparente hiato, entre o 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>retrato e o espelho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é uma </w:t>
      </w:r>
      <w:r w:rsidR="005342B2" w:rsidRPr="009732CF">
        <w:rPr>
          <w:rFonts w:ascii="Times New Roman" w:hAnsi="Times New Roman"/>
          <w:i/>
          <w:color w:val="000000" w:themeColor="text1"/>
          <w:sz w:val="24"/>
          <w:szCs w:val="24"/>
        </w:rPr>
        <w:t>epoché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>, isto é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uma suspensão de qualquer 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lastRenderedPageBreak/>
        <w:t>pretensão de dizer quem é enquanto sujeito, visto que ali “vida e obra” ultrapassam qualquer isonomia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>, ou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“acordo”, na verdade são como </w:t>
      </w:r>
      <w:r w:rsidRPr="001070F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342B2" w:rsidRPr="001070F8">
        <w:rPr>
          <w:rFonts w:ascii="Times New Roman" w:hAnsi="Times New Roman"/>
          <w:color w:val="000000" w:themeColor="text1"/>
          <w:sz w:val="24"/>
          <w:szCs w:val="24"/>
        </w:rPr>
        <w:t>um</w:t>
      </w:r>
      <w:r w:rsidRPr="001070F8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B14B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Devido à complexidade ontológica e existencial do autor, dizer de si e dizer-se requerem um hibridismo de elementos composicionais, na extensão plausível da obra de arte (até onde permite-se entendê-la, dentro da sua orla de sentido, da sua forma quadrada de ser e de enquadrar uma enunciação artístico-poética), que faz corar as convenções do tradicional estético. 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>Quando se diz: “</w:t>
      </w:r>
      <w:r w:rsidR="005342B2" w:rsidRPr="009732CF">
        <w:rPr>
          <w:rFonts w:ascii="Times New Roman" w:hAnsi="Times New Roman"/>
          <w:i/>
          <w:color w:val="000000" w:themeColor="text1"/>
          <w:sz w:val="24"/>
          <w:szCs w:val="24"/>
        </w:rPr>
        <w:t>Depois do espelho partido passei a escrever sobre o pentágono o que escrevera no quadro negro do tempo do bibe de quadriculado azul, quando o branco do giz exalava a grande luz de outros meridianos</w:t>
      </w:r>
      <w:r w:rsidR="00AD3B32" w:rsidRPr="009732CF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="005342B2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Se o </w:t>
      </w:r>
      <w:r w:rsidR="00AD3B32" w:rsidRPr="009732CF">
        <w:rPr>
          <w:rFonts w:ascii="Times New Roman" w:hAnsi="Times New Roman"/>
          <w:i/>
          <w:color w:val="000000" w:themeColor="text1"/>
          <w:sz w:val="24"/>
          <w:szCs w:val="24"/>
        </w:rPr>
        <w:t>quadro negro do tempo do bibe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remete à infância, na escola do aprender fechado, já estruturado para formar o ser, </w:t>
      </w:r>
      <w:r w:rsidR="00AD3B32" w:rsidRPr="009732CF">
        <w:rPr>
          <w:rFonts w:ascii="Times New Roman" w:hAnsi="Times New Roman"/>
          <w:i/>
          <w:color w:val="000000" w:themeColor="text1"/>
          <w:sz w:val="24"/>
          <w:szCs w:val="24"/>
        </w:rPr>
        <w:t>o branco do giz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>, aberto, sobreposição da</w:t>
      </w:r>
      <w:r w:rsidR="006D3926" w:rsidRPr="009732C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experiências de vida, registra, pelo crivo do próprio autor, suas impressões de viagens por Moçambique, Europa e América Latina. </w:t>
      </w:r>
      <w:r w:rsidR="006D3926" w:rsidRPr="009732CF">
        <w:rPr>
          <w:rFonts w:ascii="Times New Roman" w:hAnsi="Times New Roman"/>
          <w:color w:val="000000" w:themeColor="text1"/>
          <w:sz w:val="24"/>
          <w:szCs w:val="24"/>
        </w:rPr>
        <w:t>Esses percursos de além-mar é antes definido por seus motivos iniciais, isto é, q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>uando se diz</w:t>
      </w:r>
      <w:r w:rsidR="009F31F5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D3B32" w:rsidRPr="009732CF">
        <w:rPr>
          <w:rFonts w:ascii="Times New Roman" w:hAnsi="Times New Roman"/>
          <w:i/>
          <w:color w:val="000000" w:themeColor="text1"/>
          <w:sz w:val="24"/>
          <w:szCs w:val="24"/>
        </w:rPr>
        <w:t>“</w:t>
      </w:r>
      <w:r w:rsidR="005342B2" w:rsidRPr="009732CF">
        <w:rPr>
          <w:rFonts w:ascii="Times New Roman" w:hAnsi="Times New Roman"/>
          <w:i/>
          <w:color w:val="000000" w:themeColor="text1"/>
          <w:sz w:val="24"/>
          <w:szCs w:val="24"/>
        </w:rPr>
        <w:t>Depois do espelho partido e o retrato rasgado, reparti a alma pelos céus do mundo, lendo de prumo a celebração da terra mesmo com a alma estilhaçada</w:t>
      </w:r>
      <w:r w:rsidR="00AD3B32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”, </w:t>
      </w:r>
      <w:commentRangeStart w:id="0"/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>percebemos</w:t>
      </w:r>
      <w:commentRangeEnd w:id="0"/>
      <w:r>
        <w:rPr>
          <w:rStyle w:val="Refdecomentrio"/>
        </w:rPr>
        <w:commentReference w:id="0"/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consolidação destas experiências de viagens por </w:t>
      </w:r>
      <w:r w:rsidR="00AD3B32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outros meridianos 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>sem a perda de lucidez poética do autor que mesmo desconstruindo os velhos dispositivos de representação de si</w:t>
      </w:r>
      <w:r w:rsidR="00AD3B32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(espelho partido e o retrato rasgado) 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>vai buscar em lugares outros a sua própria imagem, bem como os sentidos</w:t>
      </w:r>
      <w:r w:rsidR="00782B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novos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que ela</w:t>
      </w:r>
      <w:r w:rsidR="00782B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representa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partir das novas alteridades de além-mar</w:t>
      </w:r>
      <w:r w:rsidR="00782B89" w:rsidRPr="009732CF">
        <w:rPr>
          <w:rFonts w:ascii="Times New Roman" w:hAnsi="Times New Roman"/>
          <w:color w:val="000000" w:themeColor="text1"/>
          <w:sz w:val="24"/>
          <w:szCs w:val="24"/>
        </w:rPr>
        <w:t>, em fragmentos especulares necessários</w:t>
      </w:r>
      <w:r w:rsidR="00AD3B3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782B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A inteireza do antigo espelho e a hiperrealidade da fotografia não foram suficientes para abarcar a multiplicidade </w:t>
      </w:r>
      <w:r w:rsidR="00BF0A0A" w:rsidRPr="009732CF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782B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o ser do autor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782B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fora preciso parti-lo e rasgá-la</w:t>
      </w:r>
      <w:r w:rsidR="00BF0A0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permitindo ao semblante </w:t>
      </w:r>
      <w:r w:rsidR="00BF0A0A" w:rsidRPr="009732CF">
        <w:rPr>
          <w:rFonts w:ascii="Times New Roman" w:hAnsi="Times New Roman"/>
          <w:i/>
          <w:color w:val="000000" w:themeColor="text1"/>
          <w:sz w:val="24"/>
          <w:szCs w:val="24"/>
        </w:rPr>
        <w:t>en blanc</w:t>
      </w:r>
      <w:r w:rsidR="00BF0A0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refazer-se </w:t>
      </w:r>
      <w:r w:rsidR="00D20DC8">
        <w:rPr>
          <w:rFonts w:ascii="Times New Roman" w:hAnsi="Times New Roman"/>
          <w:color w:val="000000" w:themeColor="text1"/>
          <w:sz w:val="24"/>
          <w:szCs w:val="24"/>
        </w:rPr>
        <w:t>para si, em identidade poética da dupla imagem abaixo</w:t>
      </w:r>
      <w:r w:rsidR="000D22A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20DC8" w:rsidRPr="009732C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D20DC8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D20DC8" w:rsidRPr="009732CF">
        <w:rPr>
          <w:rFonts w:ascii="Times New Roman" w:hAnsi="Times New Roman"/>
          <w:color w:val="000000" w:themeColor="text1"/>
          <w:sz w:val="24"/>
          <w:szCs w:val="24"/>
        </w:rPr>
        <w:t>p. 28)</w:t>
      </w:r>
      <w:r w:rsidR="000D22A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94B3481" w14:textId="207E47B1" w:rsidR="00E64662" w:rsidRPr="001070F8" w:rsidRDefault="001070F8" w:rsidP="00D20DC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0F8">
        <w:rPr>
          <w:rFonts w:ascii="Times New Roman" w:hAnsi="Times New Roman"/>
          <w:b/>
          <w:color w:val="000000" w:themeColor="text1"/>
          <w:sz w:val="24"/>
          <w:szCs w:val="24"/>
        </w:rPr>
        <w:t>Figura 1</w:t>
      </w:r>
    </w:p>
    <w:p w14:paraId="2529FE8C" w14:textId="77777777" w:rsidR="00905230" w:rsidRDefault="00E64662" w:rsidP="004D241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3B534ACB" wp14:editId="3E0DDAC0">
            <wp:extent cx="3834249" cy="2476500"/>
            <wp:effectExtent l="0" t="0" r="0" b="0"/>
            <wp:docPr id="6" name="Imagem 2" descr="espel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elho 2.jpg"/>
                    <pic:cNvPicPr/>
                  </pic:nvPicPr>
                  <pic:blipFill>
                    <a:blip r:embed="rId9" cstate="print"/>
                    <a:srcRect t="3374" b="3975"/>
                    <a:stretch>
                      <a:fillRect/>
                    </a:stretch>
                  </pic:blipFill>
                  <pic:spPr>
                    <a:xfrm>
                      <a:off x="0" y="0"/>
                      <a:ext cx="3886096" cy="2509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717DA" w14:textId="2151B363" w:rsidR="001070F8" w:rsidRPr="001070F8" w:rsidRDefault="001070F8" w:rsidP="004D2410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0F8">
        <w:rPr>
          <w:rFonts w:ascii="Times New Roman" w:hAnsi="Times New Roman"/>
          <w:b/>
          <w:color w:val="000000" w:themeColor="text1"/>
          <w:sz w:val="24"/>
          <w:szCs w:val="24"/>
        </w:rPr>
        <w:t>Fonte:</w:t>
      </w:r>
      <w:r w:rsidR="00D20DC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MIRA, Feliciano, 2017.</w:t>
      </w:r>
    </w:p>
    <w:p w14:paraId="2BFADB9D" w14:textId="77777777" w:rsidR="00A11481" w:rsidRPr="009732CF" w:rsidRDefault="00A11481" w:rsidP="00E6466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C7F292" w14:textId="77777777" w:rsidR="005342B2" w:rsidRPr="009732CF" w:rsidRDefault="00AD3B32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>Quando se diz</w:t>
      </w:r>
      <w:r w:rsidR="009F31F5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342B2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F31F5" w:rsidRPr="009732CF">
        <w:rPr>
          <w:rFonts w:ascii="Times New Roman" w:hAnsi="Times New Roman"/>
          <w:i/>
          <w:color w:val="000000" w:themeColor="text1"/>
          <w:sz w:val="24"/>
          <w:szCs w:val="24"/>
        </w:rPr>
        <w:t>“q</w:t>
      </w:r>
      <w:r w:rsidR="005342B2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uando voltei à caligrafia original </w:t>
      </w:r>
      <w:r w:rsidR="007F0234" w:rsidRPr="009732CF">
        <w:rPr>
          <w:rFonts w:ascii="Times New Roman" w:hAnsi="Times New Roman"/>
          <w:color w:val="000000" w:themeColor="text1"/>
          <w:sz w:val="24"/>
          <w:szCs w:val="24"/>
        </w:rPr>
        <w:t>(ao vernáculo da sua natividade, a palavra que o originou)</w:t>
      </w:r>
      <w:r w:rsidR="007F0234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5342B2" w:rsidRPr="009732CF">
        <w:rPr>
          <w:rFonts w:ascii="Times New Roman" w:hAnsi="Times New Roman"/>
          <w:i/>
          <w:color w:val="000000" w:themeColor="text1"/>
          <w:sz w:val="24"/>
          <w:szCs w:val="24"/>
        </w:rPr>
        <w:t>escrevi palavras sobre palavras, retirando do cesto celeste novas ameixas tintas e caligrafias cruzadas de ortogramas das cinco partidas do mundo</w:t>
      </w:r>
      <w:r w:rsidR="005342B2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F0234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commentRangeStart w:id="1"/>
      <w:r w:rsidR="009F31F5" w:rsidRPr="009732CF">
        <w:rPr>
          <w:rFonts w:ascii="Times New Roman" w:hAnsi="Times New Roman"/>
          <w:color w:val="000000" w:themeColor="text1"/>
          <w:sz w:val="24"/>
          <w:szCs w:val="24"/>
        </w:rPr>
        <w:t>isto</w:t>
      </w:r>
      <w:commentRangeEnd w:id="1"/>
      <w:r w:rsidR="001070F8">
        <w:rPr>
          <w:rStyle w:val="Refdecomentrio"/>
        </w:rPr>
        <w:commentReference w:id="1"/>
      </w:r>
      <w:r w:rsidR="009F31F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que dizer que o humano cosmopolitano havia nascido, e à continuidade desse projeto de humanidade requerer-se-ia a imersão gramatical e vocabular para além da língua portuguesa, bem como para além da própria linguagem formal escrita; era preciso recompor formas novas de dizer-se, arquitetar combinações em busca de um horizonte próprio, por exemplo, de uma </w:t>
      </w:r>
      <w:r w:rsidR="000A20A0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9F31F5" w:rsidRPr="009732CF">
        <w:rPr>
          <w:rFonts w:ascii="Times New Roman" w:hAnsi="Times New Roman"/>
          <w:color w:val="000000" w:themeColor="text1"/>
          <w:sz w:val="24"/>
          <w:szCs w:val="24"/>
        </w:rPr>
        <w:t>epi</w:t>
      </w:r>
      <w:r w:rsidR="000A20A0">
        <w:rPr>
          <w:rFonts w:ascii="Times New Roman" w:hAnsi="Times New Roman"/>
          <w:color w:val="000000" w:themeColor="text1"/>
          <w:sz w:val="24"/>
          <w:szCs w:val="24"/>
        </w:rPr>
        <w:t>stemologia metafórica” (MIRA, 2013)</w:t>
      </w:r>
      <w:r w:rsidR="009F31F5" w:rsidRPr="009732CF">
        <w:rPr>
          <w:rFonts w:ascii="Times New Roman" w:hAnsi="Times New Roman"/>
          <w:color w:val="000000" w:themeColor="text1"/>
          <w:sz w:val="24"/>
          <w:szCs w:val="24"/>
        </w:rPr>
        <w:t>. Por isso, para não dizer pela incompletude das enunciações formais do vernáculo, o autor desconstruindo-o remonta-o de modo singular, ao seu critério e gosto, em letras, palavras, garatujas, riscos, pontos, repetições, formas e movimento, numa colagem de elementos cujo</w:t>
      </w:r>
      <w:r w:rsidR="00E1537B" w:rsidRPr="009732C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9F31F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sedimentos de significados lembra</w:t>
      </w:r>
      <w:r w:rsidR="00E1537B" w:rsidRPr="009732CF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9F31F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alma complexa do autor</w:t>
      </w:r>
      <w:r w:rsidR="00743C36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20A0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743C36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3C36" w:rsidRPr="009732CF">
        <w:rPr>
          <w:rFonts w:ascii="Times New Roman" w:hAnsi="Times New Roman"/>
          <w:i/>
          <w:color w:val="000000" w:themeColor="text1"/>
          <w:sz w:val="24"/>
          <w:szCs w:val="24"/>
        </w:rPr>
        <w:t>facile intelligere animae ratio est</w:t>
      </w:r>
      <w:r w:rsidR="009F31F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7EB1B163" w14:textId="77777777" w:rsidR="00A317BD" w:rsidRDefault="00A317BD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>No poema visual duplo “espelho”, (imagens abaixo) é possível identifica</w:t>
      </w:r>
      <w:r w:rsidR="007D45D3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uma estrutura sintética de um corpo cuja silhueta é toda comporta a partir da possibilidade da escrita da palavra “espelho”; e esta possibilidade exaustiva do “espelho”, sempre num fundo </w:t>
      </w:r>
      <w:r w:rsidRPr="009732CF">
        <w:rPr>
          <w:rFonts w:ascii="Times New Roman" w:hAnsi="Times New Roman"/>
          <w:i/>
          <w:color w:val="000000" w:themeColor="text1"/>
          <w:sz w:val="24"/>
          <w:szCs w:val="24"/>
        </w:rPr>
        <w:t>noir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, faz refletir por diversos ângulos especulares a colocação da palavra ante o olhar do espectador, que descobre atônito, algo de si, no “se” (possibilidade) do autor que perpassa estes dois poemas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commentRangeStart w:id="2"/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>visuais</w:t>
      </w:r>
      <w:commentRangeEnd w:id="2"/>
      <w:r w:rsidR="001070F8">
        <w:rPr>
          <w:rStyle w:val="Refdecomentrio"/>
        </w:rPr>
        <w:commentReference w:id="2"/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01EF27D1" w14:textId="77777777" w:rsidR="00A317BD" w:rsidRPr="009732CF" w:rsidRDefault="00A317BD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D73259" w14:textId="77777777" w:rsidR="009F31F5" w:rsidRDefault="00A317BD" w:rsidP="00C506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2DB8FBD2" wp14:editId="3BEC2716">
            <wp:extent cx="5049263" cy="3486150"/>
            <wp:effectExtent l="0" t="0" r="0" b="0"/>
            <wp:docPr id="2" name="Imagem 1" descr="espe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elho.jpg"/>
                    <pic:cNvPicPr/>
                  </pic:nvPicPr>
                  <pic:blipFill>
                    <a:blip r:embed="rId10" cstate="print"/>
                    <a:srcRect t="2030" r="-43" b="1768"/>
                    <a:stretch>
                      <a:fillRect/>
                    </a:stretch>
                  </pic:blipFill>
                  <pic:spPr>
                    <a:xfrm>
                      <a:off x="0" y="0"/>
                      <a:ext cx="5059612" cy="349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36DBB" w14:textId="3048510A" w:rsidR="00A11481" w:rsidRPr="000D22AF" w:rsidRDefault="00D20DC8" w:rsidP="000D22AF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</w:t>
      </w:r>
      <w:r w:rsidRPr="001070F8">
        <w:rPr>
          <w:rFonts w:ascii="Times New Roman" w:hAnsi="Times New Roman"/>
          <w:b/>
          <w:color w:val="000000" w:themeColor="text1"/>
          <w:sz w:val="24"/>
          <w:szCs w:val="24"/>
        </w:rPr>
        <w:t>Fonte: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MIRA, Feliciano,</w:t>
      </w:r>
      <w:r w:rsidR="000D22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2017.</w:t>
      </w:r>
    </w:p>
    <w:p w14:paraId="6E8570E7" w14:textId="77777777" w:rsidR="00B94A43" w:rsidRPr="009732CF" w:rsidRDefault="005064BA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Em </w:t>
      </w:r>
      <w:r w:rsidR="001070F8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1070F8">
        <w:rPr>
          <w:rFonts w:ascii="Times New Roman" w:hAnsi="Times New Roman"/>
          <w:color w:val="000000" w:themeColor="text1"/>
          <w:sz w:val="24"/>
          <w:szCs w:val="24"/>
        </w:rPr>
        <w:t>Angústia</w:t>
      </w:r>
      <w:r w:rsidR="001070F8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D470F" w:rsidRPr="009732CF">
        <w:rPr>
          <w:rFonts w:ascii="Times New Roman" w:hAnsi="Times New Roman"/>
          <w:i/>
          <w:color w:val="000000" w:themeColor="text1"/>
          <w:sz w:val="24"/>
          <w:szCs w:val="24"/>
        </w:rPr>
        <w:t>,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D470F" w:rsidRPr="009732CF">
        <w:rPr>
          <w:rFonts w:ascii="Times New Roman" w:hAnsi="Times New Roman"/>
          <w:color w:val="000000" w:themeColor="text1"/>
          <w:sz w:val="24"/>
          <w:szCs w:val="24"/>
        </w:rPr>
        <w:t>vemos doze poemas visuais, em crescente exercício ao propósito daquilo que sugere o título do capítulo. Antes, h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>á um lembrete existencial para todos aqueles que objetivam o duríssimo ofício da escrita: “</w:t>
      </w:r>
      <w:r w:rsidR="00350C52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existem pessoas sem rosto que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0C52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procuram os cafés para se sentar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0C52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e escrever a lápis poemas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0C52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até os bicos dos lápis se partirem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>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p. 27). O exercício angustioso desta escrita é um olhar-para-trás, “até que o carvão </w:t>
      </w:r>
      <w:r w:rsidR="00350C52" w:rsidRPr="009732C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 bico do lápis 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reduz à insustentabilidade </w:t>
      </w:r>
      <w:r w:rsidR="00350C52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o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50C52" w:rsidRPr="009732C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exercício de dissolver 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essas </w:t>
      </w:r>
      <w:commentRangeStart w:id="3"/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>ideias</w:t>
      </w:r>
      <w:commentRangeEnd w:id="3"/>
      <w:r w:rsidR="000D1386">
        <w:rPr>
          <w:rStyle w:val="Refdecomentrio"/>
        </w:rPr>
        <w:commentReference w:id="3"/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.”. Este lembrete é anunciado </w:t>
      </w:r>
      <w:r w:rsidR="00AE55A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por 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>duas vezes seguidas, não apenas para reforçar</w:t>
      </w:r>
      <w:r w:rsidR="00AE55A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duplamente</w:t>
      </w:r>
      <w:r w:rsidR="00350C5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premência desta revelação, porque esta revelação mesma - de quem apreende, no caos dos cafés, um acontecimento repetitivo -, </w:t>
      </w:r>
      <w:r w:rsidR="00AE55A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só pode ser entregue carregada da compulsão do acontecimento ali relatado: o bico do lápis que se quebra à exaustão sob o peso da angústia da escrita do passado. E é nessa escrita decalcada duas vezes, como uma espécie de releitura minimalista e precisa, que se pode sentir, no recurso linguístico da repetição, na figura retórica de duplicação, a compulsão de quem escreve </w:t>
      </w:r>
      <w:r w:rsidR="00750623" w:rsidRPr="009732CF">
        <w:rPr>
          <w:rFonts w:ascii="Times New Roman" w:hAnsi="Times New Roman"/>
          <w:color w:val="000000" w:themeColor="text1"/>
          <w:sz w:val="24"/>
          <w:szCs w:val="24"/>
        </w:rPr>
        <w:t>como o</w:t>
      </w:r>
      <w:r w:rsidR="00AE55A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50623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AE55AF" w:rsidRPr="009732CF">
        <w:rPr>
          <w:rFonts w:ascii="Times New Roman" w:hAnsi="Times New Roman"/>
          <w:color w:val="000000" w:themeColor="text1"/>
          <w:sz w:val="24"/>
          <w:szCs w:val="24"/>
        </w:rPr>
        <w:t>olhar para trás</w:t>
      </w:r>
      <w:r w:rsidR="00750623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AE55A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94A43" w:rsidRPr="009732CF">
        <w:rPr>
          <w:rFonts w:ascii="Times New Roman" w:hAnsi="Times New Roman"/>
          <w:color w:val="000000" w:themeColor="text1"/>
          <w:sz w:val="24"/>
          <w:szCs w:val="24"/>
        </w:rPr>
        <w:t>Este percurso é tratado por meio de poemas visuais, em sequências precisas</w:t>
      </w:r>
      <w:r w:rsidR="0075062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750623" w:rsidRPr="009732CF">
        <w:rPr>
          <w:rFonts w:ascii="Times New Roman" w:hAnsi="Times New Roman"/>
          <w:color w:val="000000" w:themeColor="text1"/>
          <w:sz w:val="24"/>
          <w:szCs w:val="24"/>
        </w:rPr>
        <w:t>p.29)</w:t>
      </w:r>
      <w:r w:rsidR="00B94A4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que tratam desta dimensão psicológica da angústia, do seu nascedouro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B94A4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memórias, escrita e bicos de lápis quebrados - a sua repercussão; na imagem abaixo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B94A43" w:rsidRPr="009732CF">
        <w:rPr>
          <w:rFonts w:ascii="Times New Roman" w:hAnsi="Times New Roman"/>
          <w:color w:val="000000" w:themeColor="text1"/>
          <w:sz w:val="24"/>
          <w:szCs w:val="24"/>
        </w:rPr>
        <w:t>p. 28), “</w:t>
      </w:r>
      <w:r w:rsidR="00B94A43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existem pessoas sem rosto que</w:t>
      </w:r>
      <w:r w:rsidR="00B94A4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4A43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procuram os cafés para se sentar</w:t>
      </w:r>
      <w:r w:rsidR="00B94A4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94A43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e escrever a lápis poemas de dor, até os bicos dos lápis se partirem por completo</w:t>
      </w:r>
      <w:r w:rsidR="00B94A43" w:rsidRPr="009732CF">
        <w:rPr>
          <w:rStyle w:val="Refdenotaderodap"/>
          <w:rFonts w:ascii="Times New Roman" w:hAnsi="Times New Roman"/>
          <w:bCs/>
          <w:color w:val="000000" w:themeColor="text1"/>
          <w:sz w:val="24"/>
          <w:szCs w:val="24"/>
        </w:rPr>
        <w:footnoteReference w:id="4"/>
      </w:r>
      <w:r w:rsidR="00B94A4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</w:p>
    <w:p w14:paraId="1049432F" w14:textId="77777777" w:rsidR="002D5306" w:rsidRPr="009732CF" w:rsidRDefault="002D5306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A31FE3" w14:textId="77777777" w:rsidR="00B94A43" w:rsidRDefault="00B94A43" w:rsidP="00E25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A0EEA3B" wp14:editId="4216604E">
            <wp:extent cx="2513178" cy="3086100"/>
            <wp:effectExtent l="0" t="0" r="1905" b="0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2267" b="2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571" cy="3102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43E033" w14:textId="2149C23E" w:rsidR="00D20DC8" w:rsidRPr="001070F8" w:rsidRDefault="00D20DC8" w:rsidP="00D20DC8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</w:t>
      </w:r>
      <w:r w:rsidRPr="001070F8">
        <w:rPr>
          <w:rFonts w:ascii="Times New Roman" w:hAnsi="Times New Roman"/>
          <w:b/>
          <w:color w:val="000000" w:themeColor="text1"/>
          <w:sz w:val="24"/>
          <w:szCs w:val="24"/>
        </w:rPr>
        <w:t>Fonte: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MIRA, Feliciano, 2017.</w:t>
      </w:r>
    </w:p>
    <w:p w14:paraId="18CE4543" w14:textId="77777777" w:rsidR="00D20DC8" w:rsidRDefault="00D20DC8" w:rsidP="00E25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E0B420C" w14:textId="77777777" w:rsidR="00A11481" w:rsidRPr="009732CF" w:rsidRDefault="00A11481" w:rsidP="00E259F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0F1A67E" w14:textId="77777777" w:rsidR="00B94A43" w:rsidRPr="009732CF" w:rsidRDefault="00B94A43" w:rsidP="0084663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Nesta imagem (acima) há esboçada uma figura angustiada, </w:t>
      </w:r>
      <w:r w:rsidR="0075062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de terno e gravata, 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circundada de propagações alfabéticas, que pairam sobre sua cabeça, fazendo espirais e círculos; que rodeiam todo o seu corpo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isso faz alusão ao poder da linguagem sobre o ser</w:t>
      </w:r>
      <w:r w:rsidR="0084663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do </w:t>
      </w:r>
      <w:r w:rsidR="00846632" w:rsidRPr="009732CF">
        <w:rPr>
          <w:rFonts w:ascii="Times New Roman" w:hAnsi="Times New Roman"/>
          <w:i/>
          <w:color w:val="000000" w:themeColor="text1"/>
          <w:sz w:val="24"/>
          <w:szCs w:val="24"/>
        </w:rPr>
        <w:t>anthropos</w:t>
      </w:r>
      <w:r w:rsidR="0084663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46632" w:rsidRPr="009732CF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mnémonikós</w:t>
      </w:r>
      <w:r w:rsidR="00846632" w:rsidRPr="009732CF">
        <w:rPr>
          <w:rStyle w:val="Refdenotaderodap"/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footnoteReference w:id="5"/>
      </w:r>
      <w:r w:rsidR="00846632" w:rsidRPr="009732CF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.</w:t>
      </w:r>
      <w:r w:rsidR="002D5306" w:rsidRPr="009732CF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 </w:t>
      </w:r>
      <w:r w:rsidR="002D5306" w:rsidRPr="009732CF"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  <w:t>Aos pés deste, como um tapete perspectivado, as letras, outrora precisas, caem sobre o chão e se dissolvem em nada (nem ao menos em garatujas acabam); na perspectiva do tapete sugere-se que estas “letras dissolvidas”</w:t>
      </w:r>
      <w:r w:rsidR="00750623" w:rsidRPr="009732CF"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  <w:t>,</w:t>
      </w:r>
      <w:r w:rsidR="002D5306" w:rsidRPr="009732CF"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  <w:t xml:space="preserve"> como a própria memória pessoas, </w:t>
      </w:r>
      <w:r w:rsidR="00750623" w:rsidRPr="009732CF"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  <w:t xml:space="preserve">e </w:t>
      </w:r>
      <w:r w:rsidR="002D5306" w:rsidRPr="009732CF"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  <w:t xml:space="preserve">vão sendo deixadas no caminho. </w:t>
      </w:r>
      <w:r w:rsidR="00750623" w:rsidRPr="009732CF"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  <w:t xml:space="preserve">E há demasiadamente reticências. </w:t>
      </w:r>
    </w:p>
    <w:p w14:paraId="618D0B56" w14:textId="77777777" w:rsidR="00F7498E" w:rsidRPr="009732CF" w:rsidRDefault="00F7498E" w:rsidP="0084663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/>
          <w:iCs/>
          <w:color w:val="000000" w:themeColor="text1"/>
          <w:sz w:val="24"/>
          <w:szCs w:val="24"/>
        </w:rPr>
      </w:pPr>
    </w:p>
    <w:p w14:paraId="7AF8BABB" w14:textId="77777777" w:rsidR="005D470F" w:rsidRPr="009732CF" w:rsidRDefault="00F7498E" w:rsidP="00D20DC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732CF">
        <w:rPr>
          <w:rFonts w:ascii="Times New Roman" w:eastAsiaTheme="minorHAnsi" w:hAnsi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685A5A3D" wp14:editId="785D7B1B">
            <wp:extent cx="3970941" cy="3714750"/>
            <wp:effectExtent l="0" t="0" r="0" b="0"/>
            <wp:docPr id="7" name="Imagem 5" descr="láp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ápis.jpg"/>
                    <pic:cNvPicPr/>
                  </pic:nvPicPr>
                  <pic:blipFill>
                    <a:blip r:embed="rId12" cstate="print"/>
                    <a:srcRect l="1508" t="3272" r="2478" b="1840"/>
                    <a:stretch>
                      <a:fillRect/>
                    </a:stretch>
                  </pic:blipFill>
                  <pic:spPr>
                    <a:xfrm>
                      <a:off x="0" y="0"/>
                      <a:ext cx="3977203" cy="372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D99DE" w14:textId="77777777" w:rsidR="00D20DC8" w:rsidRPr="001070F8" w:rsidRDefault="00D20DC8" w:rsidP="00D20DC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0F8">
        <w:rPr>
          <w:rFonts w:ascii="Times New Roman" w:hAnsi="Times New Roman"/>
          <w:b/>
          <w:color w:val="000000" w:themeColor="text1"/>
          <w:sz w:val="24"/>
          <w:szCs w:val="24"/>
        </w:rPr>
        <w:t>Fonte: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MIRA, Feliciano, 2017.</w:t>
      </w:r>
    </w:p>
    <w:p w14:paraId="332085A1" w14:textId="77777777" w:rsidR="005D470F" w:rsidRPr="009732CF" w:rsidRDefault="005D470F" w:rsidP="0084663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p w14:paraId="01B34856" w14:textId="77777777" w:rsidR="00750623" w:rsidRPr="009732CF" w:rsidRDefault="00750623" w:rsidP="005D470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t>No poema “O(s) Lápis”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t>p.30) - composto de um tríptico e de um desenho maior, síntese dos três primeiros - o autor desconstrói as possibilidades da forma-lápis</w:t>
      </w:r>
      <w:r w:rsidR="00F7498E"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t>,</w:t>
      </w:r>
      <w:r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ao tempo em que faz interagir </w:t>
      </w:r>
      <w:r w:rsidR="00F7498E"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t>sua</w:t>
      </w:r>
      <w:r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forma com as letras que esta mesma desenha no papel (imagem abaixo). O lápis </w:t>
      </w:r>
      <w:r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lastRenderedPageBreak/>
        <w:t>quebrado, da última imagem</w:t>
      </w:r>
      <w:r w:rsidR="00F7498E"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é o reforço compositivo do seu substantivo simples, escrito: “lápis” </w:t>
      </w:r>
      <w:r w:rsidR="00314909">
        <w:rPr>
          <w:rFonts w:ascii="Times New Roman" w:eastAsiaTheme="minorHAnsi" w:hAnsi="Times New Roman"/>
          <w:color w:val="000000" w:themeColor="text1"/>
          <w:sz w:val="24"/>
          <w:szCs w:val="24"/>
        </w:rPr>
        <w:t>—</w:t>
      </w:r>
      <w:r w:rsidR="00F7498E"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sobre o desenho deste, em isonomia de significação; faz desta ferramenta algo mais que um instrumento da técnica para a qual fora criado; não apenas uma extensão dos dedos que desenha; suscita o arquétipo do </w:t>
      </w:r>
      <w:r w:rsidR="00F7498E" w:rsidRPr="009732CF">
        <w:rPr>
          <w:rFonts w:ascii="Times New Roman" w:eastAsiaTheme="minorHAnsi" w:hAnsi="Times New Roman"/>
          <w:i/>
          <w:color w:val="000000" w:themeColor="text1"/>
          <w:sz w:val="24"/>
          <w:szCs w:val="24"/>
        </w:rPr>
        <w:t>instrumento que risca e desenha</w:t>
      </w:r>
      <w:r w:rsidR="00F7498E"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t>, uma extensão da voz do espírito humano; faz transitar neste espírito de escritor não apenas letras e traços que evocam o lápis, mas uma outra função:</w:t>
      </w:r>
      <w:r w:rsidR="000A20A0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 w:rsidR="00F7498E" w:rsidRPr="009732C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a de quebrar-se sobre o papel como um sinal preciso da angústia desse escritor que insiste em “olhar para trás”. </w:t>
      </w:r>
    </w:p>
    <w:p w14:paraId="55EAAC5C" w14:textId="77777777" w:rsidR="005064BA" w:rsidRPr="009732CF" w:rsidRDefault="005064BA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Em </w:t>
      </w:r>
      <w:r w:rsidR="000D1386">
        <w:rPr>
          <w:rFonts w:ascii="Times New Roman" w:hAnsi="Times New Roman"/>
          <w:color w:val="000000" w:themeColor="text1"/>
          <w:sz w:val="24"/>
          <w:szCs w:val="24"/>
        </w:rPr>
        <w:t>“O pião”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259FC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temos doze poemas visuais e um poema concreto, cuja distribuição de palavras e frases compõe um </w:t>
      </w:r>
      <w:r w:rsidR="00E259FC" w:rsidRPr="000D1386">
        <w:rPr>
          <w:rFonts w:ascii="Times New Roman" w:hAnsi="Times New Roman"/>
          <w:color w:val="000000" w:themeColor="text1"/>
          <w:sz w:val="24"/>
          <w:szCs w:val="24"/>
        </w:rPr>
        <w:t>pião.</w:t>
      </w:r>
      <w:r w:rsidR="00E259FC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 Este aponta para a tradição portuguesa de </w:t>
      </w:r>
      <w:r w:rsidR="00BA16C1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E259FC" w:rsidRPr="009732CF">
        <w:rPr>
          <w:rFonts w:ascii="Times New Roman" w:hAnsi="Times New Roman"/>
          <w:color w:val="000000" w:themeColor="text1"/>
          <w:sz w:val="24"/>
          <w:szCs w:val="24"/>
        </w:rPr>
        <w:t>embarcar e navegar</w:t>
      </w:r>
      <w:r w:rsidR="00BA16C1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oceanos”.</w:t>
      </w:r>
      <w:r w:rsidR="00E259FC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67197" w:rsidRPr="000D1386">
        <w:rPr>
          <w:rFonts w:ascii="Times New Roman" w:hAnsi="Times New Roman"/>
          <w:color w:val="000000" w:themeColor="text1"/>
          <w:sz w:val="24"/>
          <w:szCs w:val="24"/>
        </w:rPr>
        <w:t>O pião</w:t>
      </w:r>
      <w:r w:rsidR="00E6719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é a figura metafórica do viajor universal. </w:t>
      </w:r>
      <w:r w:rsidR="00BA16C1" w:rsidRPr="000D138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E259FC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 pião</w:t>
      </w:r>
      <w:r w:rsidR="00E259FC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é um gira-mundo</w:t>
      </w:r>
      <w:r w:rsidR="00BA16C1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onde o poeta encontra a sua bússola, continuamente no provisório da estadia, quando parte da sua terra natal para um mundo outro, do devir, assentando os pés sobre os “</w:t>
      </w:r>
      <w:r w:rsidR="00BA16C1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continentes de pausa”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BA16C1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p. 37)</w:t>
      </w:r>
      <w:r w:rsidR="00BA16C1" w:rsidRPr="009732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259FC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6C1" w:rsidRPr="009732CF">
        <w:rPr>
          <w:rFonts w:ascii="Times New Roman" w:hAnsi="Times New Roman"/>
          <w:color w:val="000000" w:themeColor="text1"/>
          <w:sz w:val="24"/>
          <w:szCs w:val="24"/>
        </w:rPr>
        <w:t>Mas, quando a nau parte, logo suscita-se a nostalgia às lembranças das</w:t>
      </w:r>
      <w:r w:rsidR="00BA16C1" w:rsidRPr="009732C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“festas dos passos</w:t>
      </w:r>
      <w:r w:rsidR="00BA16C1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A16C1" w:rsidRPr="009732CF">
        <w:rPr>
          <w:rFonts w:ascii="Times New Roman" w:hAnsi="Times New Roman"/>
          <w:bCs/>
          <w:color w:val="000000" w:themeColor="text1"/>
          <w:sz w:val="24"/>
          <w:szCs w:val="24"/>
        </w:rPr>
        <w:t>fogo, glória e cristal”. Mas o projeto do navegar tem seus autos e baixos (“Inoperância e Ocultação”):</w:t>
      </w:r>
    </w:p>
    <w:p w14:paraId="26E32A34" w14:textId="77777777" w:rsidR="00A02176" w:rsidRPr="009732CF" w:rsidRDefault="00A02176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73D6E321" w14:textId="77777777" w:rsidR="00BA16C1" w:rsidRPr="009732CF" w:rsidRDefault="00762EE3" w:rsidP="00D20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0193657C" wp14:editId="37FDB290">
            <wp:extent cx="4438650" cy="3180911"/>
            <wp:effectExtent l="0" t="0" r="0" b="635"/>
            <wp:docPr id="11" name="Imagem 1" descr="in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o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62" b="7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969" cy="319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E2F40" w14:textId="77777777" w:rsidR="00D20DC8" w:rsidRPr="001070F8" w:rsidRDefault="00D20DC8" w:rsidP="00D20DC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0F8">
        <w:rPr>
          <w:rFonts w:ascii="Times New Roman" w:hAnsi="Times New Roman"/>
          <w:b/>
          <w:color w:val="000000" w:themeColor="text1"/>
          <w:sz w:val="24"/>
          <w:szCs w:val="24"/>
        </w:rPr>
        <w:t>Fonte: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MIRA, Feliciano, 2017.</w:t>
      </w:r>
    </w:p>
    <w:p w14:paraId="15D46BD1" w14:textId="77777777" w:rsidR="00A02176" w:rsidRPr="009732CF" w:rsidRDefault="00A02176" w:rsidP="00D20DC8">
      <w:pPr>
        <w:autoSpaceDE w:val="0"/>
        <w:autoSpaceDN w:val="0"/>
        <w:adjustRightInd w:val="0"/>
        <w:spacing w:after="0" w:line="360" w:lineRule="auto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138EA19" w14:textId="77777777" w:rsidR="0030339F" w:rsidRPr="009732CF" w:rsidRDefault="00A02176" w:rsidP="000A20A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>Na imagem acima, é possível afirmar que a essência é o projeto. Astrolábios, coordenadas, idas e vindas, setas, mantimentos ondas, vagas e um horizonte incógnito para o navegante se encontrar</w:t>
      </w:r>
      <w:r w:rsidR="00AC6DFC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nas noites atlânticas</w:t>
      </w:r>
      <w:r w:rsidR="00865D8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em outras palavras, este aparente emaranhado de letra é mais que um ensaio para aquele que rearranja as letras em buscas de palavras definidoras do seu imo em alto-mar. Não </w:t>
      </w:r>
      <w:r w:rsidR="00865D8E" w:rsidRPr="009732CF">
        <w:rPr>
          <w:rFonts w:ascii="Times New Roman" w:hAnsi="Times New Roman"/>
          <w:color w:val="000000" w:themeColor="text1"/>
          <w:sz w:val="24"/>
          <w:szCs w:val="24"/>
        </w:rPr>
        <w:lastRenderedPageBreak/>
        <w:t>há separação entre forma e conteúdo, essência e fundamento; projeto e execução dialogam aí, e ainda, causa e feito são frutos de uma isonomia pictóric</w:t>
      </w:r>
      <w:r w:rsidR="0030339F" w:rsidRPr="009732CF">
        <w:rPr>
          <w:rFonts w:ascii="Times New Roman" w:hAnsi="Times New Roman"/>
          <w:color w:val="000000" w:themeColor="text1"/>
          <w:sz w:val="24"/>
          <w:szCs w:val="24"/>
        </w:rPr>
        <w:t>a, num fundo negro, cujos traço</w:t>
      </w:r>
      <w:r w:rsidR="00865D8E" w:rsidRPr="009732CF">
        <w:rPr>
          <w:rFonts w:ascii="Times New Roman" w:hAnsi="Times New Roman"/>
          <w:color w:val="000000" w:themeColor="text1"/>
          <w:sz w:val="24"/>
          <w:szCs w:val="24"/>
        </w:rPr>
        <w:t>s brancos e dourados reorganizam formas de coesão e coerência no desenho; estes são, por si, os elementos poéticos inerentes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C6703" w:rsidRPr="009732CF">
        <w:rPr>
          <w:rFonts w:ascii="Times New Roman" w:hAnsi="Times New Roman"/>
          <w:color w:val="000000" w:themeColor="text1"/>
          <w:sz w:val="24"/>
          <w:szCs w:val="24"/>
        </w:rPr>
        <w:t>O capítulo denominado</w:t>
      </w:r>
      <w:r w:rsidR="005064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1386">
        <w:rPr>
          <w:rFonts w:ascii="Times New Roman" w:hAnsi="Times New Roman"/>
          <w:color w:val="000000" w:themeColor="text1"/>
          <w:sz w:val="24"/>
          <w:szCs w:val="24"/>
        </w:rPr>
        <w:t>“Évora”</w:t>
      </w:r>
      <w:r w:rsidR="005064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C670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é composto do texto “o quintal” e de doze poemas visuais. </w:t>
      </w:r>
      <w:r w:rsidR="0030339F" w:rsidRPr="009732CF">
        <w:rPr>
          <w:rFonts w:ascii="Times New Roman" w:hAnsi="Times New Roman"/>
          <w:color w:val="000000" w:themeColor="text1"/>
          <w:sz w:val="24"/>
          <w:szCs w:val="24"/>
        </w:rPr>
        <w:t>Neste capítulo, há um momento de profunda epifania ao estilo de Joyce (1993) e a evocação da presença das coisas anteriores à linguagem, como em Gumbrecht (2004, 2012):</w:t>
      </w:r>
    </w:p>
    <w:p w14:paraId="4F798B43" w14:textId="77777777" w:rsidR="0030339F" w:rsidRPr="009732CF" w:rsidRDefault="0030339F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4E05C70" w14:textId="77777777" w:rsidR="0030339F" w:rsidRPr="009732CF" w:rsidRDefault="0030339F" w:rsidP="00642B70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/>
          <w:color w:val="000000" w:themeColor="text1"/>
        </w:rPr>
      </w:pPr>
      <w:r w:rsidRPr="009732CF">
        <w:rPr>
          <w:rFonts w:ascii="Times New Roman" w:hAnsi="Times New Roman"/>
          <w:color w:val="000000" w:themeColor="text1"/>
        </w:rPr>
        <w:t>[...] Dancei de manhã comigo e com uma folha de nespereira</w:t>
      </w:r>
      <w:r w:rsidR="00E827AD" w:rsidRPr="009732CF">
        <w:rPr>
          <w:rStyle w:val="Refdenotaderodap"/>
          <w:rFonts w:ascii="Times New Roman" w:hAnsi="Times New Roman"/>
          <w:color w:val="000000" w:themeColor="text1"/>
        </w:rPr>
        <w:footnoteReference w:id="6"/>
      </w:r>
      <w:r w:rsidRPr="009732CF">
        <w:rPr>
          <w:rFonts w:ascii="Times New Roman" w:hAnsi="Times New Roman"/>
          <w:color w:val="000000" w:themeColor="text1"/>
        </w:rPr>
        <w:t>, esguia na forma, seca no aspecto e castanha na cor, daquelas que caíram no quintal. Foi um momento sem escrita, um processo destituído de caracteres, uma atitude obstinada de mudança</w:t>
      </w:r>
      <w:r w:rsidR="001F5989" w:rsidRPr="009732CF">
        <w:rPr>
          <w:rFonts w:ascii="Times New Roman" w:hAnsi="Times New Roman"/>
          <w:color w:val="000000" w:themeColor="text1"/>
        </w:rPr>
        <w:t xml:space="preserve"> (</w:t>
      </w:r>
      <w:r w:rsidR="008679F4">
        <w:rPr>
          <w:rFonts w:ascii="Times New Roman" w:hAnsi="Times New Roman"/>
          <w:color w:val="000000" w:themeColor="text1"/>
        </w:rPr>
        <w:t xml:space="preserve">MIRA, 2017, </w:t>
      </w:r>
      <w:r w:rsidR="001F5989" w:rsidRPr="009732CF">
        <w:rPr>
          <w:rFonts w:ascii="Times New Roman" w:hAnsi="Times New Roman"/>
          <w:color w:val="000000" w:themeColor="text1"/>
        </w:rPr>
        <w:t>p. 47)</w:t>
      </w:r>
      <w:r w:rsidRPr="009732CF">
        <w:rPr>
          <w:rFonts w:ascii="Times New Roman" w:hAnsi="Times New Roman"/>
          <w:color w:val="000000" w:themeColor="text1"/>
        </w:rPr>
        <w:t>.</w:t>
      </w:r>
    </w:p>
    <w:p w14:paraId="2E46F906" w14:textId="77777777" w:rsidR="0030339F" w:rsidRPr="009732CF" w:rsidRDefault="0030339F" w:rsidP="0030339F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Times New Roman" w:hAnsi="Times New Roman"/>
          <w:color w:val="000000" w:themeColor="text1"/>
        </w:rPr>
      </w:pPr>
    </w:p>
    <w:p w14:paraId="5BA11231" w14:textId="2C3C71F7" w:rsidR="00774BBA" w:rsidRPr="009732CF" w:rsidRDefault="002043F4" w:rsidP="007E015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Pura epifania! A dança com a folha da nespereira, no transcurso dos afagos espirituais do autor, é mesmo o instante de revelação interior, mesmo que momentâneo, poderoso e marcadamente revelador. </w:t>
      </w:r>
      <w:r w:rsidR="0030339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É um acontecimento ritualístico de contiguidade com a natureza e seus elementos, </w:t>
      </w:r>
      <w:r w:rsidR="00E827AD" w:rsidRPr="009732CF">
        <w:rPr>
          <w:rFonts w:ascii="Times New Roman" w:hAnsi="Times New Roman"/>
          <w:color w:val="000000" w:themeColor="text1"/>
          <w:sz w:val="24"/>
          <w:szCs w:val="24"/>
        </w:rPr>
        <w:t>e ao mesmo tem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E827A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o, um momento de contemplação 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abrupta </w:t>
      </w:r>
      <w:r w:rsidR="00E827A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do Inescrutável; </w:t>
      </w:r>
      <w:r w:rsidR="0030339F" w:rsidRPr="009732CF">
        <w:rPr>
          <w:rFonts w:ascii="Times New Roman" w:hAnsi="Times New Roman"/>
          <w:color w:val="000000" w:themeColor="text1"/>
          <w:sz w:val="24"/>
          <w:szCs w:val="24"/>
        </w:rPr>
        <w:t>é um transe posteriormente analisado, em que o autor busca entendê-lo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, sempre e sempre, através dos anos</w:t>
      </w:r>
      <w:r w:rsidR="0030339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30339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com bem explica a nota de rodapé: “Selecção de anotações do ano de 1983, reescritas em 1991 em Lisboa, revistas em 1992 em Maputo e terminadas em Paris em 2002 quando regressei às Laranjas do Quintal entre Espelhos e Marés”</w:t>
      </w:r>
      <w:r w:rsidR="001F59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1F5989" w:rsidRPr="009732CF">
        <w:rPr>
          <w:rFonts w:ascii="Times New Roman" w:hAnsi="Times New Roman"/>
          <w:color w:val="000000" w:themeColor="text1"/>
          <w:sz w:val="24"/>
          <w:szCs w:val="24"/>
        </w:rPr>
        <w:t>p. 47)</w:t>
      </w:r>
      <w:r w:rsidR="0030339F" w:rsidRPr="009732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42B7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</w:t>
      </w:r>
      <w:r w:rsidR="00AC5C56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642B70" w:rsidRPr="009732CF">
        <w:rPr>
          <w:rFonts w:ascii="Times New Roman" w:hAnsi="Times New Roman"/>
          <w:color w:val="000000" w:themeColor="text1"/>
          <w:sz w:val="24"/>
          <w:szCs w:val="24"/>
        </w:rPr>
        <w:t>Dança Feliciana</w:t>
      </w:r>
      <w:r w:rsidR="00AC5C56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642B7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r w:rsidR="00AC5C56" w:rsidRPr="009732CF">
        <w:rPr>
          <w:rFonts w:ascii="Times New Roman" w:hAnsi="Times New Roman"/>
          <w:color w:val="000000" w:themeColor="text1"/>
          <w:sz w:val="24"/>
          <w:szCs w:val="24"/>
        </w:rPr>
        <w:t>[...] f</w:t>
      </w:r>
      <w:r w:rsidR="00642B70" w:rsidRPr="009732CF">
        <w:rPr>
          <w:rFonts w:ascii="Times New Roman" w:hAnsi="Times New Roman"/>
          <w:color w:val="000000" w:themeColor="text1"/>
          <w:sz w:val="24"/>
          <w:szCs w:val="24"/>
        </w:rPr>
        <w:t>oi um momento sem escrita, um processo destituído de caracteres”</w:t>
      </w:r>
      <w:r w:rsidR="001F59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(p. 47),</w:t>
      </w:r>
      <w:r w:rsidR="00642B7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qual seja</w:t>
      </w:r>
      <w:r w:rsidR="00AC5C56" w:rsidRPr="009732CF">
        <w:rPr>
          <w:rFonts w:ascii="Times New Roman" w:hAnsi="Times New Roman"/>
          <w:color w:val="000000" w:themeColor="text1"/>
          <w:sz w:val="24"/>
          <w:szCs w:val="24"/>
        </w:rPr>
        <w:t>, a experiência da presença</w:t>
      </w:r>
      <w:r w:rsidR="000D22AF">
        <w:rPr>
          <w:rFonts w:ascii="Times New Roman" w:hAnsi="Times New Roman"/>
          <w:color w:val="000000" w:themeColor="text1"/>
          <w:sz w:val="24"/>
          <w:szCs w:val="24"/>
        </w:rPr>
        <w:t xml:space="preserve"> (DA SILVA, 2017)</w:t>
      </w:r>
      <w:r w:rsidR="00AC5C56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do corpo em contiguidade com a coisa-da-natureza, a “folha de nespereira” que fez despertar a percepção passageira e rara de </w:t>
      </w:r>
      <w:r w:rsidR="00AC5C56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conexão de mundo, </w:t>
      </w:r>
      <w:r w:rsidR="00AC5C56" w:rsidRPr="009732CF">
        <w:rPr>
          <w:rFonts w:ascii="Times New Roman" w:hAnsi="Times New Roman"/>
          <w:color w:val="000000" w:themeColor="text1"/>
          <w:sz w:val="24"/>
          <w:szCs w:val="24"/>
        </w:rPr>
        <w:t>típica dos povos étnicos, onde a atividade de busca e evocação central do numinoso não é a do trabalho de produção de subsistência</w:t>
      </w:r>
      <w:r w:rsidR="001F59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“sem fantasia, senão o pão real dessa manhã”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1F5989" w:rsidRPr="009732CF">
        <w:rPr>
          <w:rFonts w:ascii="Times New Roman" w:hAnsi="Times New Roman"/>
          <w:color w:val="000000" w:themeColor="text1"/>
          <w:sz w:val="24"/>
          <w:szCs w:val="24"/>
        </w:rPr>
        <w:t>p. 47)</w:t>
      </w:r>
      <w:r w:rsidR="00AC5C56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mas a atividade da mimese das representações espirituais presentes ali, por meio do trabalho do lúdico, do corpo que dança como esteio do espírito, em busca de </w:t>
      </w:r>
      <w:r w:rsidR="00AC5C56" w:rsidRPr="000D1386">
        <w:rPr>
          <w:rFonts w:ascii="Times New Roman" w:hAnsi="Times New Roman"/>
          <w:color w:val="000000" w:themeColor="text1"/>
          <w:sz w:val="24"/>
          <w:szCs w:val="24"/>
        </w:rPr>
        <w:t>adentramentos</w:t>
      </w:r>
      <w:r w:rsidR="00AC5C56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no horizonte das margens de sentidos para além das convenções </w:t>
      </w:r>
      <w:r w:rsidR="00AC5C56" w:rsidRPr="009732CF">
        <w:rPr>
          <w:rFonts w:ascii="Times New Roman" w:hAnsi="Times New Roman"/>
          <w:i/>
          <w:color w:val="000000" w:themeColor="text1"/>
          <w:sz w:val="24"/>
          <w:szCs w:val="24"/>
        </w:rPr>
        <w:t>re</w:t>
      </w:r>
      <w:r w:rsidR="00AC5C56" w:rsidRPr="009732CF">
        <w:rPr>
          <w:rFonts w:ascii="Times New Roman" w:hAnsi="Times New Roman"/>
          <w:color w:val="000000" w:themeColor="text1"/>
          <w:sz w:val="24"/>
          <w:szCs w:val="24"/>
        </w:rPr>
        <w:t>conhecidas</w:t>
      </w:r>
      <w:r w:rsidR="00642B70" w:rsidRPr="009732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827A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É a dança como reencantamento do corpo, na qualidade de imitação sutil da dinâmica do universo, e aqui, a função do corpo é a de “órgão poroso” como meio e onde transita toda a vida significada, poetizada, imaginada</w:t>
      </w:r>
      <w:r w:rsidR="001F59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“essa magia que torna as coisas simples e perdidas, ao fim do dia” </w:t>
      </w:r>
      <w:r w:rsidR="001F5989" w:rsidRPr="009732CF">
        <w:rPr>
          <w:rFonts w:ascii="Times New Roman" w:hAnsi="Times New Roman"/>
          <w:color w:val="000000" w:themeColor="text1"/>
          <w:sz w:val="24"/>
          <w:szCs w:val="24"/>
        </w:rPr>
        <w:lastRenderedPageBreak/>
        <w:t>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1F5989" w:rsidRPr="009732CF">
        <w:rPr>
          <w:rFonts w:ascii="Times New Roman" w:hAnsi="Times New Roman"/>
          <w:color w:val="000000" w:themeColor="text1"/>
          <w:sz w:val="24"/>
          <w:szCs w:val="24"/>
        </w:rPr>
        <w:t>p. 47)</w:t>
      </w:r>
      <w:r w:rsidR="00011CB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a forma de cantar o acontecimento é uma espécie de epitalâmio que celebra a união entre o factual e o transcendente</w:t>
      </w:r>
      <w:r w:rsidR="00E827A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Um fato clarificador é o da composição fotográfica da página 50, o “R de Reflexão (Palácio de D. Manuel, Évora,1979)”, em que o autor certa vez me confidenciou: “</w:t>
      </w:r>
      <w:r w:rsidR="00951CF4" w:rsidRPr="009732CF">
        <w:rPr>
          <w:rFonts w:ascii="Times New Roman" w:hAnsi="Times New Roman"/>
          <w:color w:val="000000" w:themeColor="text1"/>
          <w:sz w:val="24"/>
          <w:szCs w:val="24"/>
        </w:rPr>
        <w:t>é uma manifestação dos meus encantados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”.</w:t>
      </w:r>
      <w:r w:rsidR="007E01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59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Ainda neste capítulo, o </w:t>
      </w:r>
      <w:r w:rsidR="000D1386">
        <w:rPr>
          <w:rFonts w:ascii="Times New Roman" w:hAnsi="Times New Roman"/>
          <w:color w:val="000000" w:themeColor="text1"/>
          <w:sz w:val="24"/>
          <w:szCs w:val="24"/>
        </w:rPr>
        <w:t>“Évora”</w:t>
      </w:r>
      <w:r w:rsidR="001F5989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</w:t>
      </w:r>
      <w:r w:rsidR="001F598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há </w:t>
      </w:r>
      <w:r w:rsidR="00951CF4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16 poemas visuais de alta complexidade, ao menos </w:t>
      </w:r>
      <w:r w:rsidR="00261580" w:rsidRPr="009732CF">
        <w:rPr>
          <w:rFonts w:ascii="Times New Roman" w:hAnsi="Times New Roman"/>
          <w:color w:val="000000" w:themeColor="text1"/>
          <w:sz w:val="24"/>
          <w:szCs w:val="24"/>
        </w:rPr>
        <w:t>dois</w:t>
      </w:r>
      <w:r w:rsidR="00951CF4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deles (</w:t>
      </w:r>
      <w:r w:rsidR="00261580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951CF4" w:rsidRPr="009732CF">
        <w:rPr>
          <w:rFonts w:ascii="Times New Roman" w:hAnsi="Times New Roman"/>
          <w:color w:val="000000" w:themeColor="text1"/>
          <w:sz w:val="24"/>
          <w:szCs w:val="24"/>
        </w:rPr>
        <w:t>Évora,</w:t>
      </w:r>
      <w:r w:rsidR="0026158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51CF4" w:rsidRPr="009732CF">
        <w:rPr>
          <w:rFonts w:ascii="Times New Roman" w:hAnsi="Times New Roman"/>
          <w:color w:val="000000" w:themeColor="text1"/>
          <w:sz w:val="24"/>
          <w:szCs w:val="24"/>
        </w:rPr>
        <w:t>1979</w:t>
      </w:r>
      <w:r w:rsidR="00261580" w:rsidRPr="009732C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951CF4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6158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 “A Fonte da Porta de Moura”, </w:t>
      </w:r>
      <w:r w:rsidR="00951CF4" w:rsidRPr="009732CF">
        <w:rPr>
          <w:rFonts w:ascii="Times New Roman" w:hAnsi="Times New Roman"/>
          <w:color w:val="000000" w:themeColor="text1"/>
          <w:sz w:val="24"/>
          <w:szCs w:val="24"/>
        </w:rPr>
        <w:t>p. 52</w:t>
      </w:r>
      <w:r w:rsidR="0026158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53</w:t>
      </w:r>
      <w:r w:rsidR="00951CF4" w:rsidRPr="009732CF">
        <w:rPr>
          <w:rFonts w:ascii="Times New Roman" w:hAnsi="Times New Roman"/>
          <w:color w:val="000000" w:themeColor="text1"/>
          <w:sz w:val="24"/>
          <w:szCs w:val="24"/>
        </w:rPr>
        <w:t>) será tratado detidamente mais adiante</w:t>
      </w:r>
      <w:r w:rsidR="00011CBB" w:rsidRPr="009732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1CF4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Tais poemas requerem um estudo em particular de monta, </w:t>
      </w:r>
      <w:r w:rsidR="00011CB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no âmbito de compreensão de uma </w:t>
      </w:r>
      <w:r w:rsidR="00011CBB" w:rsidRPr="009732CF">
        <w:rPr>
          <w:rFonts w:ascii="Times New Roman" w:hAnsi="Times New Roman"/>
          <w:i/>
          <w:color w:val="000000" w:themeColor="text1"/>
          <w:sz w:val="24"/>
          <w:szCs w:val="24"/>
        </w:rPr>
        <w:t>paideuma</w:t>
      </w:r>
      <w:r w:rsidR="00011CBB" w:rsidRPr="009732CF">
        <w:rPr>
          <w:rStyle w:val="Refdenotaderodap"/>
          <w:rFonts w:ascii="Times New Roman" w:hAnsi="Times New Roman"/>
          <w:i/>
          <w:color w:val="000000" w:themeColor="text1"/>
          <w:sz w:val="24"/>
          <w:szCs w:val="24"/>
        </w:rPr>
        <w:footnoteReference w:id="7"/>
      </w:r>
      <w:r w:rsidR="00011CB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e </w:t>
      </w:r>
      <w:r w:rsidR="00951CF4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que não caberia no espaço desejado deste ensaio crítico. </w:t>
      </w:r>
      <w:r w:rsidR="005064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Em </w:t>
      </w:r>
      <w:r w:rsidR="000D1386" w:rsidRPr="000D13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064BA" w:rsidRPr="000D1386">
        <w:rPr>
          <w:rFonts w:ascii="Times New Roman" w:hAnsi="Times New Roman"/>
          <w:color w:val="000000" w:themeColor="text1"/>
          <w:sz w:val="24"/>
          <w:szCs w:val="24"/>
        </w:rPr>
        <w:t>Capelas Imperfeitas</w:t>
      </w:r>
      <w:r w:rsidR="000D138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1D7578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064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D7578" w:rsidRPr="009732CF">
        <w:rPr>
          <w:rFonts w:ascii="Times New Roman" w:hAnsi="Times New Roman"/>
          <w:color w:val="000000" w:themeColor="text1"/>
          <w:sz w:val="24"/>
          <w:szCs w:val="24"/>
        </w:rPr>
        <w:t>temos o sexto capítulo laureado por um poema visual, em forma de chama de vela, e, em seu verso mais intenso o autor confessa-nos: “desejei com mais força/com a forma que revelasse o milagre”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esse “milagre” presente na </w:t>
      </w:r>
      <w:r w:rsidR="00B73E47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concretude da forma da chama 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>alude a uma epifania luminosa, muito longe da alusão à queima de um pavio</w:t>
      </w:r>
      <w:r w:rsidR="00774BBA" w:rsidRPr="009732CF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74BBA" w:rsidRPr="009732CF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muito mais </w:t>
      </w:r>
      <w:r w:rsidR="00774BBA" w:rsidRPr="009732CF">
        <w:rPr>
          <w:rFonts w:ascii="Times New Roman" w:hAnsi="Times New Roman"/>
          <w:color w:val="000000" w:themeColor="text1"/>
          <w:sz w:val="24"/>
          <w:szCs w:val="24"/>
        </w:rPr>
        <w:t>do que aquilo que na linguagem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insiste em dizer o que é uma chama de vela</w:t>
      </w:r>
      <w:r w:rsidR="00774B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em face das suas possibilidades devocionais religiosas, talvez especificamente essa </w:t>
      </w:r>
      <w:r w:rsidR="00774BBA" w:rsidRPr="000D1386">
        <w:rPr>
          <w:rFonts w:ascii="Times New Roman" w:hAnsi="Times New Roman"/>
          <w:color w:val="000000" w:themeColor="text1"/>
          <w:sz w:val="24"/>
          <w:szCs w:val="24"/>
        </w:rPr>
        <w:t>concretude da forma</w:t>
      </w:r>
      <w:r w:rsidR="00774BBA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74B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nos convide a pensar a </w:t>
      </w:r>
      <w:r w:rsidR="000A20A0">
        <w:rPr>
          <w:rFonts w:ascii="Times New Roman" w:hAnsi="Times New Roman"/>
          <w:i/>
          <w:color w:val="000000" w:themeColor="text1"/>
          <w:sz w:val="24"/>
          <w:szCs w:val="24"/>
        </w:rPr>
        <w:t>A</w:t>
      </w:r>
      <w:r w:rsidR="00774BBA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ufklärung </w:t>
      </w:r>
      <w:r w:rsidR="00774BBA" w:rsidRPr="009732CF">
        <w:rPr>
          <w:rFonts w:ascii="Times New Roman" w:hAnsi="Times New Roman"/>
          <w:color w:val="000000" w:themeColor="text1"/>
          <w:sz w:val="24"/>
          <w:szCs w:val="24"/>
        </w:rPr>
        <w:t>histórica contexto no qual a poesia transita em busca de sentidos para além das formalidades de entendimento de mundo que a própria linguagem cristalizou</w:t>
      </w:r>
      <w:r w:rsidR="001D7578" w:rsidRPr="009732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D43C8D4" w14:textId="77777777" w:rsidR="00491A05" w:rsidRPr="000D1386" w:rsidRDefault="00774BBA" w:rsidP="00745DB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>Na imagem da página 65, a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silhueta antropomórfica de arame sobre um fundo de luz e sombra marrom é um exemplo dessa força que “revela o milagre” </w:t>
      </w:r>
      <w:r w:rsidR="00B73E47" w:rsidRPr="000D1386">
        <w:rPr>
          <w:rFonts w:ascii="Times New Roman" w:hAnsi="Times New Roman"/>
          <w:color w:val="000000" w:themeColor="text1"/>
          <w:sz w:val="24"/>
          <w:szCs w:val="24"/>
        </w:rPr>
        <w:t>da forma como efeito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no vão não preenchido de alguma coisa, pois esta “silhueta humana” tem a função talvez apenas demarcativa sobre o quadrado não apenas como um indicativo da </w:t>
      </w:r>
      <w:r w:rsidR="00B73E47" w:rsidRPr="009732CF">
        <w:rPr>
          <w:rFonts w:ascii="Times New Roman" w:hAnsi="Times New Roman"/>
          <w:i/>
          <w:color w:val="000000" w:themeColor="text1"/>
          <w:sz w:val="24"/>
          <w:szCs w:val="24"/>
        </w:rPr>
        <w:t>presença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mas alude ao autoral, à assinatura, é uma representação do próprio autor. Os exercícios caligráficos das páginas 68 </w:t>
      </w:r>
      <w:r w:rsidR="00FE30C0" w:rsidRPr="009732CF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72 </w:t>
      </w:r>
      <w:r w:rsidR="000A20A0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4947C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alguns redigidos em 2003 </w:t>
      </w:r>
      <w:r w:rsidR="000A20A0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4947C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>desconstroem</w:t>
      </w:r>
      <w:r w:rsidR="00FE30C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 reconstroem essa possibilidade autoral na </w:t>
      </w:r>
      <w:r w:rsidR="00B73E47" w:rsidRPr="000D1386">
        <w:rPr>
          <w:rFonts w:ascii="Times New Roman" w:hAnsi="Times New Roman"/>
          <w:color w:val="000000" w:themeColor="text1"/>
          <w:sz w:val="24"/>
          <w:szCs w:val="24"/>
        </w:rPr>
        <w:t>assinatura como arte para além de um sinal que aponta a um autor, seu criador, mas também, como síntese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de todas as assinaturas possível, no itinerário de influencias do autor. </w:t>
      </w:r>
      <w:r w:rsidR="00FE30C0" w:rsidRPr="009732CF">
        <w:rPr>
          <w:rFonts w:ascii="Times New Roman" w:hAnsi="Times New Roman"/>
          <w:color w:val="000000" w:themeColor="text1"/>
          <w:sz w:val="24"/>
          <w:szCs w:val="24"/>
        </w:rPr>
        <w:t>Contudo,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este exercício caligráfico</w:t>
      </w:r>
      <w:r w:rsidR="00FE30C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20A0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por meio do assinar, do redigir pequenas sentenças</w:t>
      </w:r>
      <w:r w:rsidR="00FE30C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20A0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quase inteligíveis, é mais um processo compositivo que valoriza a forma e o movimento </w:t>
      </w:r>
      <w:r w:rsidR="00FE30C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da escrita 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>do que a leitura formal de uma frase</w:t>
      </w:r>
      <w:r w:rsidR="00FE30C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escrita</w:t>
      </w:r>
      <w:r w:rsidR="00B73E47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91A05" w:rsidRPr="009732CF">
        <w:rPr>
          <w:rFonts w:ascii="Times New Roman" w:hAnsi="Times New Roman"/>
          <w:color w:val="000000" w:themeColor="text1"/>
          <w:sz w:val="24"/>
          <w:szCs w:val="24"/>
        </w:rPr>
        <w:t>Os “Exercícios (Évora,1977)”, da página 74, é um caso peculiar: mais um jogo geométrico com arames sobre um fundo semipintado num tecido opaco; como um todo, é uma montagem fotográfica impressa em preto e branco, cujo dedo do autor é um elemento de composição e que se relaciona contiguamente com os outros elementos compositivos da obra, fazendo alusão ao “dedo de Deus” na obra “A criação do homem”, de Michelangelo</w:t>
      </w:r>
      <w:r w:rsidR="00491A05" w:rsidRPr="009732CF">
        <w:rPr>
          <w:rStyle w:val="Refdenotaderodap"/>
          <w:rFonts w:ascii="Times New Roman" w:hAnsi="Times New Roman"/>
          <w:color w:val="000000" w:themeColor="text1"/>
          <w:sz w:val="24"/>
          <w:szCs w:val="24"/>
        </w:rPr>
        <w:footnoteReference w:id="8"/>
      </w:r>
      <w:r w:rsidR="00491A0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parte do corpo do autor como elemento de composição transcende o </w:t>
      </w:r>
      <w:r w:rsidR="00491A05" w:rsidRPr="009732C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objetivo de autoria fazendo-nos lembrar da questão da técnica e da questão da ferramenta como extensão das mãos; </w:t>
      </w:r>
      <w:r w:rsidR="003D4F8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da técnica que se precisa e se consolida pelas mãos, e da “ferramenta-suficiente” implícita no ato em si da execução (de dobrar o arame em formas geométricas), </w:t>
      </w:r>
      <w:r w:rsidR="00491A05" w:rsidRPr="009732CF">
        <w:rPr>
          <w:rFonts w:ascii="Times New Roman" w:hAnsi="Times New Roman"/>
          <w:color w:val="000000" w:themeColor="text1"/>
          <w:sz w:val="24"/>
          <w:szCs w:val="24"/>
        </w:rPr>
        <w:t>aqui temos a “mão desnuda”</w:t>
      </w:r>
      <w:r w:rsidR="008B089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livre </w:t>
      </w:r>
      <w:r w:rsidR="00491A0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de acessórios e dispositivos</w:t>
      </w:r>
      <w:r w:rsidR="00745D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de execução da arte; </w:t>
      </w:r>
      <w:r w:rsidR="008B089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portanto, </w:t>
      </w:r>
      <w:r w:rsidR="00745D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a mão se torna um elemento de arte, </w:t>
      </w:r>
      <w:r w:rsidR="008B089D" w:rsidRPr="009732CF">
        <w:rPr>
          <w:rFonts w:ascii="Times New Roman" w:hAnsi="Times New Roman"/>
          <w:color w:val="000000" w:themeColor="text1"/>
          <w:sz w:val="24"/>
          <w:szCs w:val="24"/>
        </w:rPr>
        <w:t>logo</w:t>
      </w:r>
      <w:r w:rsidR="00745D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um objeto de arte no conjunto da composição, e quase por um momento perde sua função de “fazer coisas”</w:t>
      </w:r>
      <w:r w:rsidR="008B089D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45D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tornado-se uma “coisa já-feita”, ou um “</w:t>
      </w:r>
      <w:r w:rsidR="008B089D" w:rsidRPr="009732CF">
        <w:rPr>
          <w:rFonts w:ascii="Times New Roman" w:hAnsi="Times New Roman"/>
          <w:color w:val="000000" w:themeColor="text1"/>
          <w:sz w:val="24"/>
          <w:szCs w:val="24"/>
        </w:rPr>
        <w:t>objeto-</w:t>
      </w:r>
      <w:r w:rsidR="00745DBA" w:rsidRPr="009732CF">
        <w:rPr>
          <w:rFonts w:ascii="Times New Roman" w:hAnsi="Times New Roman"/>
          <w:color w:val="000000" w:themeColor="text1"/>
          <w:sz w:val="24"/>
          <w:szCs w:val="24"/>
        </w:rPr>
        <w:t>preciso”</w:t>
      </w:r>
      <w:r w:rsidR="008B089D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45D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juntamente com o fundo opaco e a geometria dos arames; </w:t>
      </w:r>
      <w:r w:rsidR="008B089D" w:rsidRPr="009732CF">
        <w:rPr>
          <w:rFonts w:ascii="Times New Roman" w:hAnsi="Times New Roman"/>
          <w:color w:val="000000" w:themeColor="text1"/>
          <w:sz w:val="24"/>
          <w:szCs w:val="24"/>
        </w:rPr>
        <w:t>deste modo,</w:t>
      </w:r>
      <w:r w:rsidR="00745D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se temos </w:t>
      </w:r>
      <w:r w:rsidR="00745DBA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aí uma mão que faz, temos também uma mão já feita pelo processo artístico aí presente. </w:t>
      </w:r>
    </w:p>
    <w:p w14:paraId="3C7C3D7D" w14:textId="77777777" w:rsidR="001C25A9" w:rsidRPr="009732CF" w:rsidRDefault="005064BA" w:rsidP="007E015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m </w:t>
      </w:r>
      <w:r w:rsidR="000D1386" w:rsidRPr="000D13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1386">
        <w:rPr>
          <w:rFonts w:ascii="Times New Roman" w:hAnsi="Times New Roman"/>
          <w:color w:val="000000" w:themeColor="text1"/>
          <w:sz w:val="24"/>
          <w:szCs w:val="24"/>
        </w:rPr>
        <w:t>O Rapaz do Teatro Nacional</w:t>
      </w:r>
      <w:r w:rsidR="000D1386" w:rsidRPr="000D138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7639" w:rsidRPr="009732CF">
        <w:rPr>
          <w:rFonts w:ascii="Times New Roman" w:hAnsi="Times New Roman"/>
          <w:color w:val="000000" w:themeColor="text1"/>
          <w:sz w:val="24"/>
          <w:szCs w:val="24"/>
        </w:rPr>
        <w:t>inicia-se a partir de um texto que, como os demais, seguem um fluxo de pensamento</w:t>
      </w:r>
      <w:r w:rsidR="00910EC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da memória, prescindindo de quaisquer sinais de pontuação</w:t>
      </w:r>
      <w:r w:rsidR="00D4763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85F6A" w:rsidRPr="009732CF">
        <w:rPr>
          <w:rFonts w:ascii="Times New Roman" w:hAnsi="Times New Roman"/>
          <w:color w:val="000000" w:themeColor="text1"/>
          <w:sz w:val="24"/>
          <w:szCs w:val="24"/>
        </w:rPr>
        <w:t>Neste capítulo o autor faz alusão a fatos, sentimentos, impressões, objetos, paisagens</w:t>
      </w:r>
      <w:r w:rsidR="008B54C9" w:rsidRPr="009732CF">
        <w:rPr>
          <w:rFonts w:ascii="Times New Roman" w:hAnsi="Times New Roman"/>
          <w:color w:val="000000" w:themeColor="text1"/>
          <w:sz w:val="24"/>
          <w:szCs w:val="24"/>
        </w:rPr>
        <w:t>, construções arquitetônicas</w:t>
      </w:r>
      <w:r w:rsidR="00685F6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lugares em Portugal</w:t>
      </w:r>
      <w:r w:rsidR="008B54C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talvez em outros países (Teatro Nacional, o capitel da coluna </w:t>
      </w:r>
      <w:r w:rsidR="008B54C9" w:rsidRPr="000D1386">
        <w:rPr>
          <w:rFonts w:ascii="Times New Roman" w:hAnsi="Times New Roman"/>
          <w:color w:val="000000" w:themeColor="text1"/>
          <w:sz w:val="24"/>
          <w:szCs w:val="24"/>
        </w:rPr>
        <w:t>Dona Maria,</w:t>
      </w:r>
      <w:r w:rsidR="00DA341A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B54C9" w:rsidRPr="000D1386">
        <w:rPr>
          <w:rFonts w:ascii="Times New Roman" w:hAnsi="Times New Roman"/>
          <w:color w:val="000000" w:themeColor="text1"/>
          <w:sz w:val="24"/>
          <w:szCs w:val="24"/>
        </w:rPr>
        <w:t>Tejo, Bairro Alto, o mosteiro</w:t>
      </w:r>
      <w:r w:rsidR="006D6C92" w:rsidRPr="000D1386">
        <w:rPr>
          <w:rFonts w:ascii="Times New Roman" w:hAnsi="Times New Roman"/>
          <w:color w:val="000000" w:themeColor="text1"/>
          <w:sz w:val="24"/>
          <w:szCs w:val="24"/>
        </w:rPr>
        <w:t>, Sam Miguel</w:t>
      </w:r>
      <w:r w:rsidR="008B54C9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); </w:t>
      </w:r>
      <w:r w:rsidR="00685F6A" w:rsidRPr="000D1386">
        <w:rPr>
          <w:rFonts w:ascii="Times New Roman" w:hAnsi="Times New Roman"/>
          <w:color w:val="000000" w:themeColor="text1"/>
          <w:sz w:val="24"/>
          <w:szCs w:val="24"/>
        </w:rPr>
        <w:t>estes elementos estão por assim dizer, interligados de modo holístico; estes se pertencem intrinsecamente</w:t>
      </w:r>
      <w:r w:rsidR="00DA341A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F3527" w:rsidRPr="000D1386">
        <w:rPr>
          <w:rFonts w:ascii="Times New Roman" w:hAnsi="Times New Roman"/>
          <w:color w:val="000000" w:themeColor="text1"/>
          <w:sz w:val="24"/>
          <w:szCs w:val="24"/>
        </w:rPr>
        <w:t>no âmago do</w:t>
      </w:r>
      <w:r w:rsidR="00DA341A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 ser do personagem</w:t>
      </w:r>
      <w:r w:rsidR="00685F6A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 e o fundamento sobre o qual estão dispostos é o ser no que diz respesito aos seus aspectos mnemônicos e estilísticos. </w:t>
      </w:r>
      <w:r w:rsidR="00DA341A" w:rsidRPr="000D1386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910EC3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 personagem sem nome é </w:t>
      </w:r>
      <w:r w:rsidR="00761749" w:rsidRPr="000D1386">
        <w:rPr>
          <w:rFonts w:ascii="Times New Roman" w:hAnsi="Times New Roman"/>
          <w:color w:val="000000" w:themeColor="text1"/>
          <w:sz w:val="24"/>
          <w:szCs w:val="24"/>
        </w:rPr>
        <w:t>alguém que vê e sente atônito, os fa</w:t>
      </w:r>
      <w:r w:rsidR="00CB2006" w:rsidRPr="000D1386">
        <w:rPr>
          <w:rFonts w:ascii="Times New Roman" w:hAnsi="Times New Roman"/>
          <w:color w:val="000000" w:themeColor="text1"/>
          <w:sz w:val="24"/>
          <w:szCs w:val="24"/>
        </w:rPr>
        <w:t>ctos, a vida e o lugar; na cidade</w:t>
      </w:r>
      <w:r w:rsidR="00761749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 onde se encontra, imanente e implicado, ele diz de si:</w:t>
      </w:r>
      <w:r w:rsidR="00910EC3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 “um fio de prumo directo ao solo e o movimento angular dos braços na continuação da passada no olhar segurava outros meridianos perseguido e possesso por aquela imagem do teatro nacional”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910EC3" w:rsidRPr="009732CF">
        <w:rPr>
          <w:rFonts w:ascii="Times New Roman" w:hAnsi="Times New Roman"/>
          <w:color w:val="000000" w:themeColor="text1"/>
          <w:sz w:val="24"/>
          <w:szCs w:val="24"/>
        </w:rPr>
        <w:t>p.77).</w:t>
      </w:r>
      <w:r w:rsidR="0076174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condição humana e o problema dos sentidos desta condição são duas preocupações constantes na obra do autor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76174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ele sabe como poucos que </w:t>
      </w:r>
      <w:r w:rsidR="00910EC3" w:rsidRPr="009732C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910EC3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a palavra correcta criou um conflito com a palavra </w:t>
      </w:r>
      <w:commentRangeStart w:id="4"/>
      <w:r w:rsidR="00910EC3" w:rsidRPr="009732CF">
        <w:rPr>
          <w:rFonts w:ascii="Times New Roman" w:hAnsi="Times New Roman"/>
          <w:i/>
          <w:color w:val="000000" w:themeColor="text1"/>
          <w:sz w:val="24"/>
          <w:szCs w:val="24"/>
        </w:rPr>
        <w:t>desejada</w:t>
      </w:r>
      <w:commentRangeEnd w:id="4"/>
      <w:r w:rsidR="000D1386">
        <w:rPr>
          <w:rStyle w:val="Refdecomentrio"/>
        </w:rPr>
        <w:commentReference w:id="4"/>
      </w:r>
      <w:r w:rsidR="00761749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; </w:t>
      </w:r>
      <w:r w:rsidR="0076174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 esse desejo de saber, de </w:t>
      </w:r>
      <w:r w:rsidR="001C25A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enunciar o que é o correcto </w:t>
      </w:r>
      <w:r w:rsidR="00761749" w:rsidRPr="009732CF">
        <w:rPr>
          <w:rFonts w:ascii="Times New Roman" w:hAnsi="Times New Roman"/>
          <w:color w:val="000000" w:themeColor="text1"/>
          <w:sz w:val="24"/>
          <w:szCs w:val="24"/>
        </w:rPr>
        <w:t>e de inclusão permanente do outro reconhece a tradição</w:t>
      </w:r>
      <w:r w:rsidR="001C25A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a história da </w:t>
      </w:r>
      <w:r w:rsidR="001C25A9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ratio </w:t>
      </w:r>
      <w:r w:rsidR="001C25A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ocidental, por isso mesmo em seu mundo, o mundo possível, o mundo sempre-com-o-outro, é mundo antes de tudo de emotividades cotidianas </w:t>
      </w:r>
      <w:r w:rsidR="001C25A9" w:rsidRPr="009732CF">
        <w:rPr>
          <w:rFonts w:ascii="Times New Roman" w:hAnsi="Times New Roman"/>
          <w:i/>
          <w:color w:val="000000" w:themeColor="text1"/>
          <w:sz w:val="24"/>
          <w:szCs w:val="24"/>
        </w:rPr>
        <w:t>hic et nunc</w:t>
      </w:r>
      <w:r w:rsidR="001C25A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, porque a </w:t>
      </w:r>
      <w:r w:rsidR="00761749" w:rsidRPr="000D13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910EC3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emoção e razão entornar café sobre o verbo retoca a imagem das ervas a ideia do desenho o sentido marginal reparte-se o subjectivo a leveza do que se respira no ar” </w:t>
      </w:r>
      <w:r w:rsidR="00910EC3" w:rsidRPr="009732CF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910EC3" w:rsidRPr="009732CF">
        <w:rPr>
          <w:rFonts w:ascii="Times New Roman" w:hAnsi="Times New Roman"/>
          <w:color w:val="000000" w:themeColor="text1"/>
          <w:sz w:val="24"/>
          <w:szCs w:val="24"/>
        </w:rPr>
        <w:t>p.77).</w:t>
      </w:r>
      <w:r w:rsidR="001C25A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A20A0" w:rsidRPr="009732CF">
        <w:rPr>
          <w:rFonts w:ascii="Times New Roman" w:hAnsi="Times New Roman"/>
          <w:color w:val="000000" w:themeColor="text1"/>
          <w:sz w:val="24"/>
          <w:szCs w:val="24"/>
        </w:rPr>
        <w:t>Esses</w:t>
      </w:r>
      <w:r w:rsidR="000A20A0">
        <w:rPr>
          <w:rFonts w:ascii="Times New Roman" w:hAnsi="Times New Roman"/>
          <w:color w:val="000000" w:themeColor="text1"/>
          <w:sz w:val="24"/>
          <w:szCs w:val="24"/>
        </w:rPr>
        <w:t xml:space="preserve"> elementos bucólicos —</w:t>
      </w:r>
      <w:r w:rsidR="001C25A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ervas, café, desenho, ar e respirar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1C25A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são postas em sua obrar e apresentadas por novos vieses (a exemplo do café, o qual de quando em quando é um elemento pictórico utilizado em suas pinturas e desenhos), em que se busca</w:t>
      </w:r>
      <w:r w:rsidR="00DB369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C25A9" w:rsidRPr="009732CF">
        <w:rPr>
          <w:rFonts w:ascii="Times New Roman" w:hAnsi="Times New Roman"/>
          <w:color w:val="000000" w:themeColor="text1"/>
          <w:sz w:val="24"/>
          <w:szCs w:val="24"/>
        </w:rPr>
        <w:t>“o sentido dos sinais contrários”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1C25A9" w:rsidRPr="009732CF">
        <w:rPr>
          <w:rFonts w:ascii="Times New Roman" w:hAnsi="Times New Roman"/>
          <w:color w:val="000000" w:themeColor="text1"/>
          <w:sz w:val="24"/>
          <w:szCs w:val="24"/>
        </w:rPr>
        <w:t>p.78).</w:t>
      </w:r>
    </w:p>
    <w:p w14:paraId="054FC166" w14:textId="77777777" w:rsidR="00AA6DD4" w:rsidRPr="009732CF" w:rsidRDefault="00DB3693" w:rsidP="007E015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1386">
        <w:rPr>
          <w:rFonts w:ascii="Times New Roman" w:hAnsi="Times New Roman"/>
          <w:color w:val="000000" w:themeColor="text1"/>
          <w:sz w:val="24"/>
          <w:szCs w:val="24"/>
        </w:rPr>
        <w:t>No capítulo</w:t>
      </w:r>
      <w:r w:rsidR="005064BA" w:rsidRPr="000D13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1386" w:rsidRPr="000D13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064BA" w:rsidRPr="000D1386">
        <w:rPr>
          <w:rFonts w:ascii="Times New Roman" w:hAnsi="Times New Roman"/>
          <w:color w:val="000000" w:themeColor="text1"/>
          <w:sz w:val="24"/>
          <w:szCs w:val="24"/>
        </w:rPr>
        <w:t>Fractura</w:t>
      </w:r>
      <w:r w:rsidR="000D1386">
        <w:rPr>
          <w:rFonts w:ascii="Times New Roman" w:hAnsi="Times New Roman"/>
          <w:i/>
          <w:color w:val="000000" w:themeColor="text1"/>
          <w:sz w:val="24"/>
          <w:szCs w:val="24"/>
        </w:rPr>
        <w:t>”</w:t>
      </w:r>
      <w:r w:rsidR="005064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temos de início o poema concreto</w:t>
      </w:r>
      <w:r w:rsidR="004048CA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“a Ausência”, escrito em 1984, na Ilha de São Miguel. Visualmente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48C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constitui-se 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em um 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formato sinuoso e remete, em seu conteúdo, ao universo marítimo daquela ilha o qual celebra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evoca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em sua forma concreta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sensualidade das 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lastRenderedPageBreak/>
        <w:t>ondas marinhas e entre suas letras uma poesia nostálgica: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“não sei se é partir ou chegar”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p. 85).</w:t>
      </w:r>
      <w:r w:rsidR="004048C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Talvez, singrando o Atlântico, de volta à pátria, não reconheça o mesmo lugar devido ao </w:t>
      </w:r>
      <w:r w:rsidR="00ED634E" w:rsidRPr="009732CF">
        <w:rPr>
          <w:rFonts w:ascii="Times New Roman" w:hAnsi="Times New Roman"/>
          <w:i/>
          <w:color w:val="000000" w:themeColor="text1"/>
          <w:sz w:val="24"/>
          <w:szCs w:val="24"/>
        </w:rPr>
        <w:t>peso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das experiências de além-mar, como um Ulisses acometido de estranhamento quando do retorno 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ao 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>contempla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paisagem outra de Ítaca; esse estranhamento é </w:t>
      </w:r>
      <w:r w:rsidR="004048CA" w:rsidRPr="009732CF">
        <w:rPr>
          <w:rFonts w:ascii="Times New Roman" w:hAnsi="Times New Roman"/>
          <w:color w:val="000000" w:themeColor="text1"/>
          <w:sz w:val="24"/>
          <w:szCs w:val="24"/>
        </w:rPr>
        <w:t>como “os passos geométricos da utopia nas paredes perpendiculares do mar”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4048CA" w:rsidRPr="009732CF">
        <w:rPr>
          <w:rFonts w:ascii="Times New Roman" w:hAnsi="Times New Roman"/>
          <w:color w:val="000000" w:themeColor="text1"/>
          <w:sz w:val="24"/>
          <w:szCs w:val="24"/>
        </w:rPr>
        <w:t>p. 85)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>, o horizonte já é outro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>. Resta-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>lhe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o esforço por preservar o vivido, o saudoso no exercício novo desta forma de ver. Um exemplo disso consta-se em “Mar Revolto (Faial, 1984)” a tentativa possível de mimetizar aquela primeira experiência do mar que dificilmente se traduz em palavras, quaisquer que sejam estas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>p. 87). Em “Mar Revolto (</w:t>
      </w:r>
      <w:r w:rsidR="005B57ED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Faial, 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>1984)”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>temos dois desenhos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distintos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; o primeiro, de fundo claro parece representar o comportamento do mar 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>na condição de força sinuosa, em movimento</w:t>
      </w:r>
      <w:r w:rsidR="008C4F42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sempre;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o segundo parece-nos demonstrar os modos</w:t>
      </w:r>
      <w:r w:rsidR="00A40A03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as manobras</w:t>
      </w:r>
      <w:r w:rsidR="00A40A03" w:rsidRPr="009732CF">
        <w:rPr>
          <w:rFonts w:ascii="Times New Roman" w:hAnsi="Times New Roman"/>
          <w:color w:val="000000" w:themeColor="text1"/>
          <w:sz w:val="24"/>
          <w:szCs w:val="24"/>
        </w:rPr>
        <w:t>, as linhas de fugas e perspectivas sobre as quais os navegantes</w:t>
      </w:r>
      <w:r w:rsidR="00ED634E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busca</w:t>
      </w:r>
      <w:r w:rsidR="00A40A03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m </w:t>
      </w:r>
      <w:r w:rsidR="00A4302A" w:rsidRPr="009732CF">
        <w:rPr>
          <w:rFonts w:ascii="Times New Roman" w:hAnsi="Times New Roman"/>
          <w:color w:val="000000" w:themeColor="text1"/>
          <w:sz w:val="24"/>
          <w:szCs w:val="24"/>
        </w:rPr>
        <w:t>situar-se</w:t>
      </w:r>
      <w:r w:rsidR="00AA6DD4" w:rsidRPr="009732C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5FBB297D" w14:textId="77777777" w:rsidR="00A4302A" w:rsidRPr="009732CF" w:rsidRDefault="00762EE3" w:rsidP="00D20DC8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0100F7CF" wp14:editId="189EC0C0">
            <wp:extent cx="4714875" cy="2939862"/>
            <wp:effectExtent l="0" t="0" r="0" b="0"/>
            <wp:docPr id="10" name="Imagem 2" descr="mar revo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r revolto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632" cy="294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7060F" w14:textId="0B26F391" w:rsidR="00D20DC8" w:rsidRPr="001070F8" w:rsidRDefault="00D20DC8" w:rsidP="00D20DC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0F8">
        <w:rPr>
          <w:rFonts w:ascii="Times New Roman" w:hAnsi="Times New Roman"/>
          <w:b/>
          <w:color w:val="000000" w:themeColor="text1"/>
          <w:sz w:val="24"/>
          <w:szCs w:val="24"/>
        </w:rPr>
        <w:t>Fonte: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MIRA, Feliciano, 2017.</w:t>
      </w:r>
    </w:p>
    <w:p w14:paraId="2A338C89" w14:textId="77777777" w:rsidR="005064BA" w:rsidRPr="009732CF" w:rsidRDefault="005064BA" w:rsidP="00A430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A31B5F" w14:textId="77777777" w:rsidR="008C4F42" w:rsidRPr="009732CF" w:rsidRDefault="008C4F42" w:rsidP="00B71239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>Mas não é somente isso</w:t>
      </w:r>
      <w:r w:rsidR="0045035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em “Canal do Pico” e “Mar do Açores”, de 1983, registra-se o ímpeto das ondas à beira-mar. </w:t>
      </w:r>
      <w:r w:rsidR="00C37C65" w:rsidRPr="009732CF">
        <w:rPr>
          <w:rFonts w:ascii="Times New Roman" w:hAnsi="Times New Roman"/>
          <w:color w:val="000000" w:themeColor="text1"/>
          <w:sz w:val="24"/>
          <w:szCs w:val="24"/>
        </w:rPr>
        <w:t>A categoria “ondulação” ou o traço que a traduz são dois aspectos essenciais, como representação ou conceito, presentes nestes poemas. A linha em contorno flexuoso, que evoca esse ondeamento, nos faz lembrar, a partir dessa forma mesma, o elemento constituinte formal da escrita (cursiv</w:t>
      </w:r>
      <w:r w:rsidR="008F3527">
        <w:rPr>
          <w:rFonts w:ascii="Times New Roman" w:hAnsi="Times New Roman"/>
          <w:color w:val="000000" w:themeColor="text1"/>
          <w:sz w:val="24"/>
          <w:szCs w:val="24"/>
        </w:rPr>
        <w:t xml:space="preserve">a, por exemplo)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8F3527">
        <w:rPr>
          <w:rFonts w:ascii="Times New Roman" w:hAnsi="Times New Roman"/>
          <w:color w:val="000000" w:themeColor="text1"/>
          <w:sz w:val="24"/>
          <w:szCs w:val="24"/>
        </w:rPr>
        <w:t xml:space="preserve"> a ondulação; </w:t>
      </w:r>
      <w:r w:rsidR="00C37C6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a alusão ao mar é mais formal que abstrata no sentido de uma não-escrita alfabética, mas é toda a escrita uma denotação inevitável do mar em ondas. Assim, como uma cruz sobre um fundo branco remete imediatamente a um hospital, as linhas </w:t>
      </w:r>
      <w:r w:rsidR="00C37C65" w:rsidRPr="009732CF">
        <w:rPr>
          <w:rFonts w:ascii="Times New Roman" w:hAnsi="Times New Roman"/>
          <w:color w:val="000000" w:themeColor="text1"/>
          <w:sz w:val="24"/>
          <w:szCs w:val="24"/>
        </w:rPr>
        <w:lastRenderedPageBreak/>
        <w:t>sinuosas de “Mar Revolto”, “Canal do Pico”</w:t>
      </w:r>
      <w:r w:rsidR="009732CF" w:rsidRPr="009732CF">
        <w:rPr>
          <w:rFonts w:ascii="Times New Roman" w:hAnsi="Times New Roman"/>
          <w:color w:val="000000" w:themeColor="text1"/>
          <w:sz w:val="24"/>
          <w:szCs w:val="24"/>
        </w:rPr>
        <w:t>, “Atlântico Norte”</w:t>
      </w:r>
      <w:r w:rsidR="00C37C65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 “Mar do Açores” denotam ao mesmo tempo escrita e vaga.</w:t>
      </w:r>
      <w:r w:rsidR="00B7123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1642">
        <w:rPr>
          <w:rFonts w:ascii="Times New Roman" w:hAnsi="Times New Roman"/>
          <w:color w:val="000000" w:themeColor="text1"/>
          <w:sz w:val="24"/>
          <w:szCs w:val="24"/>
        </w:rPr>
        <w:t>Segun</w:t>
      </w:r>
      <w:r w:rsidR="00336310">
        <w:rPr>
          <w:rFonts w:ascii="Times New Roman" w:hAnsi="Times New Roman"/>
          <w:color w:val="000000" w:themeColor="text1"/>
          <w:sz w:val="24"/>
          <w:szCs w:val="24"/>
        </w:rPr>
        <w:t>d</w:t>
      </w:r>
      <w:r w:rsidR="00DE1642">
        <w:rPr>
          <w:rFonts w:ascii="Times New Roman" w:hAnsi="Times New Roman"/>
          <w:color w:val="000000" w:themeColor="text1"/>
          <w:sz w:val="24"/>
          <w:szCs w:val="24"/>
        </w:rPr>
        <w:t>o o autor, “</w:t>
      </w:r>
      <w:r w:rsidR="00DE1642" w:rsidRPr="00DE1642">
        <w:rPr>
          <w:rFonts w:ascii="Times New Roman" w:hAnsi="Times New Roman"/>
          <w:color w:val="000000" w:themeColor="text1"/>
          <w:sz w:val="24"/>
          <w:szCs w:val="24"/>
        </w:rPr>
        <w:t>O Mar dos Açores é muito revoltoso, especialmente no Canal do Pico</w:t>
      </w:r>
      <w:r w:rsidR="0033631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DE1642" w:rsidRPr="00DE16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336310" w:rsidRPr="00336310">
        <w:t xml:space="preserve"> </w:t>
      </w:r>
      <w:r w:rsidR="00336310" w:rsidRPr="00336310">
        <w:rPr>
          <w:rFonts w:ascii="Times New Roman" w:hAnsi="Times New Roman"/>
          <w:color w:val="000000" w:themeColor="text1"/>
          <w:sz w:val="24"/>
          <w:szCs w:val="24"/>
        </w:rPr>
        <w:t>O escritor português, nascido nos Açores, o grande Vitorino Nemésio trata da força da natureza e</w:t>
      </w:r>
      <w:r w:rsidR="00336310">
        <w:rPr>
          <w:rFonts w:ascii="Times New Roman" w:hAnsi="Times New Roman"/>
          <w:color w:val="000000" w:themeColor="text1"/>
          <w:sz w:val="24"/>
          <w:szCs w:val="24"/>
        </w:rPr>
        <w:t xml:space="preserve">m “Mau Tempo no Canal”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336310">
        <w:rPr>
          <w:rFonts w:ascii="Times New Roman" w:hAnsi="Times New Roman"/>
          <w:color w:val="000000" w:themeColor="text1"/>
          <w:sz w:val="24"/>
          <w:szCs w:val="24"/>
        </w:rPr>
        <w:t xml:space="preserve"> eis aqui uma referência adequada para entendimento dos desenhos acima expostos</w:t>
      </w:r>
      <w:r w:rsidR="00DE16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DE1642" w:rsidRPr="00DE16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1044C">
        <w:rPr>
          <w:rFonts w:ascii="Times New Roman" w:hAnsi="Times New Roman"/>
          <w:color w:val="000000" w:themeColor="text1"/>
          <w:sz w:val="24"/>
          <w:szCs w:val="24"/>
        </w:rPr>
        <w:t xml:space="preserve">Do ponto de vista do </w:t>
      </w:r>
      <w:r w:rsidR="0071044C" w:rsidRPr="000D1386">
        <w:rPr>
          <w:rFonts w:ascii="Times New Roman" w:hAnsi="Times New Roman"/>
          <w:color w:val="000000" w:themeColor="text1"/>
          <w:sz w:val="24"/>
          <w:szCs w:val="24"/>
        </w:rPr>
        <w:t>Significado</w:t>
      </w:r>
      <w:r w:rsidR="0071044C">
        <w:rPr>
          <w:rFonts w:ascii="Times New Roman" w:hAnsi="Times New Roman"/>
          <w:color w:val="000000" w:themeColor="text1"/>
          <w:sz w:val="24"/>
          <w:szCs w:val="24"/>
        </w:rPr>
        <w:t>, o Mar é sempre possibilidades em fim; a escrita do Mar, um recorte demasiadamente menor que os sentidos de mar (no pretérito, no presente e no devir) sobre tudo o que este pode ser, o mar em si mesmo. Essa busca por sentidos, num recorte, de dizê-lo o que é, é própria da poética, porque Mar é possível para nós, antes de t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>udo, como experiência e memória -</w:t>
      </w:r>
      <w:r w:rsidR="0071044C">
        <w:rPr>
          <w:rFonts w:ascii="Times New Roman" w:hAnsi="Times New Roman"/>
          <w:color w:val="000000" w:themeColor="text1"/>
          <w:sz w:val="24"/>
          <w:szCs w:val="24"/>
        </w:rPr>
        <w:t xml:space="preserve"> possíveis de aludir e partilhar entre os humanos, sobretudo para aqueles que o experimentaram (mesmo 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>os</w:t>
      </w:r>
      <w:r w:rsidR="0071044C">
        <w:rPr>
          <w:rFonts w:ascii="Times New Roman" w:hAnsi="Times New Roman"/>
          <w:color w:val="000000" w:themeColor="text1"/>
          <w:sz w:val="24"/>
          <w:szCs w:val="24"/>
        </w:rPr>
        <w:t xml:space="preserve"> que em suas ondas se perderam). 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 xml:space="preserve">Assim, a partir de </w:t>
      </w:r>
      <w:r w:rsidR="00EB1622" w:rsidRPr="009732CF">
        <w:rPr>
          <w:rFonts w:ascii="Times New Roman" w:hAnsi="Times New Roman"/>
          <w:color w:val="000000" w:themeColor="text1"/>
          <w:sz w:val="24"/>
          <w:szCs w:val="24"/>
        </w:rPr>
        <w:t>“Mar Revolto”, “Canal do Pico”, “Atlântico Norte” e “Mar do Açores”</w:t>
      </w:r>
      <w:r w:rsidR="00C66B9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B1622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>podemos afirmar que a arte de Feliciano de Mira se inscreve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 xml:space="preserve">de modo singular, 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>na Tradição Lusitânia da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 xml:space="preserve"> narrativas 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 xml:space="preserve">e </w:t>
      </w:r>
      <w:r w:rsidR="00C66B99">
        <w:rPr>
          <w:rFonts w:ascii="Times New Roman" w:hAnsi="Times New Roman"/>
          <w:color w:val="000000" w:themeColor="text1"/>
          <w:sz w:val="24"/>
          <w:szCs w:val="24"/>
        </w:rPr>
        <w:t xml:space="preserve">das 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 xml:space="preserve">compreensões 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 xml:space="preserve">do 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>Mar (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 xml:space="preserve">que 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 xml:space="preserve">se 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 xml:space="preserve">repete desde os </w:t>
      </w:r>
      <w:r w:rsidR="00EB1622" w:rsidRPr="00EB1622">
        <w:rPr>
          <w:rFonts w:ascii="Times New Roman" w:hAnsi="Times New Roman"/>
          <w:color w:val="000000" w:themeColor="text1"/>
          <w:sz w:val="24"/>
          <w:szCs w:val="24"/>
        </w:rPr>
        <w:t>povos ibéricos pré-romanos de origem indo-europeia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 xml:space="preserve">, e na Modernidade, </w:t>
      </w:r>
      <w:r w:rsidR="003E2432" w:rsidRPr="003E2432">
        <w:rPr>
          <w:rFonts w:ascii="Times New Roman" w:hAnsi="Times New Roman"/>
          <w:color w:val="000000" w:themeColor="text1"/>
          <w:sz w:val="24"/>
          <w:szCs w:val="24"/>
        </w:rPr>
        <w:t>dos antropólogos gabaritados, Luís da Silva Fernandes e Vasco Mantas até o poeta Pessoa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EB16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6B99">
        <w:rPr>
          <w:rFonts w:ascii="Times New Roman" w:hAnsi="Times New Roman"/>
          <w:color w:val="000000" w:themeColor="text1"/>
          <w:sz w:val="24"/>
          <w:szCs w:val="24"/>
        </w:rPr>
        <w:t>Tal narrativa, de caráter fortemente metafórico, apresenta-nos a contemporização da Tradição Lusitânia a partir de uma subjetividade, experimentada, reflexiva e sob um horizonte de intercontinentalidade</w:t>
      </w:r>
      <w:r w:rsidR="000A20A0">
        <w:rPr>
          <w:rFonts w:ascii="Times New Roman" w:hAnsi="Times New Roman"/>
          <w:color w:val="000000" w:themeColor="text1"/>
          <w:sz w:val="24"/>
          <w:szCs w:val="24"/>
        </w:rPr>
        <w:t>, de intersecção das cidades vicenciadas</w:t>
      </w:r>
      <w:r w:rsidR="00C66B9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37C65" w:rsidRPr="009732CF">
        <w:rPr>
          <w:rFonts w:ascii="Times New Roman" w:hAnsi="Times New Roman"/>
          <w:color w:val="000000" w:themeColor="text1"/>
          <w:sz w:val="24"/>
          <w:szCs w:val="24"/>
        </w:rPr>
        <w:t>Disso, pensamos que a</w:t>
      </w:r>
      <w:r w:rsidR="0045035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poesia visual não é a busca de visualidade em uma poesia formal, mas a descoberta, por vezes experimental, de uma poesia desconhecida nas coisas, nos objetos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 xml:space="preserve"> e</w:t>
      </w:r>
      <w:r w:rsidR="0045035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trazidos ao centro visual desta poética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5035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1239" w:rsidRPr="009732CF">
        <w:rPr>
          <w:rFonts w:ascii="Times New Roman" w:hAnsi="Times New Roman"/>
          <w:color w:val="000000" w:themeColor="text1"/>
          <w:sz w:val="24"/>
          <w:szCs w:val="24"/>
        </w:rPr>
        <w:t>na qualidade de</w:t>
      </w:r>
      <w:r w:rsidR="0045035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elementos compositivos</w:t>
      </w:r>
      <w:r w:rsidR="00B71239" w:rsidRPr="009732C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5035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71239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denotativos e conotativos </w:t>
      </w:r>
      <w:r w:rsidR="0045035B" w:rsidRPr="009732CF">
        <w:rPr>
          <w:rFonts w:ascii="Times New Roman" w:hAnsi="Times New Roman"/>
          <w:color w:val="000000" w:themeColor="text1"/>
          <w:sz w:val="24"/>
          <w:szCs w:val="24"/>
        </w:rPr>
        <w:t>desta poesia</w:t>
      </w:r>
      <w:r w:rsidR="003E2432">
        <w:rPr>
          <w:rFonts w:ascii="Times New Roman" w:hAnsi="Times New Roman"/>
          <w:color w:val="000000" w:themeColor="text1"/>
          <w:sz w:val="24"/>
          <w:szCs w:val="24"/>
        </w:rPr>
        <w:t xml:space="preserve"> desejante</w:t>
      </w:r>
      <w:r w:rsidR="0045035B" w:rsidRPr="009732C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1D3FFA">
        <w:rPr>
          <w:rFonts w:ascii="Times New Roman" w:hAnsi="Times New Roman"/>
          <w:color w:val="000000" w:themeColor="text1"/>
          <w:sz w:val="24"/>
          <w:szCs w:val="24"/>
        </w:rPr>
        <w:t xml:space="preserve"> A poesia visual é por natureza um espaço de trânsito da metáfora em que os elementos tipográficos no espaço desenhado se comunicam poeticamente</w:t>
      </w:r>
      <w:r w:rsidR="005A6F9E">
        <w:rPr>
          <w:rFonts w:ascii="Times New Roman" w:hAnsi="Times New Roman"/>
          <w:color w:val="000000" w:themeColor="text1"/>
          <w:sz w:val="24"/>
          <w:szCs w:val="24"/>
        </w:rPr>
        <w:t>, compondo um sentido novo</w:t>
      </w:r>
      <w:r w:rsidR="001D3FF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A5DB673" w14:textId="77777777" w:rsidR="00DF3924" w:rsidRPr="00E94805" w:rsidRDefault="005064BA" w:rsidP="006E1EB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Em </w:t>
      </w:r>
      <w:r w:rsidR="000D1386" w:rsidRPr="000D13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0D1386">
        <w:rPr>
          <w:rFonts w:ascii="Times New Roman" w:hAnsi="Times New Roman"/>
          <w:color w:val="000000" w:themeColor="text1"/>
          <w:sz w:val="24"/>
          <w:szCs w:val="24"/>
        </w:rPr>
        <w:t>O Carocha</w:t>
      </w:r>
      <w:r w:rsidR="000D1386" w:rsidRPr="000D138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1766">
        <w:rPr>
          <w:rFonts w:ascii="Times New Roman" w:hAnsi="Times New Roman"/>
          <w:color w:val="000000" w:themeColor="text1"/>
          <w:sz w:val="24"/>
          <w:szCs w:val="24"/>
        </w:rPr>
        <w:t xml:space="preserve">(alusão a um Fusca) 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encontramos uma empatia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veicular especial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 talvez a mais bela declaração de amor ao um carro já escrita -, um diálogo repleto de encontros,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de compreensões, 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de identificações,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afetividades,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amizade e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de 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gestos de amor, quem sabe lá de viés bíblico de “um só corpo” e “uma só alma”, etc.,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>uma relação de “</w:t>
      </w:r>
      <w:r w:rsidR="007433A0" w:rsidRPr="007433A0">
        <w:rPr>
          <w:rFonts w:ascii="Times New Roman" w:hAnsi="Times New Roman"/>
          <w:i/>
          <w:color w:val="000000" w:themeColor="text1"/>
          <w:sz w:val="24"/>
          <w:szCs w:val="24"/>
        </w:rPr>
        <w:t>philia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” 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>com aspectos de redenção: “Saímos todos juntos, o carro, eu e duas portas. Uma abre para o céu enquanto a outra se fecha para o inferno”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>p. 94). E continua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 agora com a ideia de carro como extensão do ser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433A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>Quando dou boleia ele fica cheio de ciúmes. Até já fomos a Arraiolos terra de judeus e ainda de bem. Ainda de bem que o meu carro não sou eu, mas eu é como se fosse ele, o cão do carro. Ele é o meu melhor amigo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>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p. 94). E </w:t>
      </w:r>
      <w:r w:rsidR="007433A0">
        <w:rPr>
          <w:rFonts w:ascii="Times New Roman" w:hAnsi="Times New Roman"/>
          <w:color w:val="000000" w:themeColor="text1"/>
          <w:sz w:val="24"/>
          <w:szCs w:val="24"/>
        </w:rPr>
        <w:t>aqui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>, um tipo de carro-semiótica sem precedentes: “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Com ele saboreio o amor e trocamos conselhos com os espelhos retrovisores que olham para trás e nos 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lastRenderedPageBreak/>
        <w:t>avisam do futuro</w:t>
      </w:r>
      <w:r w:rsidR="007433A0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DF3924" w:rsidRPr="007433A0">
        <w:rPr>
          <w:rFonts w:ascii="Times New Roman" w:hAnsi="Times New Roman"/>
          <w:color w:val="000000" w:themeColor="text1"/>
          <w:sz w:val="24"/>
          <w:szCs w:val="24"/>
        </w:rPr>
        <w:t>p. 94).</w:t>
      </w:r>
      <w:r w:rsidR="00F47050">
        <w:rPr>
          <w:rFonts w:ascii="Times New Roman" w:hAnsi="Times New Roman"/>
          <w:color w:val="000000" w:themeColor="text1"/>
          <w:sz w:val="24"/>
          <w:szCs w:val="24"/>
        </w:rPr>
        <w:t xml:space="preserve"> Segundo o autor, “o</w:t>
      </w:r>
      <w:r w:rsidR="00F47050" w:rsidRPr="00F47050">
        <w:rPr>
          <w:rFonts w:ascii="Times New Roman" w:hAnsi="Times New Roman"/>
          <w:color w:val="000000" w:themeColor="text1"/>
          <w:sz w:val="24"/>
          <w:szCs w:val="24"/>
        </w:rPr>
        <w:t xml:space="preserve"> carocha era uma fusca que na década de 60 me ensinou a dirigir. Dentro do qual tive imensos momentos de amor, sexo e loucura.</w:t>
      </w:r>
      <w:r w:rsidR="00DE164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1642" w:rsidRPr="00DE1642">
        <w:rPr>
          <w:rFonts w:ascii="Times New Roman" w:hAnsi="Times New Roman"/>
          <w:color w:val="000000" w:themeColor="text1"/>
          <w:sz w:val="24"/>
          <w:szCs w:val="24"/>
        </w:rPr>
        <w:t>Foi nesse carro que também fiz muitas viagens</w:t>
      </w:r>
      <w:r w:rsidR="00DE164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47050">
        <w:rPr>
          <w:rFonts w:ascii="Times New Roman" w:hAnsi="Times New Roman"/>
          <w:color w:val="000000" w:themeColor="text1"/>
          <w:sz w:val="24"/>
          <w:szCs w:val="24"/>
        </w:rPr>
        <w:t xml:space="preserve">”. </w:t>
      </w:r>
      <w:r w:rsidR="005101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>Nesse sentido o autor conceitua “emoção”: “</w:t>
      </w:r>
      <w:r w:rsidR="007433A0" w:rsidRPr="007433A0">
        <w:rPr>
          <w:rFonts w:ascii="Times New Roman" w:hAnsi="Times New Roman"/>
          <w:color w:val="000000"/>
          <w:sz w:val="24"/>
          <w:szCs w:val="24"/>
        </w:rPr>
        <w:t>É a glória e a desgraça diluídas em condimentos exactos”</w:t>
      </w:r>
      <w:r w:rsidR="007433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7433A0" w:rsidRPr="007433A0">
        <w:rPr>
          <w:rFonts w:ascii="Times New Roman" w:hAnsi="Times New Roman"/>
          <w:color w:val="000000" w:themeColor="text1"/>
          <w:sz w:val="24"/>
          <w:szCs w:val="24"/>
        </w:rPr>
        <w:t>p. 94</w:t>
      </w:r>
      <w:r w:rsidR="00851802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14:paraId="482D1053" w14:textId="77777777" w:rsidR="006E1EB0" w:rsidRDefault="0051019F" w:rsidP="006E1EB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1EB0">
        <w:rPr>
          <w:rFonts w:ascii="Times New Roman" w:hAnsi="Times New Roman"/>
          <w:color w:val="000000" w:themeColor="text1"/>
          <w:sz w:val="24"/>
          <w:szCs w:val="24"/>
        </w:rPr>
        <w:t>No capítulo</w:t>
      </w:r>
      <w:r w:rsidR="005064BA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D13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064BA" w:rsidRPr="000D1386">
        <w:rPr>
          <w:rFonts w:ascii="Times New Roman" w:hAnsi="Times New Roman"/>
          <w:color w:val="000000" w:themeColor="text1"/>
          <w:sz w:val="24"/>
          <w:szCs w:val="24"/>
        </w:rPr>
        <w:t>A Menina</w:t>
      </w:r>
      <w:r w:rsidR="000D1386" w:rsidRPr="000D138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064BA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1401" w:rsidRPr="006E1EB0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C61401" w:rsidRPr="006E1EB0">
        <w:rPr>
          <w:rFonts w:ascii="Times New Roman" w:hAnsi="Times New Roman"/>
          <w:color w:val="000000" w:themeColor="text1"/>
          <w:sz w:val="24"/>
          <w:szCs w:val="24"/>
        </w:rPr>
        <w:t>p. 98-106)</w:t>
      </w:r>
      <w:r w:rsidR="00035A5F" w:rsidRPr="006E1EB0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94805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 temos uma séri</w:t>
      </w:r>
      <w:r w:rsidR="000D1386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E94805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 de seis </w:t>
      </w:r>
      <w:r w:rsidR="00A66C43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trabalhos entre </w:t>
      </w:r>
      <w:r w:rsidR="00E94805" w:rsidRPr="006E1EB0">
        <w:rPr>
          <w:rFonts w:ascii="Times New Roman" w:hAnsi="Times New Roman"/>
          <w:color w:val="000000" w:themeColor="text1"/>
          <w:sz w:val="24"/>
          <w:szCs w:val="24"/>
        </w:rPr>
        <w:t>poemas visuais</w:t>
      </w:r>
      <w:r w:rsidR="00A66C43" w:rsidRPr="006E1EB0">
        <w:rPr>
          <w:rFonts w:ascii="Times New Roman" w:hAnsi="Times New Roman"/>
          <w:color w:val="000000" w:themeColor="text1"/>
          <w:sz w:val="24"/>
          <w:szCs w:val="24"/>
        </w:rPr>
        <w:t>, fotografia e um poema-objeto</w:t>
      </w:r>
      <w:r w:rsidR="00CF09B2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 que abordam em profusão temáticas e motivos presentes na obra poética do autor</w:t>
      </w:r>
      <w:r w:rsidR="00E94805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CF09B2" w:rsidRPr="006E1EB0">
        <w:rPr>
          <w:rFonts w:ascii="Times New Roman" w:hAnsi="Times New Roman"/>
          <w:color w:val="000000" w:themeColor="text1"/>
          <w:sz w:val="24"/>
          <w:szCs w:val="24"/>
        </w:rPr>
        <w:t>“A menina ainda não sabia falar. No aeroporto olhou pra mim” (</w:t>
      </w:r>
      <w:r w:rsidR="000D1386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CF09B2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p. 98) nos parece a senha para o entendimento dessa epifania </w:t>
      </w:r>
      <w:r w:rsidR="00CF09B2" w:rsidRPr="000D1386">
        <w:rPr>
          <w:rFonts w:ascii="Times New Roman" w:hAnsi="Times New Roman"/>
          <w:color w:val="000000" w:themeColor="text1"/>
          <w:sz w:val="24"/>
          <w:szCs w:val="24"/>
        </w:rPr>
        <w:t>dupla da presença da menina que objetiva apreender o mundo dos transeuntes no olhar e do autor que</w:t>
      </w:r>
      <w:r w:rsidR="00CF09B2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 se vê como ente percebido no olhar da menina</w:t>
      </w:r>
      <w:r w:rsidR="00DD0C32">
        <w:rPr>
          <w:rFonts w:ascii="Times New Roman" w:hAnsi="Times New Roman"/>
          <w:color w:val="000000" w:themeColor="text1"/>
          <w:sz w:val="24"/>
          <w:szCs w:val="24"/>
        </w:rPr>
        <w:t xml:space="preserve"> (possivelmente sua filha</w:t>
      </w:r>
      <w:r w:rsidR="00DD0C32">
        <w:rPr>
          <w:rStyle w:val="Refdenotaderodap"/>
          <w:rFonts w:ascii="Times New Roman" w:hAnsi="Times New Roman"/>
          <w:color w:val="000000" w:themeColor="text1"/>
          <w:sz w:val="24"/>
          <w:szCs w:val="24"/>
        </w:rPr>
        <w:footnoteReference w:id="9"/>
      </w:r>
      <w:r w:rsidR="00DD0C32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CF09B2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 e por isso mesmo (talvez com relação à memória da sua infância) reconhece ali uma epifania. O autor tenta explorar este singelo acontecimento a partir do estudo da forma nos poemas visuais “Segundo Exercício sobre os Pirilampos” e “A Menina e o Alfabecto (Maputo,1999)”, mas, </w:t>
      </w:r>
      <w:r w:rsidR="00CF09B2" w:rsidRPr="006E1EB0">
        <w:rPr>
          <w:rFonts w:ascii="Times New Roman" w:hAnsi="Times New Roman"/>
          <w:color w:val="000000"/>
          <w:sz w:val="24"/>
          <w:szCs w:val="24"/>
        </w:rPr>
        <w:t>é sobretudo neste último poema em que se pode perceber o desejo de invocar de memória e subjetivamente a forma intuída e sentida da menina que o observara.</w:t>
      </w:r>
      <w:r w:rsidR="00CF09B2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 Forma consolidada</w:t>
      </w:r>
      <w:r w:rsidR="006E1EB0">
        <w:rPr>
          <w:rFonts w:ascii="Times New Roman" w:hAnsi="Times New Roman"/>
          <w:color w:val="000000" w:themeColor="text1"/>
          <w:sz w:val="24"/>
          <w:szCs w:val="24"/>
        </w:rPr>
        <w:t xml:space="preserve"> em metáfora visual, sobretudo:</w:t>
      </w:r>
      <w:r w:rsidR="00CF09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3D822FD" w14:textId="77777777" w:rsidR="00A11481" w:rsidRDefault="00A11481" w:rsidP="006E1EB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C2E76E" w14:textId="77777777" w:rsidR="00A60FB3" w:rsidRPr="006E1EB0" w:rsidRDefault="00762EE3" w:rsidP="00D20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40011AC2" wp14:editId="0C8C6BB3">
            <wp:extent cx="4258899" cy="2905125"/>
            <wp:effectExtent l="0" t="0" r="8890" b="0"/>
            <wp:docPr id="9" name="Imagem 3" descr="mir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ra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4" t="4164" r="1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19" cy="291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AB513" w14:textId="77777777" w:rsidR="00D20DC8" w:rsidRPr="001070F8" w:rsidRDefault="00D20DC8" w:rsidP="00D20DC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0F8">
        <w:rPr>
          <w:rFonts w:ascii="Times New Roman" w:hAnsi="Times New Roman"/>
          <w:b/>
          <w:color w:val="000000" w:themeColor="text1"/>
          <w:sz w:val="24"/>
          <w:szCs w:val="24"/>
        </w:rPr>
        <w:t>Fonte: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MIRA, Feliciano, 2017.</w:t>
      </w:r>
    </w:p>
    <w:p w14:paraId="71351E2E" w14:textId="77777777" w:rsidR="006E1EB0" w:rsidRDefault="006E1EB0" w:rsidP="000E6D9B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highlight w:val="yellow"/>
        </w:rPr>
      </w:pPr>
    </w:p>
    <w:p w14:paraId="1DD3C5E5" w14:textId="77777777" w:rsidR="00D23663" w:rsidRDefault="00AC1AD4" w:rsidP="00D2366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54BC">
        <w:rPr>
          <w:rFonts w:ascii="Times New Roman" w:hAnsi="Times New Roman"/>
          <w:color w:val="000000" w:themeColor="text1"/>
          <w:sz w:val="24"/>
          <w:szCs w:val="24"/>
        </w:rPr>
        <w:t xml:space="preserve">Em seguida, na página 106, </w:t>
      </w:r>
      <w:r w:rsidR="00FE48BF">
        <w:rPr>
          <w:rFonts w:ascii="Times New Roman" w:hAnsi="Times New Roman"/>
          <w:color w:val="000000" w:themeColor="text1"/>
          <w:sz w:val="24"/>
          <w:szCs w:val="24"/>
        </w:rPr>
        <w:t xml:space="preserve">aparentemente 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t xml:space="preserve">há uma virada temática. Temos uma imagem fotográfica modificada </w:t>
      </w:r>
      <w:r w:rsidR="00FE48BF">
        <w:rPr>
          <w:rFonts w:ascii="Times New Roman" w:hAnsi="Times New Roman"/>
          <w:color w:val="000000" w:themeColor="text1"/>
          <w:sz w:val="24"/>
          <w:szCs w:val="24"/>
        </w:rPr>
        <w:t xml:space="preserve">artisticamente 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t xml:space="preserve">que alude ao </w:t>
      </w:r>
      <w:r w:rsidR="00FE48B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t>habitar</w:t>
      </w:r>
      <w:r w:rsidR="00FE48B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t xml:space="preserve">, à </w:t>
      </w:r>
      <w:r w:rsidR="00FE48B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t>geografia humana</w:t>
      </w:r>
      <w:r w:rsidR="00FE48BF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t xml:space="preserve"> e aos </w:t>
      </w:r>
      <w:r w:rsidR="00FE48BF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t xml:space="preserve">sentidos 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lastRenderedPageBreak/>
        <w:t>do lugar</w:t>
      </w:r>
      <w:r w:rsidR="00FE48BF">
        <w:rPr>
          <w:rFonts w:ascii="Times New Roman" w:hAnsi="Times New Roman"/>
          <w:color w:val="000000" w:themeColor="text1"/>
          <w:sz w:val="24"/>
          <w:szCs w:val="24"/>
        </w:rPr>
        <w:t>”,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B2006">
        <w:rPr>
          <w:rFonts w:ascii="Times New Roman" w:hAnsi="Times New Roman"/>
          <w:color w:val="000000" w:themeColor="text1"/>
          <w:sz w:val="24"/>
          <w:szCs w:val="24"/>
        </w:rPr>
        <w:t>na cidade de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t xml:space="preserve"> “</w:t>
      </w:r>
      <w:r w:rsidR="00BF54BC" w:rsidRPr="00BF54BC">
        <w:rPr>
          <w:rFonts w:ascii="Times New Roman" w:hAnsi="Times New Roman"/>
          <w:color w:val="000000" w:themeColor="text1"/>
          <w:sz w:val="24"/>
          <w:szCs w:val="24"/>
        </w:rPr>
        <w:t>S.</w:t>
      </w:r>
      <w:r w:rsidR="00E330C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F54BC" w:rsidRPr="00BF54BC">
        <w:rPr>
          <w:rFonts w:ascii="Times New Roman" w:hAnsi="Times New Roman"/>
          <w:color w:val="000000" w:themeColor="text1"/>
          <w:sz w:val="24"/>
          <w:szCs w:val="24"/>
        </w:rPr>
        <w:t>Paulo - onde está a cidade? (</w:t>
      </w:r>
      <w:commentRangeStart w:id="5"/>
      <w:r w:rsidR="00BF54BC" w:rsidRPr="00BF54BC">
        <w:rPr>
          <w:rFonts w:ascii="Times New Roman" w:hAnsi="Times New Roman"/>
          <w:color w:val="000000" w:themeColor="text1"/>
          <w:sz w:val="24"/>
          <w:szCs w:val="24"/>
        </w:rPr>
        <w:t>2015</w:t>
      </w:r>
      <w:commentRangeEnd w:id="5"/>
      <w:r w:rsidR="000D1386">
        <w:rPr>
          <w:rStyle w:val="Refdecomentrio"/>
        </w:rPr>
        <w:commentReference w:id="5"/>
      </w:r>
      <w:r w:rsidR="00BF54BC" w:rsidRPr="00BF54BC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BF54BC">
        <w:rPr>
          <w:rFonts w:ascii="Times New Roman" w:hAnsi="Times New Roman"/>
          <w:color w:val="000000" w:themeColor="text1"/>
          <w:sz w:val="24"/>
          <w:szCs w:val="24"/>
        </w:rPr>
        <w:t>”.</w:t>
      </w:r>
      <w:r w:rsidR="00FE48BF">
        <w:rPr>
          <w:rFonts w:ascii="Times New Roman" w:hAnsi="Times New Roman"/>
          <w:color w:val="000000" w:themeColor="text1"/>
          <w:sz w:val="24"/>
          <w:szCs w:val="24"/>
        </w:rPr>
        <w:t xml:space="preserve"> Se buscarmos uma sequência temos um contraste radical de experiência de vida, visto que no primeiro momento, no aeroporto - lugar de passagem -, há um encontro, em oposição à cidade de São Paulo da imagem, cuja estrutura hiperbólica da imagem transformada sugere fortemente, desencontros. Na sequência possível de interpretação do capítulo discutido, a menina no aeroporto alude ao familiar, ao encontro e reencontro, ao contato com o outro, as leituras de olhar, em oposição à ideia intrínseca à imagem da página 106. Se a pergunta pela cidade diz respeito ao que ela significaria como “lugar de reunião” e “lugar de acolhida”, e em seu sentido mais estrito, “possibilidade de agregação”, temos um asteísmo (longe de ser humor sardônico) acerca da estrutura urbana de uma capital su</w:t>
      </w:r>
      <w:r w:rsidR="00D23663">
        <w:rPr>
          <w:rFonts w:ascii="Times New Roman" w:hAnsi="Times New Roman"/>
          <w:color w:val="000000" w:themeColor="text1"/>
          <w:sz w:val="24"/>
          <w:szCs w:val="24"/>
        </w:rPr>
        <w:t xml:space="preserve">perpopulosa que por si sua hipercoletividade dificultaria a observação deste sinal da infância aludido pela temática da </w:t>
      </w:r>
      <w:r w:rsidR="000D13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D23663" w:rsidRPr="000D1386">
        <w:rPr>
          <w:rFonts w:ascii="Times New Roman" w:hAnsi="Times New Roman"/>
          <w:color w:val="000000" w:themeColor="text1"/>
          <w:sz w:val="24"/>
          <w:szCs w:val="24"/>
        </w:rPr>
        <w:t>A Menina</w:t>
      </w:r>
      <w:r w:rsidR="000D138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D23663" w:rsidRPr="006E1EB0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="00D23663" w:rsidRPr="006E1EB0">
        <w:rPr>
          <w:rFonts w:ascii="Times New Roman" w:hAnsi="Times New Roman"/>
          <w:color w:val="000000" w:themeColor="text1"/>
          <w:sz w:val="24"/>
          <w:szCs w:val="24"/>
        </w:rPr>
        <w:t>p. 98-106)</w:t>
      </w:r>
      <w:r w:rsidR="005919C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05BAD58" w14:textId="77777777" w:rsidR="005064BA" w:rsidRDefault="000D1386" w:rsidP="00E72161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1386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5064BA" w:rsidRPr="000D1386">
        <w:rPr>
          <w:rFonts w:ascii="Times New Roman" w:hAnsi="Times New Roman"/>
          <w:color w:val="000000" w:themeColor="text1"/>
          <w:sz w:val="24"/>
          <w:szCs w:val="24"/>
        </w:rPr>
        <w:t>Rosa dos Ventos</w:t>
      </w:r>
      <w:r w:rsidRPr="000D1386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5064BA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2161" w:rsidRPr="00E72161">
        <w:rPr>
          <w:rFonts w:ascii="Times New Roman" w:hAnsi="Times New Roman"/>
          <w:color w:val="000000" w:themeColor="text1"/>
          <w:sz w:val="24"/>
          <w:szCs w:val="24"/>
        </w:rPr>
        <w:t xml:space="preserve">inicia-se com os versos </w:t>
      </w:r>
      <w:r w:rsidR="00E72161">
        <w:rPr>
          <w:rFonts w:ascii="Times New Roman" w:hAnsi="Times New Roman"/>
          <w:color w:val="000000" w:themeColor="text1"/>
          <w:sz w:val="24"/>
          <w:szCs w:val="24"/>
        </w:rPr>
        <w:t>“</w:t>
      </w:r>
      <w:r w:rsidR="00E72161" w:rsidRPr="00E72161">
        <w:rPr>
          <w:rFonts w:ascii="Times New Roman" w:hAnsi="Times New Roman"/>
          <w:color w:val="000000" w:themeColor="text1"/>
          <w:sz w:val="24"/>
          <w:szCs w:val="24"/>
        </w:rPr>
        <w:t>alinha a bainha que desliza/</w:t>
      </w:r>
      <w:r w:rsidR="00E721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2161" w:rsidRPr="00E72161">
        <w:rPr>
          <w:rFonts w:ascii="Times New Roman" w:hAnsi="Times New Roman"/>
          <w:color w:val="000000" w:themeColor="text1"/>
          <w:sz w:val="24"/>
          <w:szCs w:val="24"/>
        </w:rPr>
        <w:t>badala meia-noite ao Castelo de Arraiolos/</w:t>
      </w:r>
      <w:r w:rsidR="00E7216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72161" w:rsidRPr="00E72161">
        <w:rPr>
          <w:rFonts w:ascii="Times New Roman" w:hAnsi="Times New Roman"/>
          <w:color w:val="000000" w:themeColor="text1"/>
          <w:sz w:val="24"/>
          <w:szCs w:val="24"/>
        </w:rPr>
        <w:t>cosiam agulha e d</w:t>
      </w:r>
      <w:r w:rsidR="00E72161">
        <w:rPr>
          <w:rFonts w:ascii="Times New Roman" w:hAnsi="Times New Roman"/>
          <w:color w:val="000000" w:themeColor="text1"/>
          <w:sz w:val="24"/>
          <w:szCs w:val="24"/>
        </w:rPr>
        <w:t xml:space="preserve">edal pontos que o desejo lavrou/ </w:t>
      </w:r>
      <w:r w:rsidR="00E72161" w:rsidRPr="00E72161">
        <w:rPr>
          <w:rFonts w:ascii="Times New Roman" w:hAnsi="Times New Roman"/>
          <w:color w:val="000000" w:themeColor="text1"/>
          <w:sz w:val="24"/>
          <w:szCs w:val="24"/>
        </w:rPr>
        <w:t>e a lua cheia das papoilas beija de claridade a vila mais próxima da noite</w:t>
      </w:r>
      <w:r w:rsidR="00E72161">
        <w:rPr>
          <w:rFonts w:ascii="Times New Roman" w:hAnsi="Times New Roman"/>
          <w:color w:val="000000" w:themeColor="text1"/>
          <w:sz w:val="24"/>
          <w:szCs w:val="24"/>
        </w:rPr>
        <w:t>”.</w:t>
      </w:r>
      <w:r w:rsidR="00726C3D">
        <w:rPr>
          <w:rFonts w:ascii="Times New Roman" w:hAnsi="Times New Roman"/>
          <w:color w:val="000000" w:themeColor="text1"/>
          <w:sz w:val="24"/>
          <w:szCs w:val="24"/>
        </w:rPr>
        <w:t xml:space="preserve"> Tem</w:t>
      </w:r>
      <w:r w:rsidR="00D37E38">
        <w:rPr>
          <w:rFonts w:ascii="Times New Roman" w:hAnsi="Times New Roman"/>
          <w:color w:val="000000" w:themeColor="text1"/>
          <w:sz w:val="24"/>
          <w:szCs w:val="24"/>
        </w:rPr>
        <w:t xml:space="preserve">os, nestes e nos versos seguintes, </w:t>
      </w:r>
      <w:r w:rsidR="00726C3D">
        <w:rPr>
          <w:rFonts w:ascii="Times New Roman" w:hAnsi="Times New Roman"/>
          <w:color w:val="000000" w:themeColor="text1"/>
          <w:sz w:val="24"/>
          <w:szCs w:val="24"/>
        </w:rPr>
        <w:t xml:space="preserve">pequenas epifanias </w:t>
      </w:r>
      <w:r w:rsidR="00726C3D" w:rsidRPr="00726C3D">
        <w:rPr>
          <w:rFonts w:ascii="Times New Roman" w:hAnsi="Times New Roman"/>
          <w:color w:val="000000" w:themeColor="text1"/>
          <w:sz w:val="24"/>
          <w:szCs w:val="24"/>
        </w:rPr>
        <w:t>sobre o cotidiano. São cinco pequenas narrativas, ou microcontos, denominados, “Contra o esquecimento”; “</w:t>
      </w:r>
      <w:r w:rsidR="00726C3D" w:rsidRPr="00726C3D">
        <w:rPr>
          <w:rFonts w:ascii="Times New Roman" w:hAnsi="Times New Roman"/>
          <w:bCs/>
          <w:color w:val="000000"/>
          <w:sz w:val="24"/>
          <w:szCs w:val="24"/>
        </w:rPr>
        <w:t>e...</w:t>
      </w:r>
      <w:r w:rsidR="00726C3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26C3D" w:rsidRPr="00726C3D">
        <w:rPr>
          <w:rFonts w:ascii="Times New Roman" w:hAnsi="Times New Roman"/>
          <w:bCs/>
          <w:color w:val="000000"/>
          <w:sz w:val="24"/>
          <w:szCs w:val="24"/>
        </w:rPr>
        <w:t>de repente...</w:t>
      </w:r>
      <w:r w:rsidR="00726C3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726C3D" w:rsidRPr="00726C3D">
        <w:rPr>
          <w:rFonts w:ascii="Times New Roman" w:hAnsi="Times New Roman"/>
          <w:bCs/>
          <w:color w:val="000000"/>
          <w:sz w:val="24"/>
          <w:szCs w:val="24"/>
        </w:rPr>
        <w:t>o exílio</w:t>
      </w:r>
      <w:r w:rsidR="00726C3D" w:rsidRPr="00726C3D">
        <w:rPr>
          <w:rFonts w:ascii="Times New Roman" w:hAnsi="Times New Roman"/>
          <w:color w:val="000000" w:themeColor="text1"/>
          <w:sz w:val="24"/>
          <w:szCs w:val="24"/>
        </w:rPr>
        <w:t>”; “</w:t>
      </w:r>
      <w:r w:rsidR="00726C3D" w:rsidRPr="00726C3D">
        <w:rPr>
          <w:rFonts w:ascii="Times New Roman" w:hAnsi="Times New Roman"/>
          <w:color w:val="000000"/>
          <w:sz w:val="24"/>
          <w:szCs w:val="24"/>
        </w:rPr>
        <w:t>Não te perturbam os gritos?</w:t>
      </w:r>
      <w:r w:rsidR="00726C3D" w:rsidRPr="00726C3D">
        <w:rPr>
          <w:rFonts w:ascii="Times New Roman" w:hAnsi="Times New Roman"/>
          <w:color w:val="000000" w:themeColor="text1"/>
          <w:sz w:val="24"/>
          <w:szCs w:val="24"/>
        </w:rPr>
        <w:t>”; “</w:t>
      </w:r>
      <w:r w:rsidR="00726C3D" w:rsidRPr="00726C3D">
        <w:rPr>
          <w:rFonts w:ascii="Times New Roman" w:hAnsi="Times New Roman"/>
          <w:bCs/>
          <w:color w:val="000000"/>
          <w:sz w:val="24"/>
          <w:szCs w:val="24"/>
        </w:rPr>
        <w:t>Salmos do coração</w:t>
      </w:r>
      <w:r w:rsidR="00726C3D" w:rsidRPr="00726C3D">
        <w:rPr>
          <w:rFonts w:ascii="Times New Roman" w:hAnsi="Times New Roman"/>
          <w:color w:val="000000" w:themeColor="text1"/>
          <w:sz w:val="24"/>
          <w:szCs w:val="24"/>
        </w:rPr>
        <w:t>”; “</w:t>
      </w:r>
      <w:r w:rsidR="00726C3D" w:rsidRPr="00726C3D">
        <w:rPr>
          <w:rFonts w:ascii="Times New Roman" w:hAnsi="Times New Roman"/>
          <w:bCs/>
          <w:color w:val="000000"/>
          <w:sz w:val="24"/>
          <w:szCs w:val="24"/>
        </w:rPr>
        <w:t xml:space="preserve">sempre noiva e as </w:t>
      </w:r>
      <w:r w:rsidR="00726C3D" w:rsidRPr="00726C3D">
        <w:rPr>
          <w:rFonts w:ascii="Times New Roman" w:hAnsi="Times New Roman"/>
          <w:color w:val="000000"/>
          <w:sz w:val="24"/>
          <w:szCs w:val="24"/>
        </w:rPr>
        <w:t>romãs</w:t>
      </w:r>
      <w:r w:rsidR="00726C3D" w:rsidRPr="00726C3D">
        <w:rPr>
          <w:rFonts w:ascii="Times New Roman" w:hAnsi="Times New Roman"/>
          <w:color w:val="000000" w:themeColor="text1"/>
          <w:sz w:val="24"/>
          <w:szCs w:val="24"/>
        </w:rPr>
        <w:t>”.</w:t>
      </w:r>
      <w:r w:rsidR="00726C3D">
        <w:rPr>
          <w:rFonts w:ascii="Times New Roman" w:hAnsi="Times New Roman"/>
          <w:color w:val="000000" w:themeColor="text1"/>
          <w:sz w:val="24"/>
          <w:szCs w:val="24"/>
        </w:rPr>
        <w:t xml:space="preserve"> Intrigante é a memória do lugar deste autor viajante</w:t>
      </w:r>
      <w:r w:rsidR="00CB2006">
        <w:rPr>
          <w:rFonts w:ascii="Times New Roman" w:hAnsi="Times New Roman"/>
          <w:color w:val="000000" w:themeColor="text1"/>
          <w:sz w:val="24"/>
          <w:szCs w:val="24"/>
        </w:rPr>
        <w:t xml:space="preserve"> e citadino</w:t>
      </w:r>
      <w:r w:rsidR="00726C3D">
        <w:rPr>
          <w:rFonts w:ascii="Times New Roman" w:hAnsi="Times New Roman"/>
          <w:color w:val="000000" w:themeColor="text1"/>
          <w:sz w:val="24"/>
          <w:szCs w:val="24"/>
        </w:rPr>
        <w:t>, que não dissocia a natureza, a paisagem, as pessoas e os acontecimentos (o como elementos constituintes determinantes do sentido) dos lugares aos quais visita, a exemplo do verso: “tu dormias</w:t>
      </w:r>
      <w:r w:rsidR="00726C3D" w:rsidRPr="00726C3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726C3D" w:rsidRPr="00726C3D">
        <w:rPr>
          <w:rFonts w:ascii="Times New Roman" w:hAnsi="Times New Roman"/>
          <w:bCs/>
          <w:color w:val="000000"/>
          <w:sz w:val="24"/>
          <w:szCs w:val="24"/>
        </w:rPr>
        <w:t>eu ouvia a chuva em Willsden Green</w:t>
      </w:r>
      <w:r w:rsidR="00726C3D" w:rsidRPr="00726C3D">
        <w:rPr>
          <w:rFonts w:ascii="Times New Roman" w:hAnsi="Times New Roman"/>
          <w:color w:val="000000"/>
          <w:sz w:val="24"/>
          <w:szCs w:val="24"/>
        </w:rPr>
        <w:t xml:space="preserve"> e os pássaros cinzelavam delírios nos olhos da chuva em Portobello Road</w:t>
      </w:r>
      <w:r w:rsidR="00726C3D" w:rsidRPr="00726C3D">
        <w:rPr>
          <w:rFonts w:ascii="Times New Roman" w:hAnsi="Times New Roman"/>
          <w:color w:val="000000" w:themeColor="text1"/>
          <w:sz w:val="24"/>
          <w:szCs w:val="24"/>
        </w:rPr>
        <w:t>”</w:t>
      </w:r>
      <w:r w:rsidR="00726C3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815E9ED" w14:textId="77777777" w:rsidR="001A7FAF" w:rsidRDefault="00D37E38" w:rsidP="005A6F9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37E38">
        <w:rPr>
          <w:rFonts w:ascii="Times New Roman" w:hAnsi="Times New Roman"/>
          <w:color w:val="000000"/>
          <w:sz w:val="24"/>
          <w:szCs w:val="24"/>
        </w:rPr>
        <w:t>A imagem mista e composicional de “Picotado de Buzeguim” (Londres, 1979)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Pr="00D37E38">
        <w:rPr>
          <w:rFonts w:ascii="Times New Roman" w:hAnsi="Times New Roman"/>
          <w:color w:val="000000"/>
          <w:sz w:val="24"/>
          <w:szCs w:val="24"/>
        </w:rPr>
        <w:t>p.112)</w:t>
      </w:r>
      <w:r>
        <w:rPr>
          <w:rFonts w:ascii="Times New Roman" w:hAnsi="Times New Roman"/>
          <w:color w:val="000000"/>
          <w:sz w:val="24"/>
          <w:szCs w:val="24"/>
        </w:rPr>
        <w:t xml:space="preserve"> configura-se </w:t>
      </w:r>
      <w:r w:rsidRPr="00D37E38">
        <w:rPr>
          <w:rFonts w:ascii="Times New Roman" w:hAnsi="Times New Roman"/>
          <w:color w:val="000000"/>
          <w:sz w:val="24"/>
          <w:szCs w:val="24"/>
        </w:rPr>
        <w:t>“metarte”</w:t>
      </w:r>
      <w:r>
        <w:rPr>
          <w:rFonts w:ascii="Times New Roman" w:hAnsi="Times New Roman"/>
          <w:color w:val="000000"/>
          <w:sz w:val="24"/>
          <w:szCs w:val="24"/>
        </w:rPr>
        <w:t>, em que o artista na lida e a obra produzida se interconectam como uma obra só</w:t>
      </w:r>
      <w:r w:rsidR="001A7FAF">
        <w:rPr>
          <w:rFonts w:ascii="Times New Roman" w:hAnsi="Times New Roman"/>
          <w:color w:val="000000"/>
          <w:sz w:val="24"/>
          <w:szCs w:val="24"/>
        </w:rPr>
        <w:t>, como num ciclo, uma alusão à obra em sua completude: da experiência do artista como meio (método) à realização da obra</w:t>
      </w:r>
      <w:r w:rsidRPr="00D37E3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A7FAF">
        <w:rPr>
          <w:rFonts w:ascii="Times New Roman" w:hAnsi="Times New Roman"/>
          <w:color w:val="000000"/>
          <w:sz w:val="24"/>
          <w:szCs w:val="24"/>
        </w:rPr>
        <w:t xml:space="preserve">Sobre a imagem </w:t>
      </w:r>
      <w:r w:rsidR="001A7FAF" w:rsidRPr="00D37E38">
        <w:rPr>
          <w:rFonts w:ascii="Times New Roman" w:hAnsi="Times New Roman"/>
          <w:color w:val="000000"/>
          <w:sz w:val="24"/>
          <w:szCs w:val="24"/>
        </w:rPr>
        <w:t>de “Picotado de Buzeguim” (Londres, 1979)</w:t>
      </w:r>
      <w:r w:rsidR="001A7FAF">
        <w:rPr>
          <w:rFonts w:ascii="Times New Roman" w:hAnsi="Times New Roman"/>
          <w:color w:val="000000"/>
          <w:sz w:val="24"/>
          <w:szCs w:val="24"/>
        </w:rPr>
        <w:t xml:space="preserve"> o</w:t>
      </w:r>
      <w:r w:rsidRPr="00D37E38">
        <w:rPr>
          <w:rFonts w:ascii="Times New Roman" w:hAnsi="Times New Roman"/>
          <w:color w:val="000000"/>
          <w:sz w:val="24"/>
          <w:szCs w:val="24"/>
        </w:rPr>
        <w:t xml:space="preserve"> artista </w:t>
      </w:r>
      <w:r w:rsidR="001A7FAF">
        <w:rPr>
          <w:rFonts w:ascii="Times New Roman" w:hAnsi="Times New Roman"/>
          <w:color w:val="000000"/>
          <w:sz w:val="24"/>
          <w:szCs w:val="24"/>
        </w:rPr>
        <w:t xml:space="preserve">é </w:t>
      </w:r>
      <w:r w:rsidRPr="00D37E38">
        <w:rPr>
          <w:rFonts w:ascii="Times New Roman" w:hAnsi="Times New Roman"/>
          <w:color w:val="000000"/>
          <w:sz w:val="24"/>
          <w:szCs w:val="24"/>
        </w:rPr>
        <w:t>fotograficamente representado em seu trabalho, sobre o chão forrado por um grande pedaço de papel</w:t>
      </w:r>
      <w:r w:rsidR="005A6F9E">
        <w:rPr>
          <w:rFonts w:ascii="Times New Roman" w:hAnsi="Times New Roman"/>
          <w:color w:val="000000"/>
          <w:sz w:val="24"/>
          <w:szCs w:val="24"/>
        </w:rPr>
        <w:t xml:space="preserve"> opaco</w:t>
      </w:r>
      <w:r w:rsidRPr="00D37E38">
        <w:rPr>
          <w:rFonts w:ascii="Times New Roman" w:hAnsi="Times New Roman"/>
          <w:color w:val="000000"/>
          <w:sz w:val="24"/>
          <w:szCs w:val="24"/>
        </w:rPr>
        <w:t>. Estava ali a trabalhar a sua arte agregando elementos da pintura e da textura</w:t>
      </w:r>
      <w:r w:rsidR="00BD26C1">
        <w:rPr>
          <w:rFonts w:ascii="Times New Roman" w:hAnsi="Times New Roman"/>
          <w:color w:val="000000"/>
          <w:sz w:val="24"/>
          <w:szCs w:val="24"/>
        </w:rPr>
        <w:t>, em busca de uma forma que, esboçada ou não, em um dado momento apresentava-lhe a noção de obra concluída</w:t>
      </w:r>
      <w:r w:rsidRPr="00D37E38">
        <w:rPr>
          <w:rFonts w:ascii="Times New Roman" w:hAnsi="Times New Roman"/>
          <w:color w:val="000000"/>
          <w:sz w:val="24"/>
          <w:szCs w:val="24"/>
        </w:rPr>
        <w:t>; a imagem ao lado</w:t>
      </w:r>
      <w:r w:rsidR="001A7FAF">
        <w:rPr>
          <w:rFonts w:ascii="Times New Roman" w:hAnsi="Times New Roman"/>
          <w:color w:val="000000"/>
          <w:sz w:val="24"/>
          <w:szCs w:val="24"/>
        </w:rPr>
        <w:t xml:space="preserve"> desta </w:t>
      </w:r>
      <w:r w:rsidR="00BD26C1">
        <w:rPr>
          <w:rFonts w:ascii="Times New Roman" w:hAnsi="Times New Roman"/>
          <w:color w:val="000000"/>
          <w:sz w:val="24"/>
          <w:szCs w:val="24"/>
        </w:rPr>
        <w:t xml:space="preserve">fotografia (ver próxima imagem) </w:t>
      </w:r>
      <w:r w:rsidR="001A7FAF">
        <w:rPr>
          <w:rFonts w:ascii="Times New Roman" w:hAnsi="Times New Roman"/>
          <w:color w:val="000000"/>
          <w:sz w:val="24"/>
          <w:szCs w:val="24"/>
        </w:rPr>
        <w:t>é um desenho</w:t>
      </w:r>
      <w:r w:rsidR="00BD26C1">
        <w:rPr>
          <w:rFonts w:ascii="Times New Roman" w:hAnsi="Times New Roman"/>
          <w:color w:val="000000"/>
          <w:sz w:val="24"/>
          <w:szCs w:val="24"/>
        </w:rPr>
        <w:t xml:space="preserve"> em preto e branco</w:t>
      </w:r>
      <w:r w:rsidR="001A7FAF">
        <w:rPr>
          <w:rFonts w:ascii="Times New Roman" w:hAnsi="Times New Roman"/>
          <w:color w:val="000000"/>
          <w:sz w:val="24"/>
          <w:szCs w:val="24"/>
        </w:rPr>
        <w:t>, e</w:t>
      </w:r>
      <w:r w:rsidRPr="00D37E38">
        <w:rPr>
          <w:rFonts w:ascii="Times New Roman" w:hAnsi="Times New Roman"/>
          <w:color w:val="000000"/>
          <w:sz w:val="24"/>
          <w:szCs w:val="24"/>
        </w:rPr>
        <w:t xml:space="preserve"> apresenta pontos </w:t>
      </w:r>
      <w:r w:rsidR="00BD26C1">
        <w:rPr>
          <w:rFonts w:ascii="Times New Roman" w:hAnsi="Times New Roman"/>
          <w:color w:val="000000"/>
          <w:sz w:val="24"/>
          <w:szCs w:val="24"/>
        </w:rPr>
        <w:t xml:space="preserve">cheios </w:t>
      </w:r>
      <w:r w:rsidRPr="00D37E38">
        <w:rPr>
          <w:rFonts w:ascii="Times New Roman" w:hAnsi="Times New Roman"/>
          <w:color w:val="000000"/>
          <w:sz w:val="24"/>
          <w:szCs w:val="24"/>
        </w:rPr>
        <w:t>organizados em blocos</w:t>
      </w:r>
      <w:r w:rsidR="00BD26C1">
        <w:rPr>
          <w:rFonts w:ascii="Times New Roman" w:hAnsi="Times New Roman"/>
          <w:color w:val="000000"/>
          <w:sz w:val="24"/>
          <w:szCs w:val="24"/>
        </w:rPr>
        <w:t xml:space="preserve"> (verticais, horizontais e perpendiculares);</w:t>
      </w:r>
      <w:r w:rsidRPr="00D37E38">
        <w:rPr>
          <w:rFonts w:ascii="Times New Roman" w:hAnsi="Times New Roman"/>
          <w:color w:val="000000"/>
          <w:sz w:val="24"/>
          <w:szCs w:val="24"/>
        </w:rPr>
        <w:t xml:space="preserve"> linhas paralelas </w:t>
      </w:r>
      <w:r w:rsidR="00BD26C1">
        <w:rPr>
          <w:rFonts w:ascii="Times New Roman" w:hAnsi="Times New Roman"/>
          <w:color w:val="000000"/>
          <w:sz w:val="24"/>
          <w:szCs w:val="24"/>
        </w:rPr>
        <w:t>estruturadas na horizontal parece desenhar uma perspectiva formal, que remete a uma paisagem abstrata, paisagem apenas como plano em altura, largura e profundidade; há especialmente</w:t>
      </w:r>
      <w:r w:rsidRPr="00D37E38">
        <w:rPr>
          <w:rFonts w:ascii="Times New Roman" w:hAnsi="Times New Roman"/>
          <w:color w:val="000000"/>
          <w:sz w:val="24"/>
          <w:szCs w:val="24"/>
        </w:rPr>
        <w:t xml:space="preserve"> duas setas que atravessa a imagem perpendicularmente</w:t>
      </w:r>
      <w:r w:rsidR="00BD26C1">
        <w:rPr>
          <w:rFonts w:ascii="Times New Roman" w:hAnsi="Times New Roman"/>
          <w:color w:val="000000"/>
          <w:sz w:val="24"/>
          <w:szCs w:val="24"/>
        </w:rPr>
        <w:t xml:space="preserve">; estas destoam da formalidade das outras </w:t>
      </w:r>
      <w:r w:rsidR="00BD26C1">
        <w:rPr>
          <w:rFonts w:ascii="Times New Roman" w:hAnsi="Times New Roman"/>
          <w:color w:val="000000"/>
          <w:sz w:val="24"/>
          <w:szCs w:val="24"/>
        </w:rPr>
        <w:lastRenderedPageBreak/>
        <w:t>linhas e pontos, de modo que pensamos numa intervenção cujo sentido maior é informar um movimento, um tráfego, um fim</w:t>
      </w:r>
      <w:r w:rsidRPr="00D37E3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BD26C1">
        <w:rPr>
          <w:rFonts w:ascii="Times New Roman" w:hAnsi="Times New Roman"/>
          <w:color w:val="000000"/>
          <w:sz w:val="24"/>
          <w:szCs w:val="24"/>
        </w:rPr>
        <w:t xml:space="preserve">Há dois pequenos monólito negros </w:t>
      </w:r>
      <w:r w:rsidR="00314909">
        <w:rPr>
          <w:rFonts w:ascii="Times New Roman" w:hAnsi="Times New Roman"/>
          <w:color w:val="000000"/>
          <w:sz w:val="24"/>
          <w:szCs w:val="24"/>
        </w:rPr>
        <w:t>—</w:t>
      </w:r>
      <w:r w:rsidR="00BD26C1">
        <w:rPr>
          <w:rFonts w:ascii="Times New Roman" w:hAnsi="Times New Roman"/>
          <w:color w:val="000000"/>
          <w:sz w:val="24"/>
          <w:szCs w:val="24"/>
        </w:rPr>
        <w:t xml:space="preserve"> um erguido e outro caído fazendo alusão ao tempo, no sentido duplo de permanência e efeméride. </w:t>
      </w:r>
      <w:r w:rsidRPr="00D37E38">
        <w:rPr>
          <w:rFonts w:ascii="Times New Roman" w:hAnsi="Times New Roman"/>
          <w:color w:val="000000"/>
          <w:sz w:val="24"/>
          <w:szCs w:val="24"/>
        </w:rPr>
        <w:t xml:space="preserve">Faz-nos lembrar dos elementos que compõem um mapa visual de uma cidade ou grande bairro visto de cima. </w:t>
      </w:r>
      <w:r w:rsidR="001A7FAF">
        <w:rPr>
          <w:rFonts w:ascii="Times New Roman" w:hAnsi="Times New Roman"/>
          <w:color w:val="000000"/>
          <w:sz w:val="24"/>
          <w:szCs w:val="24"/>
        </w:rPr>
        <w:t xml:space="preserve">Isto é prova do bastante complexo imaginário do autor, bem como dos seus recursos visuais, linguísticos e comunicacionais </w:t>
      </w:r>
      <w:r w:rsidR="00314909">
        <w:rPr>
          <w:rFonts w:ascii="Times New Roman" w:hAnsi="Times New Roman"/>
          <w:color w:val="000000"/>
          <w:sz w:val="24"/>
          <w:szCs w:val="24"/>
        </w:rPr>
        <w:t>—</w:t>
      </w:r>
      <w:r w:rsidR="001A7FAF">
        <w:rPr>
          <w:rFonts w:ascii="Times New Roman" w:hAnsi="Times New Roman"/>
          <w:color w:val="000000"/>
          <w:sz w:val="24"/>
          <w:szCs w:val="24"/>
        </w:rPr>
        <w:t xml:space="preserve"> além das modalidades de arte envolvidas (fotografia e desenhos)</w:t>
      </w:r>
      <w:r w:rsidR="001F5207">
        <w:rPr>
          <w:rFonts w:ascii="Times New Roman" w:hAnsi="Times New Roman"/>
          <w:color w:val="000000"/>
          <w:sz w:val="24"/>
          <w:szCs w:val="24"/>
        </w:rPr>
        <w:t>. Nesta composição dialogam de forma poética (</w:t>
      </w:r>
      <w:r w:rsidR="001F5207" w:rsidRPr="009732CF">
        <w:rPr>
          <w:rFonts w:ascii="Times New Roman" w:hAnsi="Times New Roman"/>
          <w:color w:val="000000" w:themeColor="text1"/>
          <w:sz w:val="24"/>
          <w:szCs w:val="24"/>
        </w:rPr>
        <w:t>trânsito metafórico</w:t>
      </w:r>
      <w:r w:rsidR="001F5207">
        <w:rPr>
          <w:rFonts w:ascii="Times New Roman" w:hAnsi="Times New Roman"/>
          <w:color w:val="000000" w:themeColor="text1"/>
          <w:sz w:val="24"/>
          <w:szCs w:val="24"/>
        </w:rPr>
        <w:t>) a realidade do fazer artístico e a obra de arte concluída, num vínculo de atravessa o tempo do artista (enquanto produz) e o tempo (perene) da obra, apresentados no âmbito da inseparabilidade</w:t>
      </w:r>
      <w:r w:rsidR="001A7FAF">
        <w:rPr>
          <w:rFonts w:ascii="Times New Roman" w:hAnsi="Times New Roman"/>
          <w:color w:val="000000"/>
          <w:sz w:val="24"/>
          <w:szCs w:val="24"/>
        </w:rPr>
        <w:t>:</w:t>
      </w:r>
    </w:p>
    <w:p w14:paraId="3BBC0496" w14:textId="77777777" w:rsidR="005A6F9E" w:rsidRDefault="005A6F9E" w:rsidP="001A7FA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08C004" w14:textId="77777777" w:rsidR="001A7FAF" w:rsidRDefault="00762EE3" w:rsidP="00D20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pt-BR"/>
        </w:rPr>
        <w:drawing>
          <wp:inline distT="0" distB="0" distL="0" distR="0" wp14:anchorId="2A3731EB" wp14:editId="3D3FC444">
            <wp:extent cx="5400675" cy="2651078"/>
            <wp:effectExtent l="0" t="0" r="0" b="0"/>
            <wp:docPr id="4" name="Imagem 4" descr="d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f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7" t="5009" r="3049" b="1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287" cy="265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666E7" w14:textId="77777777" w:rsidR="00D20DC8" w:rsidRPr="001070F8" w:rsidRDefault="00D20DC8" w:rsidP="00D20DC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0F8">
        <w:rPr>
          <w:rFonts w:ascii="Times New Roman" w:hAnsi="Times New Roman"/>
          <w:b/>
          <w:color w:val="000000" w:themeColor="text1"/>
          <w:sz w:val="24"/>
          <w:szCs w:val="24"/>
        </w:rPr>
        <w:t>Fonte: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MIRA, Feliciano, 2017.</w:t>
      </w:r>
    </w:p>
    <w:p w14:paraId="65BB24E7" w14:textId="77777777" w:rsidR="00510F83" w:rsidRDefault="00510F83" w:rsidP="001A7F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1D3C6C0" w14:textId="5259424A" w:rsidR="00A11481" w:rsidRPr="00510F83" w:rsidRDefault="00510F83" w:rsidP="007E015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510F83">
        <w:rPr>
          <w:rFonts w:ascii="Times New Roman" w:hAnsi="Times New Roman"/>
          <w:sz w:val="24"/>
          <w:szCs w:val="24"/>
        </w:rPr>
        <w:t>Em “</w:t>
      </w:r>
      <w:r w:rsidRPr="00510F83">
        <w:rPr>
          <w:rFonts w:ascii="Times New Roman" w:hAnsi="Times New Roman"/>
          <w:color w:val="000000"/>
          <w:sz w:val="24"/>
          <w:szCs w:val="24"/>
        </w:rPr>
        <w:t>Cartografias do futuro passado” e “Cartografias do passado futuro” (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 xml:space="preserve">MIRA, 2017, </w:t>
      </w:r>
      <w:r w:rsidRPr="00510F83">
        <w:rPr>
          <w:rFonts w:ascii="Times New Roman" w:hAnsi="Times New Roman"/>
          <w:color w:val="000000"/>
          <w:sz w:val="24"/>
          <w:szCs w:val="24"/>
        </w:rPr>
        <w:t>pp. 116-117) o autor artista utiliza-se da escultura, da fotografia e do desenho (poesia visual) para compor sua obra. O destaque é a forma como Mira utiliza o espaço vazio</w:t>
      </w:r>
      <w:r w:rsidR="00A773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33BC">
        <w:rPr>
          <w:rFonts w:ascii="Times New Roman" w:hAnsi="Times New Roman"/>
          <w:color w:val="000000"/>
          <w:sz w:val="24"/>
          <w:szCs w:val="24"/>
        </w:rPr>
        <w:t>—</w:t>
      </w:r>
      <w:r w:rsidRPr="00510F83">
        <w:rPr>
          <w:rFonts w:ascii="Times New Roman" w:hAnsi="Times New Roman"/>
          <w:color w:val="000000"/>
          <w:sz w:val="24"/>
          <w:szCs w:val="24"/>
        </w:rPr>
        <w:t xml:space="preserve"> na escultura com arame de </w:t>
      </w:r>
      <w:r w:rsidRPr="00510F83">
        <w:rPr>
          <w:rFonts w:ascii="Times New Roman" w:hAnsi="Times New Roman"/>
          <w:i/>
          <w:color w:val="000000"/>
          <w:sz w:val="24"/>
          <w:szCs w:val="24"/>
        </w:rPr>
        <w:t>clips</w:t>
      </w:r>
      <w:r w:rsidR="00A773C3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7233BC">
        <w:rPr>
          <w:rFonts w:ascii="Times New Roman" w:hAnsi="Times New Roman"/>
          <w:i/>
          <w:color w:val="000000"/>
          <w:sz w:val="24"/>
          <w:szCs w:val="24"/>
        </w:rPr>
        <w:t>—</w:t>
      </w:r>
      <w:r>
        <w:rPr>
          <w:rFonts w:ascii="Times New Roman" w:hAnsi="Times New Roman"/>
          <w:i/>
          <w:color w:val="000000"/>
          <w:sz w:val="24"/>
          <w:szCs w:val="24"/>
        </w:rPr>
        <w:t>,</w:t>
      </w:r>
      <w:r w:rsidRPr="00510F83">
        <w:rPr>
          <w:rFonts w:ascii="Times New Roman" w:hAnsi="Times New Roman"/>
          <w:color w:val="000000"/>
          <w:sz w:val="24"/>
          <w:szCs w:val="24"/>
        </w:rPr>
        <w:t xml:space="preserve"> que “vaza” em </w:t>
      </w:r>
      <w:r w:rsidR="00A773C3">
        <w:rPr>
          <w:rFonts w:ascii="Times New Roman" w:hAnsi="Times New Roman"/>
          <w:color w:val="000000"/>
          <w:sz w:val="24"/>
          <w:szCs w:val="24"/>
        </w:rPr>
        <w:t xml:space="preserve">sua </w:t>
      </w:r>
      <w:r w:rsidRPr="00510F83">
        <w:rPr>
          <w:rFonts w:ascii="Times New Roman" w:hAnsi="Times New Roman"/>
          <w:color w:val="000000"/>
          <w:sz w:val="24"/>
          <w:szCs w:val="24"/>
        </w:rPr>
        <w:t xml:space="preserve">maior substância </w:t>
      </w:r>
      <w:r w:rsidR="007233BC">
        <w:rPr>
          <w:rFonts w:ascii="Times New Roman" w:hAnsi="Times New Roman"/>
          <w:color w:val="000000"/>
          <w:sz w:val="24"/>
          <w:szCs w:val="24"/>
        </w:rPr>
        <w:t>dentro do “sítio”, isto é,</w:t>
      </w:r>
      <w:r w:rsidR="00A773C3">
        <w:rPr>
          <w:rFonts w:ascii="Times New Roman" w:hAnsi="Times New Roman"/>
          <w:color w:val="000000"/>
          <w:sz w:val="24"/>
          <w:szCs w:val="24"/>
        </w:rPr>
        <w:t xml:space="preserve"> d</w:t>
      </w:r>
      <w:r w:rsidRPr="00510F83">
        <w:rPr>
          <w:rFonts w:ascii="Times New Roman" w:hAnsi="Times New Roman"/>
          <w:color w:val="000000"/>
          <w:sz w:val="24"/>
          <w:szCs w:val="24"/>
        </w:rPr>
        <w:t>as formas estruturais em linhas que circundam es</w:t>
      </w:r>
      <w:r w:rsidR="00A773C3">
        <w:rPr>
          <w:rFonts w:ascii="Times New Roman" w:hAnsi="Times New Roman"/>
          <w:color w:val="000000"/>
          <w:sz w:val="24"/>
          <w:szCs w:val="24"/>
        </w:rPr>
        <w:t>t</w:t>
      </w:r>
      <w:r w:rsidRPr="00510F83">
        <w:rPr>
          <w:rFonts w:ascii="Times New Roman" w:hAnsi="Times New Roman"/>
          <w:color w:val="000000"/>
          <w:sz w:val="24"/>
          <w:szCs w:val="24"/>
        </w:rPr>
        <w:t xml:space="preserve">e vazio. </w:t>
      </w:r>
      <w:r>
        <w:rPr>
          <w:rFonts w:ascii="Times New Roman" w:hAnsi="Times New Roman"/>
          <w:color w:val="000000"/>
          <w:sz w:val="24"/>
          <w:szCs w:val="24"/>
        </w:rPr>
        <w:t>Aí é</w:t>
      </w:r>
      <w:r w:rsidRPr="00510F83">
        <w:rPr>
          <w:rFonts w:ascii="Times New Roman" w:hAnsi="Times New Roman"/>
          <w:color w:val="000000"/>
          <w:sz w:val="24"/>
          <w:szCs w:val="24"/>
        </w:rPr>
        <w:t xml:space="preserve"> possível entender que o vazio</w:t>
      </w:r>
      <w:r w:rsidR="00A114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233BC">
        <w:rPr>
          <w:rFonts w:ascii="Times New Roman" w:hAnsi="Times New Roman"/>
          <w:color w:val="000000"/>
          <w:sz w:val="24"/>
          <w:szCs w:val="24"/>
        </w:rPr>
        <w:t>—</w:t>
      </w:r>
      <w:r w:rsidRPr="00510F83">
        <w:rPr>
          <w:rFonts w:ascii="Times New Roman" w:hAnsi="Times New Roman"/>
          <w:color w:val="000000"/>
          <w:sz w:val="24"/>
          <w:szCs w:val="24"/>
        </w:rPr>
        <w:t xml:space="preserve"> que é delimitado nas formas estruturais </w:t>
      </w:r>
      <w:r w:rsidR="007233BC">
        <w:rPr>
          <w:rFonts w:ascii="Times New Roman" w:hAnsi="Times New Roman"/>
          <w:color w:val="000000"/>
          <w:sz w:val="24"/>
          <w:szCs w:val="24"/>
        </w:rPr>
        <w:t>—</w:t>
      </w:r>
      <w:r w:rsidR="00A114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10F83">
        <w:rPr>
          <w:rFonts w:ascii="Times New Roman" w:hAnsi="Times New Roman"/>
          <w:color w:val="000000"/>
          <w:sz w:val="24"/>
          <w:szCs w:val="24"/>
        </w:rPr>
        <w:t>é um elemento importante sua composição.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73C3">
        <w:rPr>
          <w:rFonts w:ascii="Times New Roman" w:hAnsi="Times New Roman"/>
          <w:color w:val="000000"/>
          <w:sz w:val="24"/>
          <w:szCs w:val="24"/>
        </w:rPr>
        <w:t xml:space="preserve">Na composição bipartida (abaixo, escultura; acima, desenho) a complexidade do desenho nos faz pensar a escultura numa perspectiva menor e de recorte, mas a essência dos elementos de arte aí envolvidos possibilita um </w:t>
      </w:r>
      <w:r w:rsidR="00A773C3" w:rsidRPr="009732CF">
        <w:rPr>
          <w:rFonts w:ascii="Times New Roman" w:hAnsi="Times New Roman"/>
          <w:color w:val="000000" w:themeColor="text1"/>
          <w:sz w:val="24"/>
          <w:szCs w:val="24"/>
        </w:rPr>
        <w:t>trânsito metafórico</w:t>
      </w:r>
      <w:r w:rsidR="00A773C3">
        <w:rPr>
          <w:rFonts w:ascii="Times New Roman" w:hAnsi="Times New Roman"/>
          <w:color w:val="000000" w:themeColor="text1"/>
          <w:sz w:val="24"/>
          <w:szCs w:val="24"/>
        </w:rPr>
        <w:t>, no espaço um do outro, de modo que nos insinua a pensar a “forma” como elemento de destaque na composição, e não é a toa que recebe o título de “cartografias”</w:t>
      </w:r>
      <w:r w:rsidR="00A773C3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Abaixo temos </w:t>
      </w:r>
      <w:r w:rsidR="00A11481">
        <w:rPr>
          <w:rFonts w:ascii="Times New Roman" w:hAnsi="Times New Roman"/>
          <w:color w:val="000000"/>
          <w:sz w:val="24"/>
          <w:szCs w:val="24"/>
        </w:rPr>
        <w:t>um</w:t>
      </w:r>
      <w:r>
        <w:rPr>
          <w:rFonts w:ascii="Times New Roman" w:hAnsi="Times New Roman"/>
          <w:color w:val="000000"/>
          <w:sz w:val="24"/>
          <w:szCs w:val="24"/>
        </w:rPr>
        <w:t xml:space="preserve"> exemplo</w:t>
      </w:r>
      <w:r w:rsidR="00A773C3">
        <w:rPr>
          <w:rFonts w:ascii="Times New Roman" w:hAnsi="Times New Roman"/>
          <w:color w:val="000000"/>
          <w:sz w:val="24"/>
          <w:szCs w:val="24"/>
        </w:rPr>
        <w:t xml:space="preserve"> em</w:t>
      </w:r>
      <w:r w:rsidR="00A1148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73C3">
        <w:rPr>
          <w:rFonts w:ascii="Times New Roman" w:hAnsi="Times New Roman"/>
          <w:color w:val="000000"/>
          <w:sz w:val="24"/>
          <w:szCs w:val="24"/>
        </w:rPr>
        <w:t>“</w:t>
      </w:r>
      <w:r w:rsidR="00A11481" w:rsidRPr="00510F83">
        <w:rPr>
          <w:rFonts w:ascii="Times New Roman" w:hAnsi="Times New Roman"/>
          <w:color w:val="000000"/>
          <w:sz w:val="24"/>
          <w:szCs w:val="24"/>
        </w:rPr>
        <w:t>Cartografias do futuro passado”</w:t>
      </w:r>
      <w:r w:rsidR="00A11481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14:paraId="647CAD22" w14:textId="77777777" w:rsidR="001A7FAF" w:rsidRDefault="00510F83" w:rsidP="00D20D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6" w:name="_GoBack"/>
      <w:r>
        <w:rPr>
          <w:rFonts w:ascii="Times New Roman" w:hAnsi="Times New Roman"/>
          <w:i/>
          <w:noProof/>
          <w:color w:val="000000"/>
          <w:lang w:eastAsia="pt-BR"/>
        </w:rPr>
        <w:lastRenderedPageBreak/>
        <w:drawing>
          <wp:inline distT="0" distB="0" distL="0" distR="0" wp14:anchorId="0DE79995" wp14:editId="3E58BFD4">
            <wp:extent cx="4744141" cy="3209925"/>
            <wp:effectExtent l="0" t="0" r="0" b="0"/>
            <wp:docPr id="12" name="Imagem 12" descr="C:\Users\welli\AppData\Local\Microsoft\Windows\INetCache\Content.Word\s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welli\AppData\Local\Microsoft\Windows\INetCache\Content.Word\sdf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742" t="2170" b="2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1" cy="328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6"/>
    </w:p>
    <w:p w14:paraId="73980280" w14:textId="77777777" w:rsidR="00D20DC8" w:rsidRPr="001070F8" w:rsidRDefault="00D20DC8" w:rsidP="00D20DC8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070F8">
        <w:rPr>
          <w:rFonts w:ascii="Times New Roman" w:hAnsi="Times New Roman"/>
          <w:b/>
          <w:color w:val="000000" w:themeColor="text1"/>
          <w:sz w:val="24"/>
          <w:szCs w:val="24"/>
        </w:rPr>
        <w:t>Fonte: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MIRA, Feliciano, 2017.</w:t>
      </w:r>
    </w:p>
    <w:p w14:paraId="1E0AD515" w14:textId="77777777" w:rsidR="00A11481" w:rsidRDefault="00A11481" w:rsidP="00A1148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209D5767" w14:textId="77777777" w:rsidR="00D37E38" w:rsidRPr="00D37E38" w:rsidRDefault="00D37E38" w:rsidP="001A7FA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toda a sua</w:t>
      </w:r>
      <w:r w:rsidRPr="00D37E38">
        <w:rPr>
          <w:rFonts w:ascii="Times New Roman" w:hAnsi="Times New Roman"/>
          <w:sz w:val="24"/>
          <w:szCs w:val="24"/>
        </w:rPr>
        <w:t xml:space="preserve"> narrativa</w:t>
      </w:r>
      <w:r>
        <w:rPr>
          <w:rFonts w:ascii="Times New Roman" w:hAnsi="Times New Roman"/>
          <w:sz w:val="24"/>
          <w:szCs w:val="24"/>
        </w:rPr>
        <w:t>, sobretudo acerca</w:t>
      </w:r>
      <w:r w:rsidRPr="00D37E38">
        <w:rPr>
          <w:rFonts w:ascii="Times New Roman" w:hAnsi="Times New Roman"/>
          <w:sz w:val="24"/>
          <w:szCs w:val="24"/>
        </w:rPr>
        <w:t xml:space="preserve"> da Natureza que cerca</w:t>
      </w:r>
      <w:r>
        <w:rPr>
          <w:rFonts w:ascii="Times New Roman" w:hAnsi="Times New Roman"/>
          <w:sz w:val="24"/>
          <w:szCs w:val="24"/>
        </w:rPr>
        <w:t>,</w:t>
      </w:r>
      <w:r w:rsidRPr="00D37E38">
        <w:rPr>
          <w:rFonts w:ascii="Times New Roman" w:hAnsi="Times New Roman"/>
          <w:sz w:val="24"/>
          <w:szCs w:val="24"/>
        </w:rPr>
        <w:t xml:space="preserve"> o homem é este último que imagina exercer algum controle sobre seu destino, visto que “são os homens do campo que vieram à vila acordar o que estava a dormir.”.</w:t>
      </w:r>
    </w:p>
    <w:p w14:paraId="4F2EDCEA" w14:textId="77777777" w:rsidR="00CB2006" w:rsidRPr="009732CF" w:rsidRDefault="00CB2006" w:rsidP="000E6D9B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DDD652" w14:textId="77777777" w:rsidR="00901EAA" w:rsidRPr="009732CF" w:rsidRDefault="00011CBB" w:rsidP="000E6D9B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b/>
          <w:color w:val="000000" w:themeColor="text1"/>
          <w:sz w:val="24"/>
          <w:szCs w:val="24"/>
        </w:rPr>
        <w:t>Conclusões: a</w:t>
      </w:r>
      <w:r w:rsidR="00086112" w:rsidRPr="009732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concretude do que se vê</w:t>
      </w:r>
      <w:r w:rsidR="00901EAA" w:rsidRPr="009732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0073F56A" w14:textId="77777777" w:rsidR="000E6D9B" w:rsidRPr="009732CF" w:rsidRDefault="000E6D9B" w:rsidP="000E6D9B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9A8D04" w14:textId="77777777" w:rsidR="00EC6F30" w:rsidRPr="009732CF" w:rsidRDefault="00AD4661" w:rsidP="007233BC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>Em Mira (</w:t>
      </w:r>
      <w:commentRangeStart w:id="7"/>
      <w:r w:rsidRPr="009732CF">
        <w:rPr>
          <w:rFonts w:ascii="Times New Roman" w:hAnsi="Times New Roman"/>
          <w:color w:val="000000" w:themeColor="text1"/>
          <w:sz w:val="24"/>
          <w:szCs w:val="24"/>
        </w:rPr>
        <w:t>2016</w:t>
      </w:r>
      <w:commentRangeEnd w:id="7"/>
      <w:r w:rsidR="005F007C">
        <w:rPr>
          <w:rStyle w:val="Refdecomentrio"/>
        </w:rPr>
        <w:commentReference w:id="7"/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), a</w:t>
      </w:r>
      <w:r w:rsidR="000E6D9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poética concreta </w:t>
      </w:r>
      <w:r w:rsidR="00023986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e experimental </w:t>
      </w:r>
      <w:r w:rsidR="000E6D9B" w:rsidRPr="009732CF">
        <w:rPr>
          <w:rFonts w:ascii="Times New Roman" w:hAnsi="Times New Roman"/>
          <w:color w:val="000000" w:themeColor="text1"/>
          <w:sz w:val="24"/>
          <w:szCs w:val="24"/>
        </w:rPr>
        <w:t>inscreve-se pelo olho tipográfico e pictórico, e faz unir-se a dimensão de sentido</w:t>
      </w:r>
      <w:r w:rsidR="00F04D60" w:rsidRPr="009732CF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0E6D9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das palavras à forma e ao movimento figurativo do objeto representado; traduz e integra para o olhar o que vem a ser um pensamento imaginativo e projetivo: </w:t>
      </w:r>
      <w:r w:rsidR="000E6D9B" w:rsidRPr="009732CF">
        <w:rPr>
          <w:rFonts w:ascii="Times New Roman" w:hAnsi="Times New Roman"/>
          <w:i/>
          <w:color w:val="000000" w:themeColor="text1"/>
          <w:sz w:val="24"/>
          <w:szCs w:val="24"/>
        </w:rPr>
        <w:t>imaginativo</w:t>
      </w:r>
      <w:r w:rsidR="000E6D9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porque essa poética é não-acabada, e </w:t>
      </w:r>
      <w:r w:rsidR="000E6D9B" w:rsidRPr="009732CF">
        <w:rPr>
          <w:rFonts w:ascii="Times New Roman" w:hAnsi="Times New Roman"/>
          <w:i/>
          <w:color w:val="000000" w:themeColor="text1"/>
          <w:sz w:val="24"/>
          <w:szCs w:val="24"/>
        </w:rPr>
        <w:t>projetivo</w:t>
      </w:r>
      <w:r w:rsidR="000E6D9B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pela imensa disposição à referenciação no âmbito representações, por vezes integradas por similitude, ora por contrastes, com objetivo a engendrar a presença do que outrora era conceito, </w:t>
      </w:r>
      <w:r w:rsidR="00F04D60" w:rsidRPr="009732CF">
        <w:rPr>
          <w:rFonts w:ascii="Times New Roman" w:hAnsi="Times New Roman"/>
          <w:color w:val="000000" w:themeColor="text1"/>
          <w:sz w:val="24"/>
          <w:szCs w:val="24"/>
        </w:rPr>
        <w:t>em suma</w:t>
      </w:r>
      <w:r w:rsidR="000E6D9B" w:rsidRPr="009732CF">
        <w:rPr>
          <w:rFonts w:ascii="Times New Roman" w:hAnsi="Times New Roman"/>
          <w:color w:val="000000" w:themeColor="text1"/>
          <w:sz w:val="24"/>
          <w:szCs w:val="24"/>
        </w:rPr>
        <w:t>, aquilo que o olhar apenas apreendia como signo e não como signo-forma.</w:t>
      </w:r>
      <w:r w:rsidR="00EC6F3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A arte de Feliciano de Mira não é simples, muito embora possa evidenciar um método, que, por assim dizer, possui como fundamente a multidisciplinaridade como disposição do pensamento, caminho e execução da obra </w:t>
      </w:r>
      <w:r w:rsidR="0031490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5F007C">
        <w:rPr>
          <w:rFonts w:ascii="Times New Roman" w:hAnsi="Times New Roman"/>
          <w:color w:val="000000" w:themeColor="text1"/>
          <w:sz w:val="24"/>
          <w:szCs w:val="24"/>
        </w:rPr>
        <w:t xml:space="preserve"> um forte exemplo é o de </w:t>
      </w:r>
      <w:r w:rsidR="00EC6F30" w:rsidRPr="005F007C">
        <w:rPr>
          <w:rFonts w:ascii="Times New Roman" w:hAnsi="Times New Roman"/>
          <w:b/>
          <w:color w:val="000000" w:themeColor="text1"/>
          <w:sz w:val="24"/>
          <w:szCs w:val="24"/>
        </w:rPr>
        <w:t>Hotel Siesta</w:t>
      </w:r>
      <w:r w:rsidR="00EC6F30" w:rsidRPr="005F007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C6F3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em que o autor transforma em metáfora alguns ou muitos elementos presentes nas sentenças, frases, parágrafos, ou utiliza-se esta em suas composições, linhas e traços, etc.; o próprio título parece evocar uma metáfora. Por causa disso, elaboramos o conceito de “trânsito </w:t>
      </w:r>
      <w:r w:rsidR="00EC6F30" w:rsidRPr="009732C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metafórico” com o intuito de pensar esta complexa obra e lançar luz sobre a produção e o pensamento </w:t>
      </w:r>
      <w:r w:rsidR="00EC6F30" w:rsidRPr="009732CF">
        <w:rPr>
          <w:rFonts w:ascii="Times New Roman" w:hAnsi="Times New Roman"/>
          <w:i/>
          <w:color w:val="000000" w:themeColor="text1"/>
          <w:sz w:val="24"/>
          <w:szCs w:val="24"/>
        </w:rPr>
        <w:t>sui generis</w:t>
      </w:r>
      <w:r w:rsidR="00EC6F3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do autor. E é a partir da obra deste, sobretudo com sua gênese, em evolução conceitual e teórica, no livro </w:t>
      </w:r>
      <w:r w:rsidR="00EC6F30" w:rsidRPr="005F007C">
        <w:rPr>
          <w:rFonts w:ascii="Times New Roman" w:hAnsi="Times New Roman"/>
          <w:b/>
          <w:iCs/>
          <w:color w:val="000000" w:themeColor="text1"/>
          <w:sz w:val="24"/>
          <w:szCs w:val="24"/>
        </w:rPr>
        <w:t>Ao Correr do Olhar - Contributos para uma epistemologia</w:t>
      </w:r>
      <w:r w:rsidR="00EC6F30" w:rsidRPr="005F00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EC6F30" w:rsidRPr="005F007C">
        <w:rPr>
          <w:rFonts w:ascii="Times New Roman" w:hAnsi="Times New Roman"/>
          <w:b/>
          <w:iCs/>
          <w:color w:val="000000" w:themeColor="text1"/>
          <w:sz w:val="24"/>
          <w:szCs w:val="24"/>
        </w:rPr>
        <w:t>metafórica</w:t>
      </w:r>
      <w:r w:rsidR="00EC6F30" w:rsidRPr="009732C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="00EC6F30" w:rsidRPr="009732C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(2013) que temos os primeiros andamentos daquilo que ele denominou de “Saber Metafórico”, isto é, um conhecimento pós-moderno que não prescinde dos conceitos da modernidade e de sua precisão como representação de mundo, e ainda acrescenta-se os aspectos mais subjectivos do espírito humano, esta dimensão vista pelo olhar oblíquo, porque é mais que sentido e diz respeito a experiência da presença e da epifania cotidiana de mundo </w:t>
      </w:r>
      <w:r w:rsidR="00314909">
        <w:rPr>
          <w:rFonts w:ascii="Times New Roman" w:hAnsi="Times New Roman"/>
          <w:iCs/>
          <w:color w:val="000000" w:themeColor="text1"/>
          <w:sz w:val="24"/>
          <w:szCs w:val="24"/>
        </w:rPr>
        <w:t>—</w:t>
      </w:r>
      <w:r w:rsidR="00EC6F30" w:rsidRPr="009732C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é, sobretudo, por meio desta metáfora que o “não-dito” se desvela no horizonte da compreensão, e o “dito” se ornamenta de uma “razão orgânica”, telúrica e ao mesmo tempo “celeste”, intersubjetiva, onírica, lúdica, em que o </w:t>
      </w:r>
      <w:r w:rsidR="00EC6F30" w:rsidRPr="009732CF">
        <w:rPr>
          <w:rFonts w:ascii="Times New Roman" w:hAnsi="Times New Roman"/>
          <w:i/>
          <w:iCs/>
          <w:color w:val="000000" w:themeColor="text1"/>
          <w:sz w:val="24"/>
          <w:szCs w:val="24"/>
        </w:rPr>
        <w:t>afetivo</w:t>
      </w:r>
      <w:r w:rsidR="00EC6F30" w:rsidRPr="009732C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nas artes pode ser compartilhado devidamente sem prescindir de linguagem adequada, mas acrescentando a esta uma extensão possível para aquilo que denominamos “margem de sentidos”, inerente à linguagem </w:t>
      </w:r>
      <w:r w:rsidR="00314909">
        <w:rPr>
          <w:rFonts w:ascii="Times New Roman" w:hAnsi="Times New Roman"/>
          <w:iCs/>
          <w:color w:val="000000" w:themeColor="text1"/>
          <w:sz w:val="24"/>
          <w:szCs w:val="24"/>
        </w:rPr>
        <w:t>—</w:t>
      </w:r>
      <w:r w:rsidR="00EC6F30" w:rsidRPr="009732CF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a </w:t>
      </w:r>
      <w:r w:rsidR="00EC6F30" w:rsidRPr="009732CF">
        <w:rPr>
          <w:rFonts w:ascii="Times New Roman" w:hAnsi="Times New Roman"/>
          <w:i/>
          <w:iCs/>
          <w:color w:val="000000" w:themeColor="text1"/>
          <w:sz w:val="24"/>
          <w:szCs w:val="24"/>
        </w:rPr>
        <w:t>epistemologia</w:t>
      </w:r>
      <w:r w:rsidR="00EC6F30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C6F30" w:rsidRPr="009732C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metafórica </w:t>
      </w:r>
      <w:r w:rsidR="00EC6F30" w:rsidRPr="009732CF">
        <w:rPr>
          <w:rFonts w:ascii="Times New Roman" w:hAnsi="Times New Roman"/>
          <w:iCs/>
          <w:color w:val="000000" w:themeColor="text1"/>
          <w:sz w:val="24"/>
          <w:szCs w:val="24"/>
        </w:rPr>
        <w:t>de Feliciano de Mira nos oferece grande possibilidades de transitar por sobre e entre os interstícios desta “margem de sentidos”.</w:t>
      </w:r>
    </w:p>
    <w:p w14:paraId="7320C46B" w14:textId="77777777" w:rsidR="000E6D9B" w:rsidRPr="009732CF" w:rsidRDefault="000E6D9B" w:rsidP="000E6D9B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B1C2CE3" w14:textId="77777777" w:rsidR="0030339F" w:rsidRPr="009732CF" w:rsidRDefault="00162470" w:rsidP="00011CBB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b/>
          <w:color w:val="000000" w:themeColor="text1"/>
          <w:sz w:val="24"/>
          <w:szCs w:val="24"/>
        </w:rPr>
        <w:t>Referências</w:t>
      </w:r>
    </w:p>
    <w:p w14:paraId="12F2EF96" w14:textId="77777777" w:rsidR="00011CBB" w:rsidRPr="009732CF" w:rsidRDefault="00011CBB" w:rsidP="00011CBB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CDE0F48" w14:textId="77777777" w:rsidR="00731504" w:rsidRPr="009732CF" w:rsidRDefault="00731504" w:rsidP="000D22AF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732C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ANTÔNIO, Jorge L. </w:t>
      </w:r>
      <w:r w:rsidRPr="005F007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Poesia eletrônica: Negociações com os processos digitais</w:t>
      </w:r>
      <w:r w:rsidRPr="009732C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pt-BR"/>
        </w:rPr>
        <w:t>.</w:t>
      </w:r>
      <w:r w:rsidRPr="009732C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1ª ed. Belo Horizonte </w:t>
      </w:r>
      <w:r w:rsidR="00314909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—</w:t>
      </w:r>
      <w:r w:rsidRPr="009732C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BH. Veredas e cenários. 2008.</w:t>
      </w:r>
    </w:p>
    <w:p w14:paraId="05919111" w14:textId="77777777" w:rsidR="000D22AF" w:rsidRPr="00FF0E2F" w:rsidRDefault="000D22AF" w:rsidP="000D22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0E2F">
        <w:rPr>
          <w:rFonts w:ascii="Times New Roman" w:hAnsi="Times New Roman"/>
          <w:sz w:val="24"/>
          <w:szCs w:val="24"/>
          <w:lang w:val="en-GB"/>
        </w:rPr>
        <w:t xml:space="preserve">DA SILVA, Wellington Amancio. </w:t>
      </w:r>
      <w:r w:rsidRPr="000D22AF">
        <w:rPr>
          <w:rFonts w:ascii="Times New Roman" w:hAnsi="Times New Roman"/>
          <w:b/>
          <w:sz w:val="24"/>
          <w:szCs w:val="24"/>
          <w:lang w:val="en-GB"/>
        </w:rPr>
        <w:t>Hans Ulrich Gumbrecht Reader of Martin Heidegger: conception of presence production.</w:t>
      </w:r>
      <w:r w:rsidRPr="00FF0E2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F0E2F">
        <w:rPr>
          <w:rFonts w:ascii="Times New Roman" w:hAnsi="Times New Roman"/>
          <w:sz w:val="24"/>
          <w:szCs w:val="24"/>
        </w:rPr>
        <w:t>In. Revista Brasileira de Estudos da Presença, Porto Alegre, v. 7, n. 3, p. 505-522, Sept./Dec. 2017.</w:t>
      </w:r>
    </w:p>
    <w:p w14:paraId="3DFD0311" w14:textId="77777777" w:rsidR="0030339F" w:rsidRPr="009732CF" w:rsidRDefault="0030339F" w:rsidP="000D22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 CAMPOS, Augusto; DE CAMPOS, Haroldo; PIGNATARI, Décio. </w:t>
      </w:r>
      <w:r w:rsidRPr="005F007C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  <w:t>Teoria da poesia concreta: textos críticos e manifestos</w:t>
      </w:r>
      <w:r w:rsidRPr="009732CF">
        <w:rPr>
          <w:rFonts w:ascii="Times New Roman" w:eastAsia="Times New Roman" w:hAnsi="Times New Roman"/>
          <w:bCs/>
          <w:i/>
          <w:color w:val="000000" w:themeColor="text1"/>
          <w:sz w:val="24"/>
          <w:szCs w:val="24"/>
          <w:lang w:eastAsia="pt-BR"/>
        </w:rPr>
        <w:t xml:space="preserve"> 1950-1960</w:t>
      </w:r>
      <w:r w:rsidRPr="009732C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. Livraria Duas Cidades, 1975.</w:t>
      </w:r>
    </w:p>
    <w:p w14:paraId="2E6B68B6" w14:textId="77777777" w:rsidR="0030339F" w:rsidRPr="004D2410" w:rsidRDefault="0030339F" w:rsidP="000D22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GUMBRECHT, Hans. </w:t>
      </w:r>
      <w:r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Graciosidade e Estagnação </w:t>
      </w:r>
      <w:r w:rsidR="00314909">
        <w:rPr>
          <w:rFonts w:ascii="Times New Roman" w:hAnsi="Times New Roman"/>
          <w:i/>
          <w:color w:val="000000" w:themeColor="text1"/>
          <w:sz w:val="24"/>
          <w:szCs w:val="24"/>
        </w:rPr>
        <w:t>—</w:t>
      </w:r>
      <w:r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ensaios escolhidos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Pr="004D2410">
        <w:rPr>
          <w:rFonts w:ascii="Times New Roman" w:hAnsi="Times New Roman"/>
          <w:color w:val="000000" w:themeColor="text1"/>
          <w:sz w:val="24"/>
          <w:szCs w:val="24"/>
        </w:rPr>
        <w:t xml:space="preserve">Ed. PUC- Rio, Rio de Janeiro, 2012. </w:t>
      </w:r>
    </w:p>
    <w:p w14:paraId="699CD72C" w14:textId="75BCF652" w:rsidR="0030339F" w:rsidRPr="00D66066" w:rsidRDefault="005F007C" w:rsidP="000D22A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GB"/>
        </w:rPr>
      </w:pPr>
      <w:bookmarkStart w:id="8" w:name="OLE_LINK15"/>
      <w:bookmarkStart w:id="9" w:name="OLE_LINK16"/>
      <w:r w:rsidRPr="009732C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DE CAMPOS, Augusto; DE CAMPOS, Haroldo; PIGNATARI, Décio</w:t>
      </w:r>
      <w:r w:rsidR="0030339F" w:rsidRPr="005F007C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0339F" w:rsidRPr="005F007C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Production of Presence: What Meaning Cannot Convey.</w:t>
      </w:r>
      <w:r w:rsidR="0030339F" w:rsidRPr="009732CF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 xml:space="preserve"> </w:t>
      </w:r>
      <w:bookmarkEnd w:id="8"/>
      <w:bookmarkEnd w:id="9"/>
      <w:r w:rsidR="0030339F" w:rsidRPr="00D66066">
        <w:rPr>
          <w:rFonts w:ascii="Times New Roman" w:hAnsi="Times New Roman"/>
          <w:color w:val="000000" w:themeColor="text1"/>
          <w:sz w:val="24"/>
          <w:szCs w:val="24"/>
          <w:lang w:val="en-GB"/>
        </w:rPr>
        <w:t>Stanford: Stanford University Press, 2004</w:t>
      </w:r>
      <w:r w:rsidR="0030339F" w:rsidRPr="00D66066">
        <w:rPr>
          <w:rFonts w:ascii="Times New Roman" w:hAnsi="Times New Roman"/>
          <w:i/>
          <w:color w:val="000000" w:themeColor="text1"/>
          <w:sz w:val="24"/>
          <w:szCs w:val="24"/>
          <w:lang w:val="en-GB"/>
        </w:rPr>
        <w:t xml:space="preserve">. </w:t>
      </w:r>
    </w:p>
    <w:p w14:paraId="40F790A5" w14:textId="77777777" w:rsidR="0030339F" w:rsidRPr="009732CF" w:rsidRDefault="0030339F" w:rsidP="008F35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66066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JOYCE, J. - “EPIFANIAS”, In. </w:t>
      </w:r>
      <w:r w:rsidRPr="00D20DC8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Revista da Letra Freudiana</w:t>
      </w:r>
      <w:r w:rsidRPr="00D20DC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Rio de Janeiro, Relume-Dumará, ano XII, nº 13, 1993. p. 113</w:t>
      </w:r>
    </w:p>
    <w:p w14:paraId="7474E5BA" w14:textId="77777777" w:rsidR="0030339F" w:rsidRPr="009732CF" w:rsidRDefault="0030339F" w:rsidP="008F35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MIRA, Feliciano de. </w:t>
      </w:r>
      <w:r w:rsidRPr="005F007C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Ao Correr do Olhar - Contributos para uma epistemologia</w:t>
      </w:r>
      <w:r w:rsidRPr="005F007C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Pr="005F007C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metafórica</w:t>
      </w:r>
      <w:r w:rsidRPr="005F007C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Edições Subjectivas, Oficina do Espírito, Arraiolos: Portugal, 2013.</w:t>
      </w:r>
    </w:p>
    <w:p w14:paraId="439DFDF7" w14:textId="4E7E5E26" w:rsidR="005F007C" w:rsidRDefault="000D22AF" w:rsidP="008F35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MIRA, Feliciano de</w:t>
      </w:r>
      <w:r w:rsidR="0030339F" w:rsidRPr="009732CF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="0030339F" w:rsidRPr="005F00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Hotel Siesta</w:t>
      </w:r>
      <w:r w:rsidR="0030339F" w:rsidRPr="009732CF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0339F" w:rsidRPr="009732CF">
        <w:rPr>
          <w:rFonts w:ascii="Times New Roman" w:hAnsi="Times New Roman"/>
          <w:color w:val="000000" w:themeColor="text1"/>
          <w:sz w:val="24"/>
          <w:szCs w:val="24"/>
        </w:rPr>
        <w:t>Arraiolos, Portugal: Oficina do Espírito, 201</w:t>
      </w:r>
      <w:r w:rsidR="008679F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30339F"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. 124 p. </w:t>
      </w:r>
    </w:p>
    <w:p w14:paraId="1F24CE11" w14:textId="77777777" w:rsidR="00011CBB" w:rsidRPr="009732CF" w:rsidRDefault="00011CBB" w:rsidP="008F35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POUND, Ezra. </w:t>
      </w:r>
      <w:r w:rsidRPr="005F007C">
        <w:rPr>
          <w:rFonts w:ascii="Times New Roman" w:hAnsi="Times New Roman"/>
          <w:b/>
          <w:color w:val="000000" w:themeColor="text1"/>
          <w:sz w:val="24"/>
          <w:szCs w:val="24"/>
        </w:rPr>
        <w:t>ABC da literatura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>. Tradução de Augusto de Campos e José Paulo Paes. 11 ed. São Paulo: Cultrix, 2006.</w:t>
      </w:r>
    </w:p>
    <w:p w14:paraId="620213C7" w14:textId="77777777" w:rsidR="0030339F" w:rsidRPr="009732CF" w:rsidRDefault="0030339F" w:rsidP="008F352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WHITE, Hayden: </w:t>
      </w:r>
      <w:r w:rsidRPr="005F007C">
        <w:rPr>
          <w:rFonts w:ascii="Times New Roman" w:hAnsi="Times New Roman"/>
          <w:b/>
          <w:color w:val="000000" w:themeColor="text1"/>
          <w:sz w:val="24"/>
          <w:szCs w:val="24"/>
        </w:rPr>
        <w:t>Meta-história: A imaginação Histórica do Século XIX</w:t>
      </w:r>
      <w:r w:rsidRPr="009732CF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Tradução de José Laurênio de Melo. São Paulo: Editora da Universidade de São Paulo, 1995.</w:t>
      </w:r>
    </w:p>
    <w:p w14:paraId="04BD9C94" w14:textId="77777777" w:rsidR="00B47846" w:rsidRPr="00383486" w:rsidRDefault="0030339F" w:rsidP="008F352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ZUMTHOR, Paul. </w:t>
      </w:r>
      <w:r w:rsidRPr="005F007C">
        <w:rPr>
          <w:rFonts w:ascii="Times New Roman" w:hAnsi="Times New Roman"/>
          <w:b/>
          <w:color w:val="000000" w:themeColor="text1"/>
          <w:sz w:val="24"/>
          <w:szCs w:val="24"/>
        </w:rPr>
        <w:t>Performance, Recepção, Leitura.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Trad</w:t>
      </w:r>
      <w:r w:rsidR="005F007C">
        <w:rPr>
          <w:rFonts w:ascii="Times New Roman" w:hAnsi="Times New Roman"/>
          <w:color w:val="000000" w:themeColor="text1"/>
          <w:sz w:val="24"/>
          <w:szCs w:val="24"/>
        </w:rPr>
        <w:t>ução de</w:t>
      </w:r>
      <w:r w:rsidRPr="009732CF">
        <w:rPr>
          <w:rFonts w:ascii="Times New Roman" w:hAnsi="Times New Roman"/>
          <w:color w:val="000000" w:themeColor="text1"/>
          <w:sz w:val="24"/>
          <w:szCs w:val="24"/>
        </w:rPr>
        <w:t xml:space="preserve"> Jerusa Pires Ferreira e Suely Fenerich. 2ª. ed. São Paulo: Cosac Naify, 2007.</w:t>
      </w:r>
      <w:r w:rsidRPr="009732CF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</w:t>
      </w:r>
    </w:p>
    <w:p w14:paraId="792C80BA" w14:textId="77777777" w:rsidR="00AB6509" w:rsidRPr="00383486" w:rsidRDefault="00AB6509" w:rsidP="008F3527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sectPr w:rsidR="00AB6509" w:rsidRPr="00383486" w:rsidSect="008F3527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OR" w:date="2018-12-10T10:28:00Z" w:initials="AUT">
    <w:p w14:paraId="385D505A" w14:textId="77777777" w:rsidR="001070F8" w:rsidRDefault="001070F8">
      <w:pPr>
        <w:pStyle w:val="Textodecomentrio"/>
      </w:pPr>
      <w:r>
        <w:rPr>
          <w:rStyle w:val="Refdecomentrio"/>
        </w:rPr>
        <w:annotationRef/>
      </w:r>
      <w:r>
        <w:t>INSERIR REFERÊNCIA AUTOR, ANO, PÁGINA SEMPRE QUE CITAR LITERALMENTE ENTRE ASPAS. Não usar itálico na citação.</w:t>
      </w:r>
    </w:p>
  </w:comment>
  <w:comment w:id="1" w:author="AUTOR" w:date="2018-12-10T10:27:00Z" w:initials="AUT">
    <w:p w14:paraId="6EE0591F" w14:textId="77777777" w:rsidR="001070F8" w:rsidRDefault="001070F8">
      <w:pPr>
        <w:pStyle w:val="Textodecomentrio"/>
      </w:pPr>
      <w:r>
        <w:rPr>
          <w:rStyle w:val="Refdecomentrio"/>
        </w:rPr>
        <w:annotationRef/>
      </w:r>
      <w:r>
        <w:t>Inserir referência</w:t>
      </w:r>
    </w:p>
  </w:comment>
  <w:comment w:id="2" w:author="AUTOR" w:date="2018-12-10T10:31:00Z" w:initials="AUT">
    <w:p w14:paraId="2FC7DE98" w14:textId="77777777" w:rsidR="001070F8" w:rsidRPr="009732CF" w:rsidRDefault="001070F8" w:rsidP="001070F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Style w:val="Refdecomentrio"/>
        </w:rPr>
        <w:annotationRef/>
      </w:r>
      <w:r>
        <w:rPr>
          <w:rFonts w:ascii="Times New Roman" w:hAnsi="Times New Roman"/>
          <w:color w:val="000000" w:themeColor="text1"/>
          <w:sz w:val="24"/>
          <w:szCs w:val="24"/>
        </w:rPr>
        <w:t>(editorialmente tratamos como figura. se houver alguma objeção de colocar nome e fonte nas imagens por se tratar de poema visual, por favor, faça uma nota explicando quando aparecer a primeira imagem, para que se esclareça aos leitores o motivo da não referenciação como figura. de todo modo a citação bibliográfica autor, ano, página deve ser colocada.)</w:t>
      </w:r>
    </w:p>
    <w:p w14:paraId="21B32917" w14:textId="77777777" w:rsidR="001070F8" w:rsidRDefault="001070F8">
      <w:pPr>
        <w:pStyle w:val="Textodecomentrio"/>
      </w:pPr>
    </w:p>
  </w:comment>
  <w:comment w:id="3" w:author="AUTOR" w:date="2018-12-10T10:32:00Z" w:initials="AUT">
    <w:p w14:paraId="713C0FD9" w14:textId="77777777" w:rsidR="000D1386" w:rsidRDefault="000D1386">
      <w:pPr>
        <w:pStyle w:val="Textodecomentrio"/>
      </w:pPr>
      <w:r>
        <w:rPr>
          <w:rStyle w:val="Refdecomentrio"/>
        </w:rPr>
        <w:annotationRef/>
      </w:r>
      <w:r>
        <w:t>INSERIR REFERÊNCIA AUTOR, ANO, PÁGINA.</w:t>
      </w:r>
    </w:p>
  </w:comment>
  <w:comment w:id="4" w:author="AUTOR" w:date="2018-12-10T10:38:00Z" w:initials="AUT">
    <w:p w14:paraId="2838F663" w14:textId="77777777" w:rsidR="000D1386" w:rsidRDefault="000D1386">
      <w:pPr>
        <w:pStyle w:val="Textodecomentrio"/>
      </w:pPr>
      <w:r>
        <w:rPr>
          <w:rStyle w:val="Refdecomentrio"/>
        </w:rPr>
        <w:annotationRef/>
      </w:r>
      <w:r>
        <w:t>Onde terminam as aspas. Lembramos que  na revista não se usa itálico em citação, apenas as aspas.</w:t>
      </w:r>
    </w:p>
  </w:comment>
  <w:comment w:id="5" w:author="AUTOR" w:date="2018-12-10T10:41:00Z" w:initials="AUT">
    <w:p w14:paraId="2C5105DD" w14:textId="77777777" w:rsidR="000D1386" w:rsidRDefault="000D1386">
      <w:pPr>
        <w:pStyle w:val="Textodecomentrio"/>
      </w:pPr>
      <w:r>
        <w:rPr>
          <w:rStyle w:val="Refdecomentrio"/>
        </w:rPr>
        <w:annotationRef/>
      </w:r>
      <w:r>
        <w:t>Nome de livro? Negrito, se for. Autor.... completar referência.</w:t>
      </w:r>
    </w:p>
  </w:comment>
  <w:comment w:id="7" w:author="AUTOR" w:date="2018-12-10T10:44:00Z" w:initials="AUT">
    <w:p w14:paraId="3B5AB738" w14:textId="77777777" w:rsidR="005F007C" w:rsidRDefault="005F007C">
      <w:pPr>
        <w:pStyle w:val="Textodecomentrio"/>
      </w:pPr>
      <w:r>
        <w:rPr>
          <w:rStyle w:val="Refdecomentrio"/>
        </w:rPr>
        <w:annotationRef/>
      </w:r>
      <w:r>
        <w:t>2017?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5D505A" w15:done="0"/>
  <w15:commentEx w15:paraId="6EE0591F" w15:done="0"/>
  <w15:commentEx w15:paraId="21B32917" w15:done="0"/>
  <w15:commentEx w15:paraId="713C0FD9" w15:done="0"/>
  <w15:commentEx w15:paraId="2838F663" w15:done="0"/>
  <w15:commentEx w15:paraId="2C5105DD" w15:done="0"/>
  <w15:commentEx w15:paraId="3B5AB7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B57910" w16cid:durableId="1E492166"/>
  <w16cid:commentId w16cid:paraId="6AF22A89" w16cid:durableId="1E4921C4"/>
  <w16cid:commentId w16cid:paraId="035657D6" w16cid:durableId="1E492199"/>
  <w16cid:commentId w16cid:paraId="22744F5C" w16cid:durableId="1E4921F9"/>
  <w16cid:commentId w16cid:paraId="6315531D" w16cid:durableId="1E49223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1CE9B" w14:textId="77777777" w:rsidR="00564117" w:rsidRDefault="00564117" w:rsidP="007B0705">
      <w:pPr>
        <w:spacing w:after="0" w:line="240" w:lineRule="auto"/>
      </w:pPr>
      <w:r>
        <w:separator/>
      </w:r>
    </w:p>
  </w:endnote>
  <w:endnote w:type="continuationSeparator" w:id="0">
    <w:p w14:paraId="5C54F9C9" w14:textId="77777777" w:rsidR="00564117" w:rsidRDefault="00564117" w:rsidP="007B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F4880" w14:textId="77777777" w:rsidR="00564117" w:rsidRDefault="00564117" w:rsidP="007B0705">
      <w:pPr>
        <w:spacing w:after="0" w:line="240" w:lineRule="auto"/>
      </w:pPr>
      <w:r>
        <w:separator/>
      </w:r>
    </w:p>
  </w:footnote>
  <w:footnote w:type="continuationSeparator" w:id="0">
    <w:p w14:paraId="39F56F8C" w14:textId="77777777" w:rsidR="00564117" w:rsidRDefault="00564117" w:rsidP="007B0705">
      <w:pPr>
        <w:spacing w:after="0" w:line="240" w:lineRule="auto"/>
      </w:pPr>
      <w:r>
        <w:continuationSeparator/>
      </w:r>
    </w:p>
  </w:footnote>
  <w:footnote w:id="1">
    <w:p w14:paraId="095A9A27" w14:textId="77777777" w:rsidR="009D0D3F" w:rsidRPr="009D0D3F" w:rsidRDefault="009D0D3F">
      <w:pPr>
        <w:pStyle w:val="Textodenotaderodap"/>
        <w:rPr>
          <w:rFonts w:ascii="Times New Roman" w:hAnsi="Times New Roman"/>
        </w:rPr>
      </w:pPr>
      <w:r>
        <w:rPr>
          <w:rStyle w:val="Refdenotaderodap"/>
          <w:rFonts w:ascii="Arial" w:hAnsi="Arial" w:cs="Arial"/>
        </w:rPr>
        <w:t>⃰</w:t>
      </w:r>
      <w:r>
        <w:t xml:space="preserve"> </w:t>
      </w:r>
      <w:r w:rsidRPr="009D0D3F">
        <w:rPr>
          <w:rFonts w:ascii="Times New Roman" w:hAnsi="Times New Roman"/>
          <w:color w:val="111111"/>
          <w:shd w:val="clear" w:color="auto" w:fill="FFFFFF"/>
        </w:rPr>
        <w:t xml:space="preserve">Universidade Federal de Alagoas - UFAL, Campus Sertão. Mestre em Ecologia Humana pelo Programa de Pós-Graduação em Ecologia Humana no Campus VIII da Universidade Estadual da Bahia (UNEB).  É membro dos Grupos de Pesquisa, "Ecologia Humana" (SABEH/CNPq) e "Socioeconomia do Desenvolvimento Sustentável" (UNEB/CNPq). </w:t>
      </w:r>
    </w:p>
  </w:footnote>
  <w:footnote w:id="2">
    <w:p w14:paraId="73D87E9D" w14:textId="77777777" w:rsidR="00B82949" w:rsidRPr="009D0D3F" w:rsidRDefault="00B82949" w:rsidP="00B82949">
      <w:pPr>
        <w:pStyle w:val="Textodenotaderodap"/>
        <w:spacing w:line="240" w:lineRule="auto"/>
        <w:jc w:val="both"/>
        <w:rPr>
          <w:rFonts w:ascii="Times New Roman" w:hAnsi="Times New Roman"/>
        </w:rPr>
      </w:pPr>
      <w:r w:rsidRPr="009D0D3F">
        <w:rPr>
          <w:rStyle w:val="Refdenotaderodap"/>
          <w:rFonts w:ascii="Times New Roman" w:hAnsi="Times New Roman"/>
        </w:rPr>
        <w:footnoteRef/>
      </w:r>
      <w:r w:rsidRPr="009D0D3F">
        <w:rPr>
          <w:rFonts w:ascii="Times New Roman" w:hAnsi="Times New Roman"/>
        </w:rPr>
        <w:t xml:space="preserve"> </w:t>
      </w:r>
      <w:r w:rsidRPr="009D0D3F">
        <w:rPr>
          <w:rFonts w:ascii="Times New Roman" w:hAnsi="Times New Roman"/>
          <w:color w:val="000000" w:themeColor="text1"/>
        </w:rPr>
        <w:t xml:space="preserve">Doutor em </w:t>
      </w:r>
      <w:r w:rsidRPr="009D0D3F">
        <w:rPr>
          <w:rFonts w:ascii="Times New Roman" w:hAnsi="Times New Roman"/>
          <w:i/>
          <w:color w:val="000000" w:themeColor="text1"/>
        </w:rPr>
        <w:t>Socio-économie du Développement</w:t>
      </w:r>
      <w:r w:rsidRPr="009D0D3F">
        <w:rPr>
          <w:rFonts w:ascii="Times New Roman" w:hAnsi="Times New Roman"/>
          <w:color w:val="000000" w:themeColor="text1"/>
        </w:rPr>
        <w:t xml:space="preserve"> pela </w:t>
      </w:r>
      <w:r w:rsidRPr="009D0D3F">
        <w:rPr>
          <w:rFonts w:ascii="Times New Roman" w:hAnsi="Times New Roman"/>
          <w:i/>
          <w:color w:val="000000" w:themeColor="text1"/>
        </w:rPr>
        <w:t>École des Hautes Études en Sciences Sociales de Paris</w:t>
      </w:r>
      <w:r w:rsidRPr="009D0D3F">
        <w:rPr>
          <w:rFonts w:ascii="Times New Roman" w:hAnsi="Times New Roman"/>
          <w:color w:val="000000" w:themeColor="text1"/>
        </w:rPr>
        <w:t>. É doutor em Sociologia Econômica e das Organizações, pelo Instituto Superior de Economia e Gestão da Universidade Técnica de Lisboa. Pós-Doutor em Estudos Culturais Comparados no Centro de Estudos Sociais da Universidade de Coimbra.</w:t>
      </w:r>
    </w:p>
  </w:footnote>
  <w:footnote w:id="3">
    <w:p w14:paraId="537E52EE" w14:textId="77777777" w:rsidR="009732CF" w:rsidRPr="00964A2F" w:rsidRDefault="009732CF" w:rsidP="002A4013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2A4013">
        <w:rPr>
          <w:rStyle w:val="Refdenotaderodap"/>
          <w:rFonts w:ascii="Times New Roman" w:hAnsi="Times New Roman"/>
        </w:rPr>
        <w:footnoteRef/>
      </w:r>
      <w:r w:rsidRPr="002A4013">
        <w:rPr>
          <w:rFonts w:ascii="Times New Roman" w:hAnsi="Times New Roman"/>
        </w:rPr>
        <w:t xml:space="preserve"> Em “Ao correr do Olhar” (2013) o autor parece adorar o mesmo princípio de aplicar a metáfora</w:t>
      </w:r>
      <w:r w:rsidRPr="00964A2F">
        <w:rPr>
          <w:rFonts w:ascii="Times New Roman" w:hAnsi="Times New Roman"/>
        </w:rPr>
        <w:t xml:space="preserve"> como uma linha colorida na tessitura de cores formais da metodologia de pesquisa das conceituações correlatas. É preciso reconhecer neste livro uma consistente realização de um livro de metodologia de pesquisa, relatos de pesquisa dentro de um </w:t>
      </w:r>
      <w:r w:rsidRPr="00964A2F">
        <w:rPr>
          <w:rFonts w:ascii="Times New Roman" w:hAnsi="Times New Roman"/>
          <w:i/>
        </w:rPr>
        <w:t>transito metafórico</w:t>
      </w:r>
      <w:r w:rsidRPr="00964A2F">
        <w:rPr>
          <w:rFonts w:ascii="Times New Roman" w:hAnsi="Times New Roman"/>
        </w:rPr>
        <w:t xml:space="preserve"> que preenche as tradicionais lacunas deixada pela ânsia de objetividade; os aspectos subjetivos da Metáfora exortam a todo tempo para o fato de que é preciso reconhecer o caudal de subjetividades humanas que escapa pelas bordas do discurso formal.</w:t>
      </w:r>
    </w:p>
  </w:footnote>
  <w:footnote w:id="4">
    <w:p w14:paraId="30406514" w14:textId="77777777" w:rsidR="009732CF" w:rsidRPr="00B94A43" w:rsidRDefault="009732CF" w:rsidP="00B94A43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B94A43">
        <w:rPr>
          <w:rStyle w:val="Refdenotaderodap"/>
          <w:rFonts w:ascii="Times New Roman" w:hAnsi="Times New Roman"/>
        </w:rPr>
        <w:footnoteRef/>
      </w:r>
      <w:r w:rsidRPr="00B94A43">
        <w:rPr>
          <w:rFonts w:ascii="Times New Roman" w:hAnsi="Times New Roman"/>
        </w:rPr>
        <w:t xml:space="preserve"> A palavra “completo” não existe no corpo do texto</w:t>
      </w:r>
      <w:r>
        <w:rPr>
          <w:rFonts w:ascii="Times New Roman" w:hAnsi="Times New Roman"/>
        </w:rPr>
        <w:t xml:space="preserve"> original</w:t>
      </w:r>
      <w:r w:rsidRPr="00B94A43">
        <w:rPr>
          <w:rFonts w:ascii="Times New Roman" w:hAnsi="Times New Roman"/>
        </w:rPr>
        <w:t xml:space="preserve">. Somente no poema visual. </w:t>
      </w:r>
      <w:r>
        <w:rPr>
          <w:rFonts w:ascii="Times New Roman" w:hAnsi="Times New Roman"/>
        </w:rPr>
        <w:t xml:space="preserve"> Isso porque, com este poema o exercício se completa, o processo do texto inicial à imagem figurada no poema</w:t>
      </w:r>
      <w:r w:rsidR="000A20A0">
        <w:rPr>
          <w:rFonts w:ascii="Times New Roman" w:hAnsi="Times New Roman"/>
        </w:rPr>
        <w:t xml:space="preserve"> se completa</w:t>
      </w:r>
      <w:r>
        <w:rPr>
          <w:rFonts w:ascii="Times New Roman" w:hAnsi="Times New Roman"/>
        </w:rPr>
        <w:t>. Este poema visual é o ponto final à prefaciação da página 27.</w:t>
      </w:r>
    </w:p>
  </w:footnote>
  <w:footnote w:id="5">
    <w:p w14:paraId="31728A55" w14:textId="77777777" w:rsidR="009732CF" w:rsidRPr="00846632" w:rsidRDefault="009732CF" w:rsidP="00846632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846632">
        <w:rPr>
          <w:rStyle w:val="Refdenotaderodap"/>
          <w:rFonts w:ascii="Times New Roman" w:hAnsi="Times New Roman"/>
        </w:rPr>
        <w:footnoteRef/>
      </w:r>
      <w:r w:rsidRPr="00846632">
        <w:rPr>
          <w:rFonts w:ascii="Times New Roman" w:hAnsi="Times New Roman"/>
        </w:rPr>
        <w:t xml:space="preserve"> Ser humano dotado de memória e linguagem, considerando as interações entre estas duas como condição e possibilidade ontológicas de ser. No entanto, angustiosamente o </w:t>
      </w:r>
      <w:r w:rsidRPr="00846632">
        <w:rPr>
          <w:rFonts w:ascii="Times New Roman" w:hAnsi="Times New Roman"/>
          <w:i/>
        </w:rPr>
        <w:t>anthropos</w:t>
      </w:r>
      <w:r w:rsidRPr="00846632">
        <w:rPr>
          <w:rFonts w:ascii="Times New Roman" w:hAnsi="Times New Roman"/>
        </w:rPr>
        <w:t xml:space="preserve"> </w:t>
      </w:r>
      <w:r w:rsidRPr="00846632">
        <w:rPr>
          <w:rFonts w:ascii="Times New Roman" w:eastAsiaTheme="minorHAnsi" w:hAnsi="Times New Roman"/>
          <w:i/>
          <w:iCs/>
          <w:color w:val="000000"/>
        </w:rPr>
        <w:t xml:space="preserve">mnémonikós </w:t>
      </w:r>
      <w:r w:rsidRPr="00846632">
        <w:rPr>
          <w:rFonts w:ascii="Times New Roman" w:eastAsiaTheme="minorHAnsi" w:hAnsi="Times New Roman"/>
          <w:iCs/>
          <w:color w:val="000000"/>
        </w:rPr>
        <w:t xml:space="preserve">necessita da escrita (linguagem </w:t>
      </w:r>
      <w:r>
        <w:rPr>
          <w:rFonts w:ascii="Times New Roman" w:eastAsiaTheme="minorHAnsi" w:hAnsi="Times New Roman"/>
          <w:iCs/>
          <w:color w:val="000000"/>
        </w:rPr>
        <w:t xml:space="preserve">como </w:t>
      </w:r>
      <w:r w:rsidRPr="00846632">
        <w:rPr>
          <w:rFonts w:ascii="Times New Roman" w:eastAsiaTheme="minorHAnsi" w:hAnsi="Times New Roman"/>
          <w:iCs/>
          <w:color w:val="000000"/>
        </w:rPr>
        <w:t>estabelec</w:t>
      </w:r>
      <w:r>
        <w:rPr>
          <w:rFonts w:ascii="Times New Roman" w:eastAsiaTheme="minorHAnsi" w:hAnsi="Times New Roman"/>
          <w:iCs/>
          <w:color w:val="000000"/>
        </w:rPr>
        <w:t>imento</w:t>
      </w:r>
      <w:r w:rsidRPr="00846632">
        <w:rPr>
          <w:rFonts w:ascii="Times New Roman" w:eastAsiaTheme="minorHAnsi" w:hAnsi="Times New Roman"/>
          <w:iCs/>
          <w:color w:val="000000"/>
        </w:rPr>
        <w:t xml:space="preserve"> de sentidos sobre uma superfície neutra, branca</w:t>
      </w:r>
      <w:r>
        <w:rPr>
          <w:rFonts w:ascii="Times New Roman" w:eastAsiaTheme="minorHAnsi" w:hAnsi="Times New Roman"/>
          <w:iCs/>
          <w:color w:val="000000"/>
        </w:rPr>
        <w:t>, o papel</w:t>
      </w:r>
      <w:r w:rsidRPr="00846632">
        <w:rPr>
          <w:rFonts w:ascii="Times New Roman" w:eastAsiaTheme="minorHAnsi" w:hAnsi="Times New Roman"/>
          <w:iCs/>
          <w:color w:val="000000"/>
        </w:rPr>
        <w:t>) para ressuscitar seus fantasmas quarados na extensividade diacrônica do tempo.</w:t>
      </w:r>
    </w:p>
  </w:footnote>
  <w:footnote w:id="6">
    <w:p w14:paraId="12319F18" w14:textId="77777777" w:rsidR="009732CF" w:rsidRPr="00E827AD" w:rsidRDefault="009732CF" w:rsidP="00E827AD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E827AD">
        <w:rPr>
          <w:rStyle w:val="Refdenotaderodap"/>
          <w:rFonts w:ascii="Times New Roman" w:hAnsi="Times New Roman"/>
        </w:rPr>
        <w:footnoteRef/>
      </w:r>
      <w:r w:rsidRPr="00E827AD">
        <w:rPr>
          <w:rFonts w:ascii="Times New Roman" w:hAnsi="Times New Roman"/>
        </w:rPr>
        <w:t xml:space="preserve"> A nespereira (</w:t>
      </w:r>
      <w:r w:rsidRPr="00E827AD">
        <w:rPr>
          <w:rFonts w:ascii="Times New Roman" w:hAnsi="Times New Roman"/>
          <w:i/>
        </w:rPr>
        <w:t>Eriobotrya japonica</w:t>
      </w:r>
      <w:r w:rsidRPr="00E827AD">
        <w:rPr>
          <w:rFonts w:ascii="Times New Roman" w:hAnsi="Times New Roman"/>
        </w:rPr>
        <w:t xml:space="preserve">) é uma espécie vegetal da subfamília </w:t>
      </w:r>
      <w:r w:rsidRPr="00E827AD">
        <w:rPr>
          <w:rFonts w:ascii="Times New Roman" w:hAnsi="Times New Roman"/>
          <w:i/>
        </w:rPr>
        <w:t>Maloideae</w:t>
      </w:r>
      <w:r w:rsidRPr="00E827AD">
        <w:rPr>
          <w:rFonts w:ascii="Times New Roman" w:hAnsi="Times New Roman"/>
        </w:rPr>
        <w:t xml:space="preserve">, da família </w:t>
      </w:r>
      <w:r w:rsidRPr="00E827AD">
        <w:rPr>
          <w:rFonts w:ascii="Times New Roman" w:hAnsi="Times New Roman"/>
          <w:i/>
        </w:rPr>
        <w:t>Rosaceae</w:t>
      </w:r>
      <w:r>
        <w:rPr>
          <w:rFonts w:ascii="Times New Roman" w:hAnsi="Times New Roman"/>
        </w:rPr>
        <w:t>. S</w:t>
      </w:r>
      <w:r w:rsidRPr="00E827AD">
        <w:rPr>
          <w:rFonts w:ascii="Times New Roman" w:hAnsi="Times New Roman"/>
        </w:rPr>
        <w:t xml:space="preserve">eu fruto, a nêspera, </w:t>
      </w:r>
      <w:r>
        <w:rPr>
          <w:rFonts w:ascii="Times New Roman" w:hAnsi="Times New Roman"/>
        </w:rPr>
        <w:t xml:space="preserve">muito agridoce e mais para doce, no Brasil </w:t>
      </w:r>
      <w:r w:rsidRPr="00E827AD">
        <w:rPr>
          <w:rFonts w:ascii="Times New Roman" w:hAnsi="Times New Roman"/>
        </w:rPr>
        <w:t>chama-se amexia-amarela.</w:t>
      </w:r>
      <w:r>
        <w:rPr>
          <w:rFonts w:ascii="Times New Roman" w:hAnsi="Times New Roman"/>
        </w:rPr>
        <w:t xml:space="preserve"> Todavia, como a escrita de Feliciano de Mira não é comum, é importante considerar a alusão da </w:t>
      </w:r>
      <w:r w:rsidRPr="004733AC">
        <w:rPr>
          <w:rFonts w:ascii="Times New Roman" w:hAnsi="Times New Roman"/>
        </w:rPr>
        <w:t xml:space="preserve">Nespereira </w:t>
      </w:r>
      <w:r>
        <w:rPr>
          <w:rFonts w:ascii="Times New Roman" w:hAnsi="Times New Roman"/>
        </w:rPr>
        <w:t xml:space="preserve">que </w:t>
      </w:r>
      <w:r w:rsidRPr="004733AC">
        <w:rPr>
          <w:rFonts w:ascii="Times New Roman" w:hAnsi="Times New Roman"/>
        </w:rPr>
        <w:t xml:space="preserve">é também o nome de uma freguesia portuguesa, do antigo concelho de Guimarães, que por sua vez é cidade portuguesa próxima ao Distrito de Braga, na região do Norte e sub-região do Ave. </w:t>
      </w:r>
    </w:p>
  </w:footnote>
  <w:footnote w:id="7">
    <w:p w14:paraId="14B128BF" w14:textId="77777777" w:rsidR="009732CF" w:rsidRPr="00491A05" w:rsidRDefault="009732CF" w:rsidP="00491A05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491A05">
        <w:rPr>
          <w:rStyle w:val="Refdenotaderodap"/>
          <w:rFonts w:ascii="Times New Roman" w:hAnsi="Times New Roman"/>
        </w:rPr>
        <w:footnoteRef/>
      </w:r>
      <w:r w:rsidRPr="00491A05">
        <w:rPr>
          <w:rFonts w:ascii="Times New Roman" w:hAnsi="Times New Roman"/>
        </w:rPr>
        <w:t xml:space="preserve"> Paideuma: a ordenação do conhecimento</w:t>
      </w:r>
      <w:r w:rsidR="00395137">
        <w:rPr>
          <w:rFonts w:ascii="Times New Roman" w:hAnsi="Times New Roman"/>
        </w:rPr>
        <w:t>,</w:t>
      </w:r>
      <w:r w:rsidRPr="00491A05">
        <w:rPr>
          <w:rFonts w:ascii="Times New Roman" w:hAnsi="Times New Roman"/>
        </w:rPr>
        <w:t xml:space="preserve"> de modo que o próximo homem (ou geração) possa achar, o mais rapidamente possível, a parte viva dele e gastar um mínimo de tempo com itens obsoletos. (POUND, 2006, p.161)</w:t>
      </w:r>
      <w:r w:rsidR="00395137">
        <w:rPr>
          <w:rFonts w:ascii="Times New Roman" w:hAnsi="Times New Roman"/>
        </w:rPr>
        <w:t>.</w:t>
      </w:r>
    </w:p>
  </w:footnote>
  <w:footnote w:id="8">
    <w:p w14:paraId="6B74F6BC" w14:textId="77777777" w:rsidR="009732CF" w:rsidRDefault="009732CF" w:rsidP="0026356E">
      <w:pPr>
        <w:pStyle w:val="Textodenotaderodap"/>
        <w:spacing w:after="0" w:line="240" w:lineRule="auto"/>
      </w:pPr>
      <w:r w:rsidRPr="00491A05">
        <w:rPr>
          <w:rStyle w:val="Refdenotaderodap"/>
          <w:rFonts w:ascii="Times New Roman" w:hAnsi="Times New Roman"/>
        </w:rPr>
        <w:footnoteRef/>
      </w:r>
      <w:r w:rsidRPr="00491A05">
        <w:rPr>
          <w:rFonts w:ascii="Times New Roman" w:hAnsi="Times New Roman"/>
        </w:rPr>
        <w:t xml:space="preserve"> “A Criação de Adão”, de Michelangelo, é um afresco de 280 cm x 570 cm, executado por volta de 1511.</w:t>
      </w:r>
    </w:p>
  </w:footnote>
  <w:footnote w:id="9">
    <w:p w14:paraId="012A71DA" w14:textId="77777777" w:rsidR="00DD0C32" w:rsidRPr="00DD0C32" w:rsidRDefault="00DD0C32" w:rsidP="00DD0C32">
      <w:pPr>
        <w:pStyle w:val="Textodenotaderodap"/>
        <w:spacing w:after="0" w:line="240" w:lineRule="auto"/>
        <w:jc w:val="both"/>
        <w:rPr>
          <w:rFonts w:ascii="Times New Roman" w:hAnsi="Times New Roman"/>
        </w:rPr>
      </w:pPr>
      <w:r w:rsidRPr="00DD0C32">
        <w:rPr>
          <w:rStyle w:val="Refdenotaderodap"/>
          <w:rFonts w:ascii="Times New Roman" w:hAnsi="Times New Roman"/>
        </w:rPr>
        <w:footnoteRef/>
      </w:r>
      <w:r w:rsidRPr="00DD0C32">
        <w:rPr>
          <w:rFonts w:ascii="Times New Roman" w:hAnsi="Times New Roman"/>
        </w:rPr>
        <w:t xml:space="preserve"> Alusão encontrada em ”</w:t>
      </w:r>
      <w:r w:rsidRPr="00DD0C32">
        <w:rPr>
          <w:rFonts w:ascii="Times New Roman" w:hAnsi="Times New Roman"/>
          <w:i/>
        </w:rPr>
        <w:t xml:space="preserve">A i B da Rita (s/data)”, </w:t>
      </w:r>
      <w:r w:rsidRPr="00DD0C32">
        <w:rPr>
          <w:rFonts w:ascii="Times New Roman" w:hAnsi="Times New Roman"/>
        </w:rPr>
        <w:t>p. 102.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05"/>
    <w:rsid w:val="00003487"/>
    <w:rsid w:val="00011CBB"/>
    <w:rsid w:val="00023986"/>
    <w:rsid w:val="00027226"/>
    <w:rsid w:val="00035A5F"/>
    <w:rsid w:val="00037A9E"/>
    <w:rsid w:val="00040CD6"/>
    <w:rsid w:val="000825E6"/>
    <w:rsid w:val="00086112"/>
    <w:rsid w:val="000A20A0"/>
    <w:rsid w:val="000B534D"/>
    <w:rsid w:val="000C3C20"/>
    <w:rsid w:val="000D1386"/>
    <w:rsid w:val="000D22AF"/>
    <w:rsid w:val="000E6D9B"/>
    <w:rsid w:val="000F2FB9"/>
    <w:rsid w:val="001070F8"/>
    <w:rsid w:val="00111BD1"/>
    <w:rsid w:val="0012199B"/>
    <w:rsid w:val="00124B89"/>
    <w:rsid w:val="00147267"/>
    <w:rsid w:val="00162470"/>
    <w:rsid w:val="001640FC"/>
    <w:rsid w:val="00181769"/>
    <w:rsid w:val="00182B99"/>
    <w:rsid w:val="001A7FAF"/>
    <w:rsid w:val="001C0E71"/>
    <w:rsid w:val="001C25A9"/>
    <w:rsid w:val="001C5ABE"/>
    <w:rsid w:val="001D299C"/>
    <w:rsid w:val="001D2E3B"/>
    <w:rsid w:val="001D3FFA"/>
    <w:rsid w:val="001D7578"/>
    <w:rsid w:val="001E1D4D"/>
    <w:rsid w:val="001E2EB9"/>
    <w:rsid w:val="001F5207"/>
    <w:rsid w:val="001F56BA"/>
    <w:rsid w:val="001F5989"/>
    <w:rsid w:val="002043F4"/>
    <w:rsid w:val="002106A6"/>
    <w:rsid w:val="002224E5"/>
    <w:rsid w:val="00237E7B"/>
    <w:rsid w:val="00261580"/>
    <w:rsid w:val="0026356E"/>
    <w:rsid w:val="0026540B"/>
    <w:rsid w:val="00265A24"/>
    <w:rsid w:val="0028352C"/>
    <w:rsid w:val="0029053D"/>
    <w:rsid w:val="00291FE2"/>
    <w:rsid w:val="00293000"/>
    <w:rsid w:val="002A4013"/>
    <w:rsid w:val="002C31CB"/>
    <w:rsid w:val="002D477F"/>
    <w:rsid w:val="002D5306"/>
    <w:rsid w:val="00301142"/>
    <w:rsid w:val="0030339F"/>
    <w:rsid w:val="00314909"/>
    <w:rsid w:val="00317E6C"/>
    <w:rsid w:val="00336310"/>
    <w:rsid w:val="00350462"/>
    <w:rsid w:val="00350C52"/>
    <w:rsid w:val="003674AB"/>
    <w:rsid w:val="00371D98"/>
    <w:rsid w:val="003829DE"/>
    <w:rsid w:val="00383486"/>
    <w:rsid w:val="00395137"/>
    <w:rsid w:val="00397BF8"/>
    <w:rsid w:val="003A274C"/>
    <w:rsid w:val="003A4851"/>
    <w:rsid w:val="003C6703"/>
    <w:rsid w:val="003D4F83"/>
    <w:rsid w:val="003D757F"/>
    <w:rsid w:val="003E12EF"/>
    <w:rsid w:val="003E2432"/>
    <w:rsid w:val="003E67FA"/>
    <w:rsid w:val="003F34C4"/>
    <w:rsid w:val="004048CA"/>
    <w:rsid w:val="004160E1"/>
    <w:rsid w:val="00424BCB"/>
    <w:rsid w:val="0045035B"/>
    <w:rsid w:val="00453467"/>
    <w:rsid w:val="004733AC"/>
    <w:rsid w:val="00473EF8"/>
    <w:rsid w:val="004825C0"/>
    <w:rsid w:val="00491A05"/>
    <w:rsid w:val="004937DF"/>
    <w:rsid w:val="004947CA"/>
    <w:rsid w:val="004A3EF8"/>
    <w:rsid w:val="004A4A08"/>
    <w:rsid w:val="004B14B5"/>
    <w:rsid w:val="004C7799"/>
    <w:rsid w:val="004D2410"/>
    <w:rsid w:val="004D5232"/>
    <w:rsid w:val="004D5A7D"/>
    <w:rsid w:val="004F1FD4"/>
    <w:rsid w:val="004F258F"/>
    <w:rsid w:val="005064BA"/>
    <w:rsid w:val="0051019F"/>
    <w:rsid w:val="00510F83"/>
    <w:rsid w:val="005342B2"/>
    <w:rsid w:val="00564117"/>
    <w:rsid w:val="005813FE"/>
    <w:rsid w:val="005817F7"/>
    <w:rsid w:val="00581E86"/>
    <w:rsid w:val="005919C8"/>
    <w:rsid w:val="00595A55"/>
    <w:rsid w:val="005A6F9E"/>
    <w:rsid w:val="005B57ED"/>
    <w:rsid w:val="005D470F"/>
    <w:rsid w:val="005E4CC5"/>
    <w:rsid w:val="005F007C"/>
    <w:rsid w:val="00613DF2"/>
    <w:rsid w:val="00630008"/>
    <w:rsid w:val="00631508"/>
    <w:rsid w:val="00641D22"/>
    <w:rsid w:val="00642B70"/>
    <w:rsid w:val="006438CD"/>
    <w:rsid w:val="006646F4"/>
    <w:rsid w:val="00685F6A"/>
    <w:rsid w:val="006A649D"/>
    <w:rsid w:val="006A717A"/>
    <w:rsid w:val="006C7F4C"/>
    <w:rsid w:val="006D0131"/>
    <w:rsid w:val="006D3926"/>
    <w:rsid w:val="006D6C92"/>
    <w:rsid w:val="006E0BD6"/>
    <w:rsid w:val="006E1EB0"/>
    <w:rsid w:val="006F36B2"/>
    <w:rsid w:val="00705D08"/>
    <w:rsid w:val="0071044C"/>
    <w:rsid w:val="00714EA5"/>
    <w:rsid w:val="007158E9"/>
    <w:rsid w:val="007233BC"/>
    <w:rsid w:val="00725170"/>
    <w:rsid w:val="00726C3D"/>
    <w:rsid w:val="00726EA5"/>
    <w:rsid w:val="00731504"/>
    <w:rsid w:val="00740FA5"/>
    <w:rsid w:val="007433A0"/>
    <w:rsid w:val="00743C36"/>
    <w:rsid w:val="00745DBA"/>
    <w:rsid w:val="00750623"/>
    <w:rsid w:val="00761749"/>
    <w:rsid w:val="00762EE3"/>
    <w:rsid w:val="00774BBA"/>
    <w:rsid w:val="00782B89"/>
    <w:rsid w:val="007B0705"/>
    <w:rsid w:val="007B42C6"/>
    <w:rsid w:val="007D0641"/>
    <w:rsid w:val="007D45D3"/>
    <w:rsid w:val="007E015D"/>
    <w:rsid w:val="007E1FA3"/>
    <w:rsid w:val="007F0234"/>
    <w:rsid w:val="007F1977"/>
    <w:rsid w:val="0080300A"/>
    <w:rsid w:val="00846632"/>
    <w:rsid w:val="00851802"/>
    <w:rsid w:val="00852DED"/>
    <w:rsid w:val="00865D8E"/>
    <w:rsid w:val="008679F4"/>
    <w:rsid w:val="0087057D"/>
    <w:rsid w:val="00896F57"/>
    <w:rsid w:val="008A769C"/>
    <w:rsid w:val="008B089D"/>
    <w:rsid w:val="008B54C9"/>
    <w:rsid w:val="008C1BB4"/>
    <w:rsid w:val="008C4F42"/>
    <w:rsid w:val="008C52C8"/>
    <w:rsid w:val="008C6AA5"/>
    <w:rsid w:val="008F3527"/>
    <w:rsid w:val="00901EAA"/>
    <w:rsid w:val="00903D9A"/>
    <w:rsid w:val="00905230"/>
    <w:rsid w:val="00910EC3"/>
    <w:rsid w:val="009300A0"/>
    <w:rsid w:val="0093785D"/>
    <w:rsid w:val="00951CF4"/>
    <w:rsid w:val="00961F67"/>
    <w:rsid w:val="00964A2F"/>
    <w:rsid w:val="009703C0"/>
    <w:rsid w:val="00972F10"/>
    <w:rsid w:val="009732CF"/>
    <w:rsid w:val="00980D48"/>
    <w:rsid w:val="009A48AF"/>
    <w:rsid w:val="009D0D3F"/>
    <w:rsid w:val="009F31F5"/>
    <w:rsid w:val="00A02176"/>
    <w:rsid w:val="00A027EA"/>
    <w:rsid w:val="00A042F2"/>
    <w:rsid w:val="00A10CE5"/>
    <w:rsid w:val="00A11481"/>
    <w:rsid w:val="00A317BD"/>
    <w:rsid w:val="00A40A03"/>
    <w:rsid w:val="00A4302A"/>
    <w:rsid w:val="00A560ED"/>
    <w:rsid w:val="00A60FB3"/>
    <w:rsid w:val="00A66C43"/>
    <w:rsid w:val="00A74B44"/>
    <w:rsid w:val="00A773C3"/>
    <w:rsid w:val="00A827A8"/>
    <w:rsid w:val="00A93B2B"/>
    <w:rsid w:val="00AA6DD4"/>
    <w:rsid w:val="00AB2FDE"/>
    <w:rsid w:val="00AB6509"/>
    <w:rsid w:val="00AC1AD4"/>
    <w:rsid w:val="00AC5C56"/>
    <w:rsid w:val="00AC6DFC"/>
    <w:rsid w:val="00AC783E"/>
    <w:rsid w:val="00AD3B32"/>
    <w:rsid w:val="00AD4661"/>
    <w:rsid w:val="00AE55AF"/>
    <w:rsid w:val="00AE7B29"/>
    <w:rsid w:val="00AF1252"/>
    <w:rsid w:val="00B30668"/>
    <w:rsid w:val="00B354B5"/>
    <w:rsid w:val="00B43F93"/>
    <w:rsid w:val="00B47846"/>
    <w:rsid w:val="00B71239"/>
    <w:rsid w:val="00B73E47"/>
    <w:rsid w:val="00B74BC4"/>
    <w:rsid w:val="00B82949"/>
    <w:rsid w:val="00B94A43"/>
    <w:rsid w:val="00BA16C1"/>
    <w:rsid w:val="00BB1C42"/>
    <w:rsid w:val="00BD26C1"/>
    <w:rsid w:val="00BF0A0A"/>
    <w:rsid w:val="00BF54BC"/>
    <w:rsid w:val="00C030AE"/>
    <w:rsid w:val="00C104DD"/>
    <w:rsid w:val="00C141B0"/>
    <w:rsid w:val="00C2497B"/>
    <w:rsid w:val="00C331B7"/>
    <w:rsid w:val="00C37C65"/>
    <w:rsid w:val="00C5067C"/>
    <w:rsid w:val="00C52694"/>
    <w:rsid w:val="00C52C4C"/>
    <w:rsid w:val="00C61401"/>
    <w:rsid w:val="00C62A70"/>
    <w:rsid w:val="00C645F1"/>
    <w:rsid w:val="00C66B99"/>
    <w:rsid w:val="00C71DCA"/>
    <w:rsid w:val="00C847DE"/>
    <w:rsid w:val="00CB1766"/>
    <w:rsid w:val="00CB2006"/>
    <w:rsid w:val="00CB20BA"/>
    <w:rsid w:val="00CB4087"/>
    <w:rsid w:val="00CE5572"/>
    <w:rsid w:val="00CF085F"/>
    <w:rsid w:val="00CF09B2"/>
    <w:rsid w:val="00D11E5C"/>
    <w:rsid w:val="00D1472A"/>
    <w:rsid w:val="00D20DC8"/>
    <w:rsid w:val="00D23663"/>
    <w:rsid w:val="00D25DFE"/>
    <w:rsid w:val="00D3244C"/>
    <w:rsid w:val="00D35E7B"/>
    <w:rsid w:val="00D37E38"/>
    <w:rsid w:val="00D45D99"/>
    <w:rsid w:val="00D47639"/>
    <w:rsid w:val="00D54FB1"/>
    <w:rsid w:val="00D554B2"/>
    <w:rsid w:val="00D66066"/>
    <w:rsid w:val="00D923EB"/>
    <w:rsid w:val="00D93935"/>
    <w:rsid w:val="00DA341A"/>
    <w:rsid w:val="00DA5F95"/>
    <w:rsid w:val="00DB3693"/>
    <w:rsid w:val="00DB5561"/>
    <w:rsid w:val="00DC08C4"/>
    <w:rsid w:val="00DD0C32"/>
    <w:rsid w:val="00DE1642"/>
    <w:rsid w:val="00DF3924"/>
    <w:rsid w:val="00E03023"/>
    <w:rsid w:val="00E045C8"/>
    <w:rsid w:val="00E05235"/>
    <w:rsid w:val="00E1537B"/>
    <w:rsid w:val="00E259FC"/>
    <w:rsid w:val="00E330C6"/>
    <w:rsid w:val="00E347C6"/>
    <w:rsid w:val="00E44CEF"/>
    <w:rsid w:val="00E53D70"/>
    <w:rsid w:val="00E64662"/>
    <w:rsid w:val="00E67197"/>
    <w:rsid w:val="00E72161"/>
    <w:rsid w:val="00E827AD"/>
    <w:rsid w:val="00E92976"/>
    <w:rsid w:val="00E94805"/>
    <w:rsid w:val="00E97D38"/>
    <w:rsid w:val="00EA0318"/>
    <w:rsid w:val="00EB1622"/>
    <w:rsid w:val="00EC033D"/>
    <w:rsid w:val="00EC6F30"/>
    <w:rsid w:val="00ED634E"/>
    <w:rsid w:val="00EE470B"/>
    <w:rsid w:val="00EF410B"/>
    <w:rsid w:val="00F04D60"/>
    <w:rsid w:val="00F1603F"/>
    <w:rsid w:val="00F23132"/>
    <w:rsid w:val="00F3408A"/>
    <w:rsid w:val="00F47050"/>
    <w:rsid w:val="00F61545"/>
    <w:rsid w:val="00F65485"/>
    <w:rsid w:val="00F7498E"/>
    <w:rsid w:val="00F8605B"/>
    <w:rsid w:val="00F9175F"/>
    <w:rsid w:val="00FD1D1D"/>
    <w:rsid w:val="00FE30C0"/>
    <w:rsid w:val="00FE3E72"/>
    <w:rsid w:val="00FE44A6"/>
    <w:rsid w:val="00FE48BF"/>
    <w:rsid w:val="00FF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FBCA2"/>
  <w15:docId w15:val="{8F34157D-28BC-4C6E-8B99-45E66B46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0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7B070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B070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B070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B070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5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56BA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47846"/>
  </w:style>
  <w:style w:type="character" w:styleId="Refdecomentrio">
    <w:name w:val="annotation reference"/>
    <w:basedOn w:val="Fontepargpadro"/>
    <w:uiPriority w:val="99"/>
    <w:semiHidden/>
    <w:unhideWhenUsed/>
    <w:rsid w:val="007D45D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45D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45D3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45D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45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60DEE-BE25-4999-9D99-F598C5AC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18</Pages>
  <Words>6186</Words>
  <Characters>33409</Characters>
  <Application>Microsoft Office Word</Application>
  <DocSecurity>0</DocSecurity>
  <Lines>278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Amâncio</dc:creator>
  <cp:lastModifiedBy>Dell</cp:lastModifiedBy>
  <cp:revision>5</cp:revision>
  <dcterms:created xsi:type="dcterms:W3CDTF">2018-12-10T18:46:00Z</dcterms:created>
  <dcterms:modified xsi:type="dcterms:W3CDTF">2018-12-10T19:08:00Z</dcterms:modified>
</cp:coreProperties>
</file>